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adxvr9x0qezl" w:id="0"/>
      <w:bookmarkEnd w:id="0"/>
      <w:r w:rsidDel="00000000" w:rsidR="00000000" w:rsidRPr="00000000">
        <w:rPr>
          <w:b w:val="1"/>
          <w:bCs w:val="1"/>
          <w:rtl w:val="0"/>
        </w:rPr>
        <w:t xml:space="preserve">Free Room Booking Checklist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bzwxdhm7tv3d" w:id="1"/>
      <w:bookmarkEnd w:id="1"/>
      <w:r w:rsidDel="00000000" w:rsidR="00000000" w:rsidRPr="00000000">
        <w:rPr>
          <w:rtl w:val="0"/>
        </w:rPr>
        <w:t xml:space="preserve">How to Fill Rooms in Off-Season</w:t>
        <w:br w:type="textWrapping"/>
        <w:t xml:space="preserve">Smart marketing actions to boost occupancy during low periods.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egeht44u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How to Use This Checklist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Off-season slowdowns don’t have to mean empty rooms. Use this </w:t>
      </w:r>
      <w:r w:rsidDel="00000000" w:rsidR="00000000" w:rsidRPr="00000000">
        <w:rPr>
          <w:b w:val="1"/>
          <w:bCs w:val="1"/>
          <w:rtl w:val="0"/>
        </w:rPr>
        <w:t xml:space="preserve">Room Booking Checklist</w:t>
      </w:r>
      <w:r w:rsidDel="00000000" w:rsidR="00000000" w:rsidRPr="00000000">
        <w:rPr>
          <w:rtl w:val="0"/>
        </w:rPr>
        <w:t xml:space="preserve"> to deploy targeted offers, partnerships, and outreach that keep your property busy year-round. For each item: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the tactic and why it works.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action (assign owner &amp; deadline).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 the metric or outcome (e.g., bookings, inquiries).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iq3u65lva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Special Offers &amp; Dynamic Pricing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.3208572434222"/>
        <w:gridCol w:w="3200.407503055087"/>
        <w:gridCol w:w="2670.028355948224"/>
        <w:gridCol w:w="1310.081824904986"/>
        <w:gridCol w:w="1527.6732698719043"/>
        <w:tblGridChange w:id="0">
          <w:tblGrid>
            <w:gridCol w:w="317.3208572434222"/>
            <w:gridCol w:w="3200.407503055087"/>
            <w:gridCol w:w="2670.028355948224"/>
            <w:gridCol w:w="1310.081824904986"/>
            <w:gridCol w:w="1527.67326987190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/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Launch “Off-Season Saver” discount (15–25% off)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Price-sensitive guests converted by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Promo bookings count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Introduce “Stay 3, Pay 2” or “Weekend + Weekday” bundle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Incentivizes longer stays &amp; fills midweek nights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Average length of stay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Implement dynamic rates by demand (lower Sunday–Thursday)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Maximizes revenue while still offering a bargain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RevPAR off-season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dkdxcxqc7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Targeted Marketing Campaigns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.84344371697773"/>
        <w:gridCol w:w="2896.8543425552252"/>
        <w:gridCol w:w="2774.6432999786766"/>
        <w:gridCol w:w="1308.1107890600938"/>
        <w:gridCol w:w="1729.0599357126503"/>
        <w:tblGridChange w:id="0">
          <w:tblGrid>
            <w:gridCol w:w="316.84344371697773"/>
            <w:gridCol w:w="2896.8543425552252"/>
            <w:gridCol w:w="2774.6432999786766"/>
            <w:gridCol w:w="1308.1107890600938"/>
            <w:gridCol w:w="1729.05993571265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/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Geo-targeted Facebook &amp; Instagram ads to nearby cities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Captures last-minute weekend getaway seekers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 CTR &amp; booking ROI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Email blast to past guests with exclusive off-season offer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Leverages loyalty and familiar guests for repeat stays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Email open &amp; conversion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Google Search ads for “cheap stays [City] off-season”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Captures high-intent, price-driven traffic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CPC &amp; conversion rate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ylitqtupi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Partnerships &amp; Packages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.3208572434222"/>
        <w:gridCol w:w="3010.014988709034"/>
        <w:gridCol w:w="2860.420870294278"/>
        <w:gridCol w:w="1282.8828942841212"/>
        <w:gridCol w:w="1554.8722004927688"/>
        <w:tblGridChange w:id="0">
          <w:tblGrid>
            <w:gridCol w:w="317.3208572434222"/>
            <w:gridCol w:w="3010.014988709034"/>
            <w:gridCol w:w="2860.420870294278"/>
            <w:gridCol w:w="1282.8828942841212"/>
            <w:gridCol w:w="1554.87220049276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/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Partner with local attractions for “Stay + Experience” deal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Adds perceived value and cross-promotes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Package bookings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Collaborate with airlines/train operators for bundle deals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Simplifies travel planning and expands reach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Referral bookings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Tie-up with corporate clients for corporate retreat rates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Fills midweek rooms with meeting &amp; workshop bookings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Corporate room nights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3whgp3xvv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Content &amp; Social Engagement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.4754815627987"/>
        <w:gridCol w:w="2951.1703614781354"/>
        <w:gridCol w:w="2666.011262132856"/>
        <w:gridCol w:w="1294.5317843293662"/>
        <w:gridCol w:w="1688.322921520467"/>
        <w:tblGridChange w:id="0">
          <w:tblGrid>
            <w:gridCol w:w="425.4754815627987"/>
            <w:gridCol w:w="2951.1703614781354"/>
            <w:gridCol w:w="2666.011262132856"/>
            <w:gridCol w:w="1294.5317843293662"/>
            <w:gridCol w:w="1688.3229215204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/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Share “Hidden Gems” blog posts about off-season perks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Educates &amp; inspires travellers about quieter season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Blog traffic &amp; inquiries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Run Instagram Stories poll: “Pick your off-season activity”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Engages audience &amp; solicits 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Story engagement rate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Post time-lapse or behind-the-scenes of peaceful property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Highlights off-season charm and tranquility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Post reach &amp; saves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ykjaox5b1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Guest Experience Enhancements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.4754815627987"/>
        <w:gridCol w:w="3209.1714513619604"/>
        <w:gridCol w:w="2475.9051959026688"/>
        <w:gridCol w:w="1240.2157654064558"/>
        <w:gridCol w:w="1674.7439167897394"/>
        <w:tblGridChange w:id="0">
          <w:tblGrid>
            <w:gridCol w:w="425.4754815627987"/>
            <w:gridCol w:w="3209.1714513619604"/>
            <w:gridCol w:w="2475.9051959026688"/>
            <w:gridCol w:w="1240.2157654064558"/>
            <w:gridCol w:w="1674.743916789739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/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Offer complimentary room upgrades or late check-out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Creates “surprise &amp; delight” and positive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Upgrade utilization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Include a local experience voucher (spa, dining, tour)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Boosts ancillary revenue and guest satisfaction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Voucher redemption rate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Personalized pre-arrival email with tailored recommendations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Increases anticipation and perceived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Email engagement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v6yfpp2qa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Tracking &amp; Optimization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.8561786919493"/>
        <w:gridCol w:w="4991.660613851841"/>
        <w:gridCol w:w="1841.9411859231886"/>
        <w:gridCol w:w="1759.053832556645"/>
        <w:tblGridChange w:id="0">
          <w:tblGrid>
            <w:gridCol w:w="432.8561786919493"/>
            <w:gridCol w:w="4991.660613851841"/>
            <w:gridCol w:w="1841.9411859231886"/>
            <w:gridCol w:w="1759.0538325566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/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Weekly review of off-season occupancy vs. target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Occupancy 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A/B test two different promotional emails or ad creatives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Open rate &amp; CTR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Survey departing guests on off-season incentives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Satisfaction score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31z4956dz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Credits &amp; Next Steps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hospitality growth team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specializing in turning slow seasons into high-occupancy opportunities.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editable checklist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Hospitality Marketing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https://marketingmojito.com/services/hospitality-marketing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an Off-Season Strategy Call: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Populate this checklist with your details today, assign actions, and start filling your rooms tomorrow—no more dull seasons!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hospitality-market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