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exhbxn8ebham" w:id="0"/>
      <w:bookmarkEnd w:id="0"/>
      <w:r w:rsidDel="00000000" w:rsidR="00000000" w:rsidRPr="00000000">
        <w:rPr>
          <w:b w:val="1"/>
          <w:bCs w:val="1"/>
          <w:rtl w:val="0"/>
        </w:rPr>
        <w:t xml:space="preserve">Free SaaS Metrics Dashboard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8j5adne79lvb" w:id="1"/>
      <w:bookmarkEnd w:id="1"/>
      <w:r w:rsidDel="00000000" w:rsidR="00000000" w:rsidRPr="00000000">
        <w:rPr>
          <w:rtl w:val="0"/>
        </w:rPr>
        <w:t xml:space="preserve">Are You Tracking CAC, MRR, and Churn Correctly?</w:t>
        <w:br w:type="textWrapping"/>
        <w:t xml:space="preserve">Made for founders and growth teams to impress investors.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ihi2x9zs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Dashboard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tables into Google Sheets or Excel.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</w:t>
      </w:r>
      <w:r w:rsidDel="00000000" w:rsidR="00000000" w:rsidRPr="00000000">
        <w:rPr>
          <w:rtl w:val="0"/>
        </w:rPr>
        <w:t xml:space="preserve"> your actual monthly data in the “Your Value” column.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against target/benchmark to spot gaps.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</w:t>
      </w:r>
      <w:r w:rsidDel="00000000" w:rsidR="00000000" w:rsidRPr="00000000">
        <w:rPr>
          <w:rtl w:val="0"/>
        </w:rPr>
        <w:t xml:space="preserve"> with sparklines or charts to share in investor updates.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</w:t>
      </w:r>
      <w:r w:rsidDel="00000000" w:rsidR="00000000" w:rsidRPr="00000000">
        <w:rPr>
          <w:rtl w:val="0"/>
        </w:rPr>
        <w:t xml:space="preserve"> monthly—show trend lines to demonstrate momentum.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jgwa18r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SaaS Metrics &amp; Formulas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6.6663560546058"/>
        <w:gridCol w:w="2007.1527745422359"/>
        <w:gridCol w:w="2113.963565205237"/>
        <w:gridCol w:w="1406.3420770628525"/>
        <w:gridCol w:w="805.5313795834694"/>
        <w:gridCol w:w="1045.8556585752226"/>
        <w:tblGridChange w:id="0">
          <w:tblGrid>
            <w:gridCol w:w="1646.6663560546058"/>
            <w:gridCol w:w="2007.1527745422359"/>
            <w:gridCol w:w="2113.963565205237"/>
            <w:gridCol w:w="1406.3420770628525"/>
            <w:gridCol w:w="805.5313795834694"/>
            <w:gridCol w:w="1045.855658575222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/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 Change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Acquisition Cost (CAC)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Average cost to acquire one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Total Sales &amp; Marketing Spend ÷ # New 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₹10,000–₹25,000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Recurring Revenue (MRR)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from active subscriptions this 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Σ (Subscription Price × Active Subscriptions)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+10% MoM growth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Recurring Revenue (ARR)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MRR ×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MRR ×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% of customers lost in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(Customers at start – Customers at end) ÷ Start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MoM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Revenue Retention (NRR)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Revenue retained + expansion, net of downgrades &amp; churn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(MRR₁ + Expansion – Contraction – Churn) ÷ MRR₁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Revenue Per User (ARPU)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Average revenue per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MRR ÷ Active 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₹2,000+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 : CAC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Lifetime value to acquisition cost ratio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(ARPU × Gross Margin ÷ Churn Rate) ÷ CAC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Efficiency (Magic 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How efficiently sales spend drives new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(MRRₜ – MRRₜ₋₁) × 12 ÷ Sales Spendₜ₋₁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u7t4emlk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Monthly Performance Tracker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6.2551370049673"/>
        <w:gridCol w:w="1278.6488813955941"/>
        <w:gridCol w:w="741.3664524052631"/>
        <w:gridCol w:w="778.8512730324954"/>
        <w:gridCol w:w="903.80067512327"/>
        <w:gridCol w:w="778.8512730324954"/>
        <w:gridCol w:w="866.3158544960377"/>
        <w:gridCol w:w="1066.2348978412772"/>
        <w:gridCol w:w="928.790555541425"/>
        <w:gridCol w:w="666.3968111507983"/>
        <w:tblGridChange w:id="0">
          <w:tblGrid>
            <w:gridCol w:w="1016.2551370049673"/>
            <w:gridCol w:w="1278.6488813955941"/>
            <w:gridCol w:w="741.3664524052631"/>
            <w:gridCol w:w="778.8512730324954"/>
            <w:gridCol w:w="903.80067512327"/>
            <w:gridCol w:w="778.8512730324954"/>
            <w:gridCol w:w="866.3158544960377"/>
            <w:gridCol w:w="1066.2348978412772"/>
            <w:gridCol w:w="928.790555541425"/>
            <w:gridCol w:w="666.3968111507983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ARPU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LTV:CAC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Magic Num.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MoM Change</w:t>
      </w:r>
      <w:r w:rsidDel="00000000" w:rsidR="00000000" w:rsidRPr="00000000">
        <w:rPr>
          <w:rtl w:val="0"/>
        </w:rPr>
        <w:t xml:space="preserve"> columns can be added by comparing to the prior month.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zfcv32aqz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Visualization Suggestions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Sparklines:</w:t>
      </w:r>
      <w:r w:rsidDel="00000000" w:rsidR="00000000" w:rsidRPr="00000000">
        <w:rPr>
          <w:rtl w:val="0"/>
        </w:rPr>
        <w:t xml:space="preserve"> Embed small line charts for MRR, CAC, and Churn to show momentum.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Chart:</w:t>
      </w:r>
      <w:r w:rsidDel="00000000" w:rsidR="00000000" w:rsidRPr="00000000">
        <w:rPr>
          <w:rtl w:val="0"/>
        </w:rPr>
        <w:t xml:space="preserve"> Side-by-side bars for CAC vs. LTV to demonstrate unit economics.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Diagram: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New leads → New customers → Active customers → Churned to surface drop-off points.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Gauge or Dial:</w:t>
      </w:r>
      <w:r w:rsidDel="00000000" w:rsidR="00000000" w:rsidRPr="00000000">
        <w:rPr>
          <w:rtl w:val="0"/>
        </w:rPr>
        <w:t xml:space="preserve"> For NRR and Magic Number to quickly signal health vs. targets.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b0jh6jyrz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Investor-Ready Insights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3-Month Trends:</w:t>
      </w:r>
      <w:r w:rsidDel="00000000" w:rsidR="00000000" w:rsidRPr="00000000">
        <w:rPr>
          <w:rtl w:val="0"/>
        </w:rPr>
        <w:t xml:space="preserve"> Showcase sustained MRR growth and stable/declining CAC.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Notes:</w:t>
      </w:r>
      <w:r w:rsidDel="00000000" w:rsidR="00000000" w:rsidRPr="00000000">
        <w:rPr>
          <w:rtl w:val="0"/>
        </w:rPr>
        <w:t xml:space="preserve"> Annotate spikes or dips with context (campaigns launched, pricing changes).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 Comparison:</w:t>
      </w:r>
      <w:r w:rsidDel="00000000" w:rsidR="00000000" w:rsidRPr="00000000">
        <w:rPr>
          <w:rtl w:val="0"/>
        </w:rPr>
        <w:t xml:space="preserve"> Include industry averages to frame your performance.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  <w:t xml:space="preserve"> End each update with 2–3 bullet “Next Steps” (e.g., optimize ad channels to reduce CAC, launch upsell flow to improve NRR).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y09vop90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growth analytics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SaaS founders turn metrics into compelling investor stories.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dashboard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Growth &amp; Analytics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Metrics &amp; Investor-Pitch Workshop: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Copy this dashboard into your reporting tool, populate it with your data, and start wowing investors with crystal-clear SaaS economics—month after month.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📘Facebook: www.facebook.com/marketingmojito</w:t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analytic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