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B73"/>
          <w:sz w:val="40"/>
        </w:rPr>
        <w:t>Day 1 Session — Full Facilitation Guide</w:t>
      </w:r>
    </w:p>
    <w:p>
      <w:r>
        <w:rPr>
          <w:i/>
          <w:color w:val="555555"/>
          <w:sz w:val="22"/>
        </w:rPr>
        <w:t>Head Tracking for Accessible Computing  |  Tue, June 16  |  9:00 AM–12:00 PM  |  Virtual</w:t>
      </w:r>
    </w:p>
    <w:p>
      <w:pPr>
        <w:jc w:val="center"/>
      </w:pPr>
      <w:r>
        <w:rPr>
          <w:color w:val="CCCCCC"/>
        </w:rPr>
        <w:t>────────────────────────────────────────</w:t>
      </w:r>
    </w:p>
    <w:p>
      <w:r>
        <w:rPr>
          <w:b/>
          <w:color w:val="1F3B73"/>
          <w:sz w:val="30"/>
        </w:rPr>
        <w:t>Before the session starts (do this at 8:45)</w:t>
      </w:r>
    </w:p>
    <w:p>
      <w:pPr>
        <w:pStyle w:val="ListBullet"/>
      </w:pPr>
      <w:r>
        <w:t>Open the head-control app and MediaPipe demo in tabs, ready to share.</w:t>
      </w:r>
    </w:p>
    <w:p>
      <w:pPr>
        <w:pStyle w:val="ListBullet"/>
      </w:pPr>
      <w:r>
        <w:t>Have a recorded backup clip of you using the system, in case the live demo fails.</w:t>
      </w:r>
    </w:p>
    <w:p>
      <w:pPr>
        <w:pStyle w:val="ListBullet"/>
      </w:pPr>
      <w:r>
        <w:t>Open your follow-up email draft so you can send it the moment you finish.</w:t>
      </w:r>
    </w:p>
    <w:p>
      <w:pPr>
        <w:pStyle w:val="ListBullet"/>
      </w:pPr>
      <w:r>
        <w:t>Put on camera, smile, have water nearby.</w:t>
      </w:r>
    </w:p>
    <w:p>
      <w:r>
        <w:rPr>
          <w:i/>
          <w:color w:val="8A5200"/>
          <w:sz w:val="21"/>
        </w:rPr>
        <w:t>As people join, greet each by name in the chat or out loud:</w:t>
      </w:r>
    </w:p>
    <w:p>
      <w:pPr>
        <w:spacing w:after="120"/>
        <w:ind w:left="432"/>
      </w:pPr>
      <w:r>
        <w:rPr>
          <w:sz w:val="22"/>
        </w:rPr>
        <w:t>“Hi [name], welcome! Glad you made it. We’ll start in just a couple minutes once everyone’s here.”</w:t>
      </w:r>
    </w:p>
    <w:p>
      <w:r>
        <w:rPr>
          <w:b/>
          <w:color w:val="1F3B73"/>
          <w:sz w:val="30"/>
        </w:rPr>
        <w:t>BLOCK 1 — Welcome &amp; Icebreakers (9:00 – 9:30)</w:t>
      </w:r>
    </w:p>
    <w:p>
      <w:r>
        <w:rPr>
          <w:b/>
          <w:color w:val="2E2E2E"/>
          <w:sz w:val="24"/>
        </w:rPr>
        <w:t>Opening (9:00 – 9:05)</w:t>
      </w:r>
    </w:p>
    <w:p>
      <w:r>
        <w:rPr>
          <w:i/>
          <w:color w:val="8A5200"/>
          <w:sz w:val="21"/>
        </w:rPr>
        <w:t>Wait until everyone has joined, then start warmly.</w:t>
      </w:r>
    </w:p>
    <w:p>
      <w:pPr>
        <w:spacing w:after="120"/>
        <w:ind w:left="432"/>
      </w:pPr>
      <w:r>
        <w:rPr>
          <w:sz w:val="22"/>
        </w:rPr>
        <w:t>“Good morning everyone, and welcome! I’m so happy you’re all here. My name is Sabiha Tahsin Soha — but please, just call me Soha. I want to start by saying congratulations: out of everyone who could be here, you’re the ones who showed up curious about building technology that actually helps people. That’s exactly the right reason to be here.</w:t>
      </w:r>
    </w:p>
    <w:p>
      <w:pPr>
        <w:spacing w:after="120"/>
        <w:ind w:left="432"/>
      </w:pPr>
      <w:r>
        <w:rPr>
          <w:sz w:val="22"/>
        </w:rPr>
        <w:t>Today is our very first day, so I’m going to keep it relaxed. We’re going to get to know each other, I’ll tell you what this project is all about, and — the fun part — you’re going to try the system yourselves and control a cursor using just your head. By the end of today you’ll already feel like part of the research team.</w:t>
      </w:r>
    </w:p>
    <w:p>
      <w:pPr>
        <w:spacing w:after="120"/>
        <w:ind w:left="432"/>
      </w:pPr>
      <w:r>
        <w:rPr>
          <w:sz w:val="22"/>
        </w:rPr>
        <w:t>Before anything else: a quick promise. You do not need any coding or technical background to succeed here. None. If you have it, great. If you don’t, also great — I will walk you through everything step by step. Your only job is to stay curious and ask questions. Sound good?”</w:t>
      </w:r>
    </w:p>
    <w:p>
      <w:r>
        <w:rPr>
          <w:b/>
          <w:color w:val="2E2E2E"/>
          <w:sz w:val="24"/>
        </w:rPr>
        <w:t>Icebreaker (9:05 – 9:25)</w:t>
      </w:r>
    </w:p>
    <w:p>
      <w:pPr>
        <w:spacing w:after="120"/>
        <w:ind w:left="432"/>
      </w:pPr>
      <w:r>
        <w:rPr>
          <w:sz w:val="22"/>
        </w:rPr>
        <w:t>“Let’s get to know each other. I’ll go around one by one — no pressure, this is the easy stuff. When it’s your turn, tell us three things:”</w:t>
      </w:r>
    </w:p>
    <w:p>
      <w:pPr>
        <w:pStyle w:val="ListBullet"/>
      </w:pPr>
      <w:r>
        <w:t>Your name and where you’re joining from / what school you’re at</w:t>
      </w:r>
    </w:p>
    <w:p>
      <w:pPr>
        <w:pStyle w:val="ListBullet"/>
      </w:pPr>
      <w:r>
        <w:t>One thing you’re excited or curious about for this summer</w:t>
      </w:r>
    </w:p>
    <w:p>
      <w:pPr>
        <w:pStyle w:val="ListBullet"/>
      </w:pPr>
      <w:r>
        <w:t>And a fun one: think of an app or piece of technology you use every day — what’s something about it you think is really well designed, or really badly designed?</w:t>
      </w:r>
    </w:p>
    <w:p>
      <w:r>
        <w:rPr>
          <w:i/>
          <w:color w:val="8A5200"/>
          <w:sz w:val="21"/>
        </w:rPr>
        <w:t>Let each intern answer. After each, respond briefly and personally — “Oh nice, I love that,” or “That’s such a good example.”</w:t>
      </w:r>
    </w:p>
    <w:p>
      <w:r>
        <w:rPr>
          <w:i/>
          <w:color w:val="8A5200"/>
          <w:sz w:val="21"/>
        </w:rPr>
        <w:t>Secret purpose: that third question gets them thinking like HCI researchers — about usability and design — without you having to lecture. When someone mentions something frustrating, you can plant a seed:</w:t>
      </w:r>
    </w:p>
    <w:p>
      <w:pPr>
        <w:spacing w:after="120"/>
        <w:ind w:left="432"/>
      </w:pPr>
      <w:r>
        <w:rPr>
          <w:sz w:val="22"/>
        </w:rPr>
        <w:t>“That’s a perfect example — that frustration you felt? That’s exactly the kind of thing we study. When a tool is hard to use, it’s usually not the user’s fault, it’s the design. Hold onto that thought, because that’s the heart of what we do this summer.”</w:t>
      </w:r>
    </w:p>
    <w:p>
      <w:r>
        <w:rPr>
          <w:b/>
          <w:color w:val="2E2E2E"/>
          <w:sz w:val="24"/>
        </w:rPr>
        <w:t>Your introduction (9:25 – 9:30)</w:t>
      </w:r>
    </w:p>
    <w:p>
      <w:pPr>
        <w:spacing w:after="120"/>
        <w:ind w:left="432"/>
      </w:pPr>
      <w:r>
        <w:rPr>
          <w:sz w:val="22"/>
        </w:rPr>
        <w:t>“Now a little about me, so you know who you’re working with. I’m a PhD student in Computer Science and Engineering at UC Santa Cruz, in the Computer Vision Lab. My research is about making webcam-based head-pointer systems work better for people with upper-limb motor impairments.</w:t>
      </w:r>
    </w:p>
    <w:p>
      <w:pPr>
        <w:spacing w:after="120"/>
        <w:ind w:left="432"/>
      </w:pPr>
      <w:r>
        <w:rPr>
          <w:sz w:val="22"/>
        </w:rPr>
        <w:t>Here’s why I care about this. Most of us point and click without thinking about it. But for people with conditions like cerebral palsy, a spinal cord injury, or multiple sclerosis, using a mouse can be difficult or impossible. Head-pointing lets them control a computer using only head movement and a normal webcam — no expensive special hardware. The problem is that current systems are slow and clunky. My work is about making them faster, more accurate, and more personal. To me, this isn’t just a technical problem — it’s about independence and dignity. And this summer, you’ll be helping with real research on it.</w:t>
      </w:r>
    </w:p>
    <w:p>
      <w:pPr>
        <w:spacing w:after="120"/>
        <w:ind w:left="432"/>
      </w:pPr>
      <w:r>
        <w:rPr>
          <w:sz w:val="22"/>
        </w:rPr>
        <w:t>One more thing: I was once exactly where you are — nervous, not sure if I belonged, no idea what half the words meant. So please never feel embarrassed to ask anything. Okay — let’s talk about the project.”</w:t>
      </w:r>
    </w:p>
    <w:p>
      <w:r>
        <w:rPr>
          <w:b/>
          <w:color w:val="1F3B73"/>
          <w:sz w:val="30"/>
        </w:rPr>
        <w:t>BLOCK 2 — The “Why” + Project Overview (9:30 – 10:05)</w:t>
      </w:r>
    </w:p>
    <w:p>
      <w:r>
        <w:rPr>
          <w:b/>
          <w:color w:val="2E2E2E"/>
          <w:sz w:val="24"/>
        </w:rPr>
        <w:t>Start with empathy (9:30 – 9:40)</w:t>
      </w:r>
    </w:p>
    <w:p>
      <w:pPr>
        <w:spacing w:after="120"/>
        <w:ind w:left="432"/>
      </w:pPr>
      <w:r>
        <w:rPr>
          <w:sz w:val="22"/>
        </w:rPr>
        <w:t>“Before I explain the technology, I want you to imagine something. Picture this: you wake up tomorrow and you can’t use your hands or arms to control a computer — but your mind is sharp and you have things you want to do: message friends, do schoolwork, watch videos, browse the web. How would you use a computer?”</w:t>
      </w:r>
    </w:p>
    <w:p>
      <w:r>
        <w:rPr>
          <w:i/>
          <w:color w:val="8A5200"/>
          <w:sz w:val="21"/>
        </w:rPr>
        <w:t>Let them brainstorm. Call on people gently: “What do you think, [name]?” Accept all answers — voice control, eye tracking, etc. Validate each.</w:t>
      </w:r>
    </w:p>
    <w:p>
      <w:pPr>
        <w:spacing w:after="120"/>
        <w:ind w:left="432"/>
      </w:pPr>
      <w:r>
        <w:rPr>
          <w:sz w:val="22"/>
        </w:rPr>
        <w:t>“These are all great ideas, and they’re all real technologies people use. Voice has limits in noisy rooms or for people with speech differences. Eye tracking can be tiring and expensive. The one we work on is head-based pointing — you move your head, and the cursor follows. A regular webcam watches your head, and software translates that movement into cursor movement. It’s affordable because almost every laptop already has a webcam.”</w:t>
      </w:r>
    </w:p>
    <w:p>
      <w:r>
        <w:rPr>
          <w:b/>
          <w:color w:val="2E2E2E"/>
          <w:sz w:val="24"/>
        </w:rPr>
        <w:t>The project in plain language (9:40 – 9:55)</w:t>
      </w:r>
    </w:p>
    <w:p>
      <w:pPr>
        <w:spacing w:after="120"/>
        <w:ind w:left="432"/>
      </w:pPr>
      <w:r>
        <w:rPr>
          <w:sz w:val="22"/>
        </w:rPr>
        <w:t>“So here’s the actual research problem. Head-pointing already exists — but most systems are slow and frustrating. Why? Because they use the same settings for everyone. But people move their heads very differently. Some people make big smooth movements, some make tiny shaky ones. A one-size-fits-all system fails a lot of people.</w:t>
      </w:r>
    </w:p>
    <w:p>
      <w:pPr>
        <w:spacing w:after="120"/>
        <w:ind w:left="432"/>
      </w:pPr>
      <w:r>
        <w:rPr>
          <w:sz w:val="22"/>
        </w:rPr>
        <w:t>Our big question this summer is: how do different system settings change how fast and how accurately someone can point? We look at things like:”</w:t>
      </w:r>
    </w:p>
    <w:p>
      <w:pPr>
        <w:pStyle w:val="ListBullet"/>
      </w:pPr>
      <w:r>
        <w:t>Smoothing — how much we ‘calm down’ shaky movement. Too little and the cursor is jittery; too much and it feels laggy. There’s a sweet spot.</w:t>
      </w:r>
    </w:p>
    <w:p>
      <w:pPr>
        <w:pStyle w:val="ListBullet"/>
      </w:pPr>
      <w:r>
        <w:t>Calibration — how the system learns your particular head movements before you start.</w:t>
      </w:r>
    </w:p>
    <w:p>
      <w:pPr>
        <w:pStyle w:val="ListBullet"/>
      </w:pPr>
      <w:r>
        <w:t>Selection timing — how the system decides you meant to ‘click’ on something.</w:t>
      </w:r>
    </w:p>
    <w:p>
      <w:pPr>
        <w:spacing w:after="120"/>
        <w:ind w:left="432"/>
      </w:pPr>
      <w:r>
        <w:rPr>
          <w:sz w:val="22"/>
        </w:rPr>
        <w:t>“And to measure all this scientifically, we use something called Fitts’ Law. Don’t worry about the details yet — just know it’s a standard, respected method in our field for measuring how good a pointing system is. You’ll genuinely become comfortable with it over the summer, I promise.”</w:t>
      </w:r>
    </w:p>
    <w:p>
      <w:r>
        <w:rPr>
          <w:b/>
          <w:color w:val="2E2E2E"/>
          <w:sz w:val="24"/>
        </w:rPr>
        <w:t>Preview the summer (9:55 – 10:05)</w:t>
      </w:r>
    </w:p>
    <w:p>
      <w:r>
        <w:rPr>
          <w:i/>
          <w:color w:val="8A5200"/>
          <w:sz w:val="21"/>
        </w:rPr>
        <w:t>Share your screen showing the week-by-week schedule, or just talk through it.</w:t>
      </w:r>
    </w:p>
    <w:p>
      <w:pPr>
        <w:spacing w:after="120"/>
        <w:ind w:left="432"/>
      </w:pPr>
      <w:r>
        <w:rPr>
          <w:sz w:val="22"/>
        </w:rPr>
        <w:t>“Let me show you the journey we’re going on, so today makes sense in the bigger picture. Think of it as a story in chapters:”</w:t>
      </w:r>
    </w:p>
    <w:p>
      <w:pPr>
        <w:pStyle w:val="ListBullet"/>
      </w:pPr>
      <w:r>
        <w:t>Weeks 1–2: We get oriented — read a couple of beginner-friendly articles, explore the system, and start learning Python basics.</w:t>
      </w:r>
    </w:p>
    <w:p>
      <w:pPr>
        <w:pStyle w:val="ListBullet"/>
      </w:pPr>
      <w:r>
        <w:t>Weeks 2–3: We dig into calibration and smoothing filters — testing settings and describing how the cursor feels.</w:t>
      </w:r>
    </w:p>
    <w:p>
      <w:pPr>
        <w:pStyle w:val="ListBullet"/>
      </w:pPr>
      <w:r>
        <w:t>Weeks 4–6: We learn Fitts’ Law properly, run a real pilot experiment together, and start analyzing data in Python — making charts and computing real performance metrics.</w:t>
      </w:r>
    </w:p>
    <w:p>
      <w:pPr>
        <w:pStyle w:val="ListBullet"/>
      </w:pPr>
      <w:r>
        <w:t>Weeks 7–8: We turn everything into a presentation, and on August 8th — Presentation Day — you present your findings.</w:t>
      </w:r>
    </w:p>
    <w:p>
      <w:pPr>
        <w:spacing w:after="120"/>
        <w:ind w:left="432"/>
      </w:pPr>
      <w:r>
        <w:rPr>
          <w:sz w:val="22"/>
        </w:rPr>
        <w:t>“So by the end, you’ll have read real research, written Python code, run an experiment, analyzed data, and presented like scientists. That’s a lot — but we build up to it gently, one small step at a time. You’ll be amazed how much you know in eight weeks.”</w:t>
      </w:r>
    </w:p>
    <w:p>
      <w:r>
        <w:rPr>
          <w:b/>
          <w:color w:val="1F3B73"/>
          <w:sz w:val="30"/>
        </w:rPr>
        <w:t>BREAK (10:05 – 10:15)</w:t>
      </w:r>
    </w:p>
    <w:p>
      <w:pPr>
        <w:spacing w:after="120"/>
        <w:ind w:left="432"/>
      </w:pPr>
      <w:r>
        <w:rPr>
          <w:sz w:val="22"/>
        </w:rPr>
        <w:t>“Let’s take a 10-minute break. Grab water, stretch, step away from the screen. When we come back, the fun part: you’re going to try the system yourself. Make sure you’re on Google Chrome and that your webcam works when we return. Back at 10:15!”</w:t>
      </w:r>
    </w:p>
    <w:p>
      <w:r>
        <w:rPr>
          <w:b/>
          <w:color w:val="1F3B73"/>
          <w:sz w:val="30"/>
        </w:rPr>
        <w:t>BLOCK 3 — Hands-On: Try the System (10:15 – 11:10)</w:t>
      </w:r>
    </w:p>
    <w:p>
      <w:r>
        <w:rPr>
          <w:b/>
          <w:color w:val="2E2E2E"/>
          <w:sz w:val="24"/>
        </w:rPr>
        <w:t>You demo first (10:15 – 10:25)</w:t>
      </w:r>
    </w:p>
    <w:p>
      <w:r>
        <w:rPr>
          <w:i/>
          <w:color w:val="8A5200"/>
          <w:sz w:val="21"/>
        </w:rPr>
        <w:t>Share your screen. Go to https://head-control-website.vercel.app.</w:t>
      </w:r>
    </w:p>
    <w:p>
      <w:pPr>
        <w:spacing w:after="120"/>
        <w:ind w:left="432"/>
      </w:pPr>
      <w:r>
        <w:rPr>
          <w:sz w:val="22"/>
        </w:rPr>
        <w:t>“Okay, watch my screen first, then you’ll do it yourself. I’m opening our head-tracking website. The first step is always calibration — this is where the system learns how I move my head. I’ll follow the prompts… (do it, narrating) …and now watch — I’m not touching my mouse at all. I’m moving the cursor with just my head.”</w:t>
      </w:r>
    </w:p>
    <w:p>
      <w:r>
        <w:rPr>
          <w:i/>
          <w:color w:val="8A5200"/>
          <w:sz w:val="21"/>
        </w:rPr>
        <w:t>Move the cursor around, hover over things.</w:t>
      </w:r>
    </w:p>
    <w:p>
      <w:pPr>
        <w:spacing w:after="120"/>
        <w:ind w:left="432"/>
      </w:pPr>
      <w:r>
        <w:rPr>
          <w:sz w:val="22"/>
        </w:rPr>
        <w:t>“Notice a few things as I do this: see how the cursor moves when I turn my head? Watch whether it feels smooth or a little jumpy. These are exactly the things I want you to pay attention to when it’s your turn.”</w:t>
      </w:r>
    </w:p>
    <w:p>
      <w:r>
        <w:rPr>
          <w:b/>
          <w:color w:val="2E2E2E"/>
          <w:sz w:val="24"/>
        </w:rPr>
        <w:t>They try it (10:25 – 10:50)</w:t>
      </w:r>
    </w:p>
    <w:p>
      <w:pPr>
        <w:spacing w:after="120"/>
        <w:ind w:left="432"/>
      </w:pPr>
      <w:r>
        <w:rPr>
          <w:sz w:val="22"/>
        </w:rPr>
        <w:t>“Now it’s your turn. Everyone open Chrome and go to the same link — I’ll drop it in the chat. Start with calibration, then just play with moving the cursor around. There’s no way to break anything, so explore freely.</w:t>
      </w:r>
    </w:p>
    <w:p>
      <w:pPr>
        <w:spacing w:after="120"/>
        <w:ind w:left="432"/>
      </w:pPr>
      <w:r>
        <w:rPr>
          <w:sz w:val="22"/>
        </w:rPr>
        <w:t>As you go, I want you to be a researcher, not just a user. Keep a note open — a Google Doc or even paper — and jot down observations. Here’s what to look for:”</w:t>
      </w:r>
    </w:p>
    <w:p>
      <w:pPr>
        <w:pStyle w:val="ListBullet"/>
      </w:pPr>
      <w:r>
        <w:t>What felt easy? What felt frustrating?</w:t>
      </w:r>
    </w:p>
    <w:p>
      <w:pPr>
        <w:pStyle w:val="ListBullet"/>
      </w:pPr>
      <w:r>
        <w:t>Was the cursor smooth or jumpy/shaky?</w:t>
      </w:r>
    </w:p>
    <w:p>
      <w:pPr>
        <w:pStyle w:val="ListBullet"/>
      </w:pPr>
      <w:r>
        <w:t>Was it hard or easy to land on a small target?</w:t>
      </w:r>
    </w:p>
    <w:p>
      <w:pPr>
        <w:pStyle w:val="ListBullet"/>
      </w:pPr>
      <w:r>
        <w:t>What would make this better for someone who used it all day?</w:t>
      </w:r>
    </w:p>
    <w:p>
      <w:pPr>
        <w:spacing w:after="120"/>
        <w:ind w:left="432"/>
      </w:pPr>
      <w:r>
        <w:rPr>
          <w:sz w:val="22"/>
        </w:rPr>
        <w:t>“Take about 20 minutes. I’ll stay here — unmute or drop a message in the chat anytime you get stuck or notice something interesting.”</w:t>
      </w:r>
    </w:p>
    <w:p>
      <w:r>
        <w:rPr>
          <w:i/>
          <w:color w:val="8A5200"/>
          <w:sz w:val="21"/>
        </w:rPr>
        <w:t>Float around. Watch the chat. Help with webcam permission issues. Encourage: “That’s a great observation, write that down!”</w:t>
      </w:r>
    </w:p>
    <w:p>
      <w:r>
        <w:rPr>
          <w:b/>
          <w:color w:val="2E2E2E"/>
          <w:sz w:val="24"/>
        </w:rPr>
        <w:t>MediaPipe demo (10:50 – 11:05)</w:t>
      </w:r>
    </w:p>
    <w:p>
      <w:pPr>
        <w:spacing w:after="120"/>
        <w:ind w:left="432"/>
      </w:pPr>
      <w:r>
        <w:rPr>
          <w:sz w:val="22"/>
        </w:rPr>
        <w:t>“Now I want to show you what’s happening under the hood. Open this next link — I’ll paste it — the MediaPipe Face Landmarker demo. Allow it to use your webcam.”</w:t>
      </w:r>
    </w:p>
    <w:p>
      <w:r>
        <w:rPr>
          <w:i/>
          <w:color w:val="8A5200"/>
          <w:sz w:val="21"/>
        </w:rPr>
        <w:t>Paste https://mediapipe-studio.webapps.google.com/demo/face_landmarker</w:t>
      </w:r>
    </w:p>
    <w:p>
      <w:pPr>
        <w:spacing w:after="120"/>
        <w:ind w:left="432"/>
      </w:pPr>
      <w:r>
        <w:rPr>
          <w:sz w:val="22"/>
        </w:rPr>
        <w:t>“See all those little dots mapped onto your face? Those are called landmarks — points the computer tracks: corners of your eyes, your nose, your jaw. Move your head around and watch them follow you. This is how the computer ‘sees’ your head move. Our system takes these points and turns them into cursor movement.</w:t>
      </w:r>
    </w:p>
    <w:p>
      <w:pPr>
        <w:spacing w:after="120"/>
        <w:ind w:left="432"/>
      </w:pPr>
      <w:r>
        <w:rPr>
          <w:sz w:val="22"/>
        </w:rPr>
        <w:t>Things to notice: What happens when you move fast vs. slow? What happens if you tilt your head, or if the lighting is bad, or you partially cover your face? Try it — this tells you a lot about why head-tracking is hard to get right.”</w:t>
      </w:r>
    </w:p>
    <w:p>
      <w:r>
        <w:rPr>
          <w:b/>
          <w:color w:val="2E2E2E"/>
          <w:sz w:val="24"/>
        </w:rPr>
        <w:t>Share-out (11:05 – 11:10)</w:t>
      </w:r>
    </w:p>
    <w:p>
      <w:pPr>
        <w:spacing w:after="120"/>
        <w:ind w:left="432"/>
      </w:pPr>
      <w:r>
        <w:rPr>
          <w:sz w:val="22"/>
        </w:rPr>
        <w:t>“Let’s hear from everyone — just one observation each. What’s one thing you noticed when you used the system or the landmark demo?”</w:t>
      </w:r>
    </w:p>
    <w:p>
      <w:r>
        <w:rPr>
          <w:i/>
          <w:color w:val="8A5200"/>
          <w:sz w:val="21"/>
        </w:rPr>
        <w:t>Go around. Affirm each: “Yes — that jumpiness you felt? That’s exactly the smoothing problem we’ll study in Week 3. You’re already noticing the real research questions.”</w:t>
      </w:r>
    </w:p>
    <w:p>
      <w:r>
        <w:rPr>
          <w:b/>
          <w:color w:val="1F3B73"/>
          <w:sz w:val="30"/>
        </w:rPr>
        <w:t>BLOCK 4 — Logistics, Expectations &amp; Week 1 Tasks (11:10 – 11:45)</w:t>
      </w:r>
    </w:p>
    <w:p>
      <w:r>
        <w:rPr>
          <w:b/>
          <w:color w:val="2E2E2E"/>
          <w:sz w:val="24"/>
        </w:rPr>
        <w:t>Logistics (11:10 – 11:25)</w:t>
      </w:r>
    </w:p>
    <w:p>
      <w:pPr>
        <w:spacing w:after="120"/>
        <w:ind w:left="432"/>
      </w:pPr>
      <w:r>
        <w:rPr>
          <w:sz w:val="22"/>
        </w:rPr>
        <w:t>“Let’s cover some quick practical things so you always know what to expect.</w:t>
      </w:r>
    </w:p>
    <w:p>
      <w:pPr>
        <w:spacing w:after="120"/>
        <w:ind w:left="432"/>
      </w:pPr>
      <w:r>
        <w:rPr>
          <w:sz w:val="22"/>
        </w:rPr>
        <w:t>Schedule: We meet Tuesday, Wednesday, and Thursday, 9 AM to noon. Please come to all of them — consistency is how we build momentum.</w:t>
      </w:r>
    </w:p>
    <w:p>
      <w:pPr>
        <w:spacing w:after="120"/>
        <w:ind w:left="432"/>
      </w:pPr>
      <w:r>
        <w:rPr>
          <w:sz w:val="22"/>
        </w:rPr>
        <w:t>How to reach me: Email is best — ssoha@ucsc.edu. I check email Monday through Friday, 9 to 5, and I’ll always reply within 24 hours. I also have office hours Thursdays 8 to 9 AM by appointment if you want one-on-one time. And of course, you can ask questions anytime during our meetings.</w:t>
      </w:r>
    </w:p>
    <w:p>
      <w:pPr>
        <w:spacing w:after="120"/>
        <w:ind w:left="432"/>
      </w:pPr>
      <w:r>
        <w:rPr>
          <w:sz w:val="22"/>
        </w:rPr>
        <w:t>The most important rule: there is no such thing as a dumb question. If you’re confused, I promise at least one other person is too, and you’ll be doing them a favor by asking. I would much rather you ask than stay stuck and frustrated.</w:t>
      </w:r>
    </w:p>
    <w:p>
      <w:pPr>
        <w:spacing w:after="120"/>
        <w:ind w:left="432"/>
      </w:pPr>
      <w:r>
        <w:rPr>
          <w:sz w:val="22"/>
        </w:rPr>
        <w:t>If you fall behind: life happens — that’s completely okay. Just tell me in advance if you can’t finish something on time, and we’ll figure it out. I’m flexible as long as you keep me in the loop. The only thing I ask is that you don’t disappear silently.</w:t>
      </w:r>
    </w:p>
    <w:p>
      <w:pPr>
        <w:spacing w:after="120"/>
        <w:ind w:left="432"/>
      </w:pPr>
      <w:r>
        <w:rPr>
          <w:sz w:val="22"/>
        </w:rPr>
        <w:t>One serious note — using AI tools. You’re allowed to use tools like ChatGPT or Claude to help you understand a concept or fix a Python error. But two rules: first, your final work has to reflect your own understanding — not just copy-pasted AI text. Second, if you use AI for something, just say so — disclose it. Honesty here protects you and the integrity of our work. When in doubt, ask me.</w:t>
      </w:r>
    </w:p>
    <w:p>
      <w:pPr>
        <w:spacing w:after="120"/>
        <w:ind w:left="432"/>
      </w:pPr>
      <w:r>
        <w:rPr>
          <w:sz w:val="22"/>
        </w:rPr>
        <w:t>And quickly on confidentiality: the papers, data, and materials we use are for your learning here — please don’t share or post them publicly. But anything you create — your notes, your code, your reflections — that’s yours to keep and use however you want.”</w:t>
      </w:r>
    </w:p>
    <w:p>
      <w:r>
        <w:rPr>
          <w:b/>
          <w:color w:val="2E2E2E"/>
          <w:sz w:val="24"/>
        </w:rPr>
        <w:t>Week 1 tasks (11:25 – 11:40)</w:t>
      </w:r>
    </w:p>
    <w:p>
      <w:pPr>
        <w:spacing w:after="120"/>
        <w:ind w:left="432"/>
      </w:pPr>
      <w:r>
        <w:rPr>
          <w:sz w:val="22"/>
        </w:rPr>
        <w:t>“Here’s what to work on this first week. I’ll email all of this with the links right after we finish, so don’t worry about writing it all down now. None of it is meant to be stressful — it’s about easing in.</w:t>
      </w:r>
    </w:p>
    <w:p>
      <w:pPr>
        <w:spacing w:after="120"/>
        <w:ind w:left="432"/>
      </w:pPr>
      <w:r>
        <w:rPr>
          <w:sz w:val="22"/>
        </w:rPr>
        <w:t>Reading &amp; reflection:”</w:t>
      </w:r>
    </w:p>
    <w:p>
      <w:pPr>
        <w:pStyle w:val="ListBullet"/>
      </w:pPr>
      <w:r>
        <w:t>Read a short, beginner-friendly article called ‘What is a Head Mouse System?’ and write one paragraph on what you learned.</w:t>
      </w:r>
    </w:p>
    <w:p>
      <w:pPr>
        <w:pStyle w:val="ListBullet"/>
      </w:pPr>
      <w:r>
        <w:t>Read ‘What is Fitts’ Law?’ — it’s a simple visual intro — and write one paragraph on that too.</w:t>
      </w:r>
    </w:p>
    <w:p>
      <w:pPr>
        <w:pStyle w:val="ListBullet"/>
      </w:pPr>
      <w:r>
        <w:t>Spend time on the head-tracking app like we did today, and write down your observations.</w:t>
      </w:r>
    </w:p>
    <w:p>
      <w:pPr>
        <w:pStyle w:val="ListBullet"/>
      </w:pPr>
      <w:r>
        <w:t>Try the MediaPipe demo again and note what you observe about how it detects your face.</w:t>
      </w:r>
    </w:p>
    <w:p>
      <w:pPr>
        <w:pStyle w:val="ListBullet"/>
      </w:pPr>
      <w:r>
        <w:t>And a slightly bigger one: a roughly one-page reflection answering — What is head-based pointing? Who benefits from it, and why does it matter? Honestly, after today’s discussion, you already have most of what you need for this.</w:t>
      </w:r>
    </w:p>
    <w:p>
      <w:pPr>
        <w:spacing w:after="120"/>
        <w:ind w:left="432"/>
      </w:pPr>
      <w:r>
        <w:rPr>
          <w:sz w:val="22"/>
        </w:rPr>
        <w:t>“Getting your tools ready:”</w:t>
      </w:r>
    </w:p>
    <w:p>
      <w:pPr>
        <w:pStyle w:val="ListBullet"/>
      </w:pPr>
      <w:r>
        <w:t>Start the free Python tutorial at learnpython.org — just the basics: variables, data types, loops. Go at your own pace.</w:t>
      </w:r>
    </w:p>
    <w:p>
      <w:pPr>
        <w:pStyle w:val="ListBullet"/>
      </w:pPr>
      <w:r>
        <w:t>Install Python 3, Visual Studio Code, and three libraries: numpy, pandas, and matplotlib.</w:t>
      </w:r>
    </w:p>
    <w:p>
      <w:pPr>
        <w:spacing w:after="120"/>
        <w:ind w:left="432"/>
      </w:pPr>
      <w:r>
        <w:rPr>
          <w:sz w:val="22"/>
        </w:rPr>
        <w:t>“I know that setup part can feel intimidating if you’ve never done it. So here’s my offer: let’s do a setup walkthrough together on Wednesday or Thursday, screen-sharing, step by step, so nobody gets stuck alone. Does that sound helpful?”</w:t>
      </w:r>
    </w:p>
    <w:p>
      <w:r>
        <w:rPr>
          <w:i/>
          <w:color w:val="8A5200"/>
          <w:sz w:val="21"/>
        </w:rPr>
        <w:t>Let them respond, pick a day.</w:t>
      </w:r>
    </w:p>
    <w:p>
      <w:r>
        <w:rPr>
          <w:b/>
          <w:color w:val="2E2E2E"/>
          <w:sz w:val="24"/>
        </w:rPr>
        <w:t>Set tone for the reflection (11:40 – 11:45)</w:t>
      </w:r>
    </w:p>
    <w:p>
      <w:pPr>
        <w:spacing w:after="120"/>
        <w:ind w:left="432"/>
      </w:pPr>
      <w:r>
        <w:rPr>
          <w:sz w:val="22"/>
        </w:rPr>
        <w:t>“For all the writing tasks — don’t stress about sounding fancy or academic. I want your honest thoughts in your own words. ‘The cursor felt jumpy and it annoyed me’ is a perfectly good research observation. Write like you’re explaining it to a friend.”</w:t>
      </w:r>
    </w:p>
    <w:p>
      <w:r>
        <w:rPr>
          <w:b/>
          <w:color w:val="1F3B73"/>
          <w:sz w:val="30"/>
        </w:rPr>
        <w:t>BLOCK 5 — Q&amp;A &amp; Warm Close (11:45 – 12:00)</w:t>
      </w:r>
    </w:p>
    <w:p>
      <w:r>
        <w:rPr>
          <w:b/>
          <w:color w:val="2E2E2E"/>
          <w:sz w:val="24"/>
        </w:rPr>
        <w:t>Open Q&amp;A (11:45 – 11:55)</w:t>
      </w:r>
    </w:p>
    <w:p>
      <w:pPr>
        <w:spacing w:after="120"/>
        <w:ind w:left="432"/>
      </w:pPr>
      <w:r>
        <w:rPr>
          <w:sz w:val="22"/>
        </w:rPr>
        <w:t>“We’ve got time for questions. Anything at all — about the project, the schedule, the tech, what to expect, anything that’s on your mind. Who wants to start?”</w:t>
      </w:r>
    </w:p>
    <w:p>
      <w:r>
        <w:rPr>
          <w:i/>
          <w:color w:val="8A5200"/>
          <w:sz w:val="21"/>
        </w:rPr>
        <w:t>If silence, prompt gently:</w:t>
      </w:r>
    </w:p>
    <w:p>
      <w:pPr>
        <w:spacing w:after="120"/>
        <w:ind w:left="432"/>
      </w:pPr>
      <w:r>
        <w:rPr>
          <w:sz w:val="22"/>
        </w:rPr>
        <w:t>“Let me start you off with a common one people are too shy to ask: ‘What if I’m really bad at coding?’ And my answer is — you won’t be ‘bad,’ you’ll be learning, and that’s the whole point. Nobody here expects you to already know it. What else is on your mind?”</w:t>
      </w:r>
    </w:p>
    <w:p>
      <w:r>
        <w:rPr>
          <w:i/>
          <w:color w:val="8A5200"/>
          <w:sz w:val="21"/>
        </w:rPr>
        <w:t>If a question goes too deep/technical, use the parking lot:</w:t>
      </w:r>
    </w:p>
    <w:p>
      <w:pPr>
        <w:spacing w:after="120"/>
        <w:ind w:left="432"/>
      </w:pPr>
      <w:r>
        <w:rPr>
          <w:sz w:val="22"/>
        </w:rPr>
        <w:t>“Ooh, that’s a fantastic question — and honestly it’s exactly what we dig into in a few weeks. Let me write it down so we make sure to come back to it. Hold that thought.”</w:t>
      </w:r>
    </w:p>
    <w:p>
      <w:r>
        <w:rPr>
          <w:b/>
          <w:color w:val="2E2E2E"/>
          <w:sz w:val="24"/>
        </w:rPr>
        <w:t>Warm close (11:55 – 12:00)</w:t>
      </w:r>
    </w:p>
    <w:p>
      <w:pPr>
        <w:spacing w:after="120"/>
        <w:ind w:left="432"/>
      </w:pPr>
      <w:r>
        <w:rPr>
          <w:sz w:val="22"/>
        </w:rPr>
        <w:t>“Before we wrap — I want to ask you one thing: is there anything you’re hoping to get out of this summer that I haven’t mentioned? Anything you’d love to learn or try?”</w:t>
      </w:r>
    </w:p>
    <w:p>
      <w:r>
        <w:rPr>
          <w:i/>
          <w:color w:val="8A5200"/>
          <w:sz w:val="21"/>
        </w:rPr>
        <w:t>Listen and acknowledge. Then close:</w:t>
      </w:r>
    </w:p>
    <w:p>
      <w:pPr>
        <w:spacing w:after="120"/>
        <w:ind w:left="432"/>
      </w:pPr>
      <w:r>
        <w:rPr>
          <w:sz w:val="22"/>
        </w:rPr>
        <w:t>“I just want to say — I’m genuinely excited to work with all of you. Remember: curiosity matters more than experience here, and I’ve got your back the whole way. You did great today.</w:t>
      </w:r>
    </w:p>
    <w:p>
      <w:pPr>
        <w:spacing w:after="120"/>
        <w:ind w:left="432"/>
      </w:pPr>
      <w:r>
        <w:rPr>
          <w:sz w:val="22"/>
        </w:rPr>
        <w:t>Quick recap of next steps: check your email later today for the task list and all the links. Start poking at the readings and the Python tutorial when you can, and we’ll do the software setup together this week. Our next meeting is Wednesday at 9 AM — same place.</w:t>
      </w:r>
    </w:p>
    <w:p>
      <w:pPr>
        <w:spacing w:after="120"/>
        <w:ind w:left="432"/>
      </w:pPr>
      <w:r>
        <w:rPr>
          <w:sz w:val="22"/>
        </w:rPr>
        <w:t>Thank you all so much. Have a wonderful rest of your day, and I’ll see you Wednesday!”</w:t>
      </w:r>
    </w:p>
    <w:p>
      <w:r>
        <w:rPr>
          <w:b/>
          <w:color w:val="1F3B73"/>
          <w:sz w:val="30"/>
        </w:rPr>
        <w:t>After the session</w:t>
      </w:r>
    </w:p>
    <w:p>
      <w:pPr>
        <w:pStyle w:val="ListBullet"/>
      </w:pPr>
      <w:r>
        <w:t>Send the follow-up email immediately while it’s fresh: warm recap, Week 1 task list, all links, your contact info, and the day you picked for the setup walkthrough.</w:t>
      </w:r>
    </w:p>
    <w:p>
      <w:pPr>
        <w:pStyle w:val="ListBullet"/>
      </w:pPr>
      <w:r>
        <w:t>Jot down a few notes about each intern (interests, comfort level, any access needs) so you can support them personally.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