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7c5cfc"/>
          <w:spacing w:val="80"/>
          <w:sz w:val="18"/>
          <w:szCs w:val="18"/>
        </w:rPr>
        <w:t xml:space="preserve">STANDARD OPERATING PROCEDURE</w:t>
      </w:r>
    </w:p>
    <w:p>
      <w:pPr>
        <w:spacing w:after="60"/>
      </w:pPr>
      <w:r>
        <w:rPr>
          <w:rFonts w:ascii="Arial" w:cs="Arial" w:eastAsia="Arial" w:hAnsi="Arial"/>
          <w:b/>
          <w:bCs/>
          <w:color w:val="1a237e"/>
          <w:sz w:val="52"/>
          <w:szCs w:val="52"/>
        </w:rPr>
        <w:t xml:space="preserve">LLM Forensics Web App</w:t>
      </w:r>
    </w:p>
    <w:p>
      <w:pPr>
        <w:spacing w:after="60"/>
      </w:pPr>
      <w:r>
        <w:rPr>
          <w:rFonts w:ascii="Arial" w:cs="Arial" w:eastAsia="Arial" w:hAnsi="Arial"/>
          <w:color w:val="666666"/>
          <w:sz w:val="26"/>
          <w:szCs w:val="26"/>
        </w:rPr>
        <w:t xml:space="preserve">Building an AI-Powered Stylometric Classifier with Claude</w:t>
      </w:r>
    </w:p>
    <w:p>
      <w:pPr>
        <w:spacing w:after="240"/>
      </w:pPr>
      <w:r>
        <w:rPr>
          <w:rFonts w:ascii="Arial" w:cs="Arial" w:eastAsia="Arial" w:hAnsi="Arial"/>
          <w:color w:val="666666"/>
          <w:sz w:val="20"/>
          <w:szCs w:val="20"/>
        </w:rPr>
        <w:t xml:space="preserve">Version 1.0  ·  Timeline: 30 days  ·  Status: Active Build</w:t>
      </w:r>
    </w:p>
    <w:p>
      <w:pPr>
        <w:pBdr>
          <w:bottom w:val="single" w:color="7c5cfc" w:sz="6" w:space="1"/>
        </w:pBdr>
        <w:spacing w:after="200"/>
      </w:pPr>
    </w:p>
    <w:p>
      <w:pPr>
        <w:pStyle w:val="Heading1"/>
        <w:spacing w:after="120" w:before="360"/>
      </w:pPr>
      <w:r>
        <w:rPr>
          <w:rFonts w:ascii="Arial" w:cs="Arial" w:eastAsia="Arial" w:hAnsi="Arial"/>
          <w:b/>
          <w:bCs/>
          <w:color w:val="1a237e"/>
          <w:sz w:val="28"/>
          <w:szCs w:val="28"/>
        </w:rPr>
        <w:t xml:space="preserve">1. Objective</w:t>
      </w:r>
    </w:p>
    <w:p>
      <w:pPr>
        <w:spacing w:after="100" w:line="276"/>
      </w:pPr>
      <w:r>
        <w:rPr>
          <w:rFonts w:ascii="Arial" w:cs="Arial" w:eastAsia="Arial" w:hAnsi="Arial"/>
          <w:color w:val="222222"/>
          <w:sz w:val="22"/>
          <w:szCs w:val="22"/>
        </w:rPr>
        <w:t xml:space="preserve">Build a web application that reads a piece of text and identifies which AI model wrote it — GPT-4, Claude, Gemini, LLaMA, or Mistral — using no metadata, only stylometric and linguistic signals derived from the prose itself.</w:t>
      </w:r>
    </w:p>
    <w:p>
      <w:pPr>
        <w:spacing w:after="120"/>
      </w:pPr>
    </w:p>
    <w:p>
      <w:pPr>
        <w:pStyle w:val="Heading1"/>
        <w:spacing w:after="120" w:before="360"/>
      </w:pPr>
      <w:r>
        <w:rPr>
          <w:rFonts w:ascii="Arial" w:cs="Arial" w:eastAsia="Arial" w:hAnsi="Arial"/>
          <w:b/>
          <w:bCs/>
          <w:color w:val="1a237e"/>
          <w:sz w:val="28"/>
          <w:szCs w:val="28"/>
        </w:rPr>
        <w:t xml:space="preserve">2. 4-Week Build Plan</w:t>
      </w:r>
    </w:p>
    <w:p>
      <w:pPr>
        <w:pStyle w:val="Heading2"/>
        <w:spacing w:after="80" w:before="240"/>
      </w:pPr>
      <w:r>
        <w:rPr>
          <w:rFonts w:ascii="Arial" w:cs="Arial" w:eastAsia="Arial" w:hAnsi="Arial"/>
          <w:b/>
          <w:bCs/>
          <w:color w:val="7c5cfc"/>
          <w:sz w:val="24"/>
          <w:szCs w:val="24"/>
        </w:rPr>
        <w:t xml:space="preserve">Week 1 — Dataset Generation</w:t>
      </w:r>
    </w:p>
    <w:p>
      <w:pPr>
        <w:spacing w:after="100" w:line="276"/>
      </w:pPr>
      <w:r>
        <w:rPr>
          <w:rFonts w:ascii="Arial" w:cs="Arial" w:eastAsia="Arial" w:hAnsi="Arial"/>
          <w:color w:val="222222"/>
          <w:sz w:val="22"/>
          <w:szCs w:val="22"/>
        </w:rPr>
        <w:t xml:space="preserve">Your dataset is your foundation. Weak data = weak classifier, regardless of model complexity.</w:t>
      </w:r>
    </w:p>
    <w:p>
      <w:pPr>
        <w:spacing w:after="80"/>
      </w:pPr>
    </w:p>
    <w:p>
      <w:pPr>
        <w:pStyle w:val="ListParagraph"/>
        <w:numPr>
          <w:ilvl w:val="0"/>
          <w:numId w:val="2"/>
        </w:numPr>
        <w:spacing w:after="80"/>
      </w:pPr>
      <w:r>
        <w:rPr>
          <w:rFonts w:ascii="Arial" w:cs="Arial" w:eastAsia="Arial" w:hAnsi="Arial"/>
          <w:b w:val="false"/>
          <w:bCs w:val="false"/>
          <w:color w:val="222222"/>
          <w:sz w:val="22"/>
          <w:szCs w:val="22"/>
        </w:rPr>
        <w:t xml:space="preserve">Choose 20–30 diverse prompt topics (science, creative writing, ethics, code explanation, news summaries)</w:t>
      </w:r>
    </w:p>
    <w:p>
      <w:pPr>
        <w:pStyle w:val="ListParagraph"/>
        <w:numPr>
          <w:ilvl w:val="0"/>
          <w:numId w:val="2"/>
        </w:numPr>
        <w:spacing w:after="80"/>
      </w:pPr>
      <w:r>
        <w:rPr>
          <w:rFonts w:ascii="Arial" w:cs="Arial" w:eastAsia="Arial" w:hAnsi="Arial"/>
          <w:b w:val="false"/>
          <w:bCs w:val="false"/>
          <w:color w:val="222222"/>
          <w:sz w:val="22"/>
          <w:szCs w:val="22"/>
        </w:rPr>
        <w:t xml:space="preserve">Query each of 5 models per topic — collect 100–150 samples minimum per model</w:t>
      </w:r>
    </w:p>
    <w:p>
      <w:pPr>
        <w:pStyle w:val="ListParagraph"/>
        <w:numPr>
          <w:ilvl w:val="0"/>
          <w:numId w:val="2"/>
        </w:numPr>
        <w:spacing w:after="80"/>
      </w:pPr>
      <w:r>
        <w:rPr>
          <w:rFonts w:ascii="Arial" w:cs="Arial" w:eastAsia="Arial" w:hAnsi="Arial"/>
          <w:b w:val="false"/>
          <w:bCs w:val="false"/>
          <w:color w:val="222222"/>
          <w:sz w:val="22"/>
          <w:szCs w:val="22"/>
        </w:rPr>
        <w:t xml:space="preserve">Store each sample: { text, model_label, topic, timestamp, prompt_used }</w:t>
      </w:r>
    </w:p>
    <w:p>
      <w:pPr>
        <w:pStyle w:val="ListParagraph"/>
        <w:numPr>
          <w:ilvl w:val="0"/>
          <w:numId w:val="2"/>
        </w:numPr>
        <w:spacing w:after="80"/>
      </w:pPr>
      <w:r>
        <w:rPr>
          <w:rFonts w:ascii="Arial" w:cs="Arial" w:eastAsia="Arial" w:hAnsi="Arial"/>
          <w:b w:val="false"/>
          <w:bCs w:val="false"/>
          <w:color w:val="222222"/>
          <w:sz w:val="22"/>
          <w:szCs w:val="22"/>
        </w:rPr>
        <w:t xml:space="preserve">Version your dataset from day 1 — models update silently and labels can go stale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7c5cfc" w:sz="8"/>
              <w:bottom w:val="single" w:color="c5cae9" w:sz="1"/>
              <w:right w:val="single" w:color="c5cae9" w:sz="1"/>
            </w:tcBorders>
            <w:shd w:fill="f3f0ff" w:val="clear"/>
            <w:tcMar>
              <w:top w:type="dxa" w:w="100"/>
              <w:left w:type="dxa" w:w="160"/>
              <w:bottom w:type="dxa" w:w="100"/>
              <w:right w:type="dxa" w:w="160"/>
            </w:tcMar>
          </w:tcPr>
          <w:p>
            <w:pPr>
              <w:spacing w:after="60"/>
            </w:pPr>
            <w:r>
              <w:rPr>
                <w:rFonts w:ascii="Arial" w:cs="Arial" w:eastAsia="Arial" w:hAnsi="Arial"/>
                <w:b/>
                <w:bCs/>
                <w:color w:val="7c5cfc"/>
                <w:sz w:val="20"/>
                <w:szCs w:val="20"/>
              </w:rPr>
              <w:t xml:space="preserve">AI PROMPT — Week 1: Generate diverse training topics</w:t>
            </w:r>
          </w:p>
          <w:p>
            <w:pPr>
              <w:spacing w:after="0"/>
            </w:pPr>
            <w:r>
              <w:rPr>
                <w:rFonts w:ascii="Arial" w:cs="Arial" w:eastAsia="Arial" w:hAnsi="Arial"/>
                <w:i/>
                <w:iCs/>
                <w:color w:val="333333"/>
                <w:sz w:val="20"/>
                <w:szCs w:val="20"/>
              </w:rPr>
              <w:t xml:space="preserve">You are building a dataset to train an LLM stylometric classifier. Generate 25 prompt topics that span: factual explanation, creative writing, ethical reasoning, technical explanation, and opinion/analysis. For each topic, write the exact prompt you would send to an AI model. Vary length expectations (short: 50 words, medium: 150 words, long: 300 words). Return as a JSON array with fields: topic, prompt, expected_length, category.</w:t>
            </w:r>
          </w:p>
        </w:tc>
      </w:tr>
    </w:tbl>
    <w:p>
      <w:pPr>
        <w:spacing w:after="160"/>
      </w:pPr>
    </w:p>
    <w:p>
      <w:pPr>
        <w:pStyle w:val="Heading2"/>
        <w:spacing w:after="80" w:before="240"/>
      </w:pPr>
      <w:r>
        <w:rPr>
          <w:rFonts w:ascii="Arial" w:cs="Arial" w:eastAsia="Arial" w:hAnsi="Arial"/>
          <w:b/>
          <w:bCs/>
          <w:color w:val="7c5cfc"/>
          <w:sz w:val="24"/>
          <w:szCs w:val="24"/>
        </w:rPr>
        <w:t xml:space="preserve">Week 2 — Feature Engineering</w:t>
      </w:r>
    </w:p>
    <w:p>
      <w:pPr>
        <w:spacing w:after="100" w:line="276"/>
      </w:pPr>
      <w:r>
        <w:rPr>
          <w:rFonts w:ascii="Arial" w:cs="Arial" w:eastAsia="Arial" w:hAnsi="Arial"/>
          <w:color w:val="222222"/>
          <w:sz w:val="22"/>
          <w:szCs w:val="22"/>
        </w:rPr>
        <w:t xml:space="preserve">Extract signals that are stable across topic domains but vary between models. Features should be topic-agnostic but style-dependent.</w:t>
      </w:r>
    </w:p>
    <w:p>
      <w:pPr>
        <w:spacing w:after="80"/>
      </w:pPr>
    </w:p>
    <w:p>
      <w:pPr>
        <w:pStyle w:val="ListParagraph"/>
        <w:numPr>
          <w:ilvl w:val="0"/>
          <w:numId w:val="2"/>
        </w:numPr>
        <w:spacing w:after="80"/>
      </w:pPr>
      <w:r>
        <w:rPr>
          <w:rFonts w:ascii="Arial" w:cs="Arial" w:eastAsia="Arial" w:hAnsi="Arial"/>
          <w:b w:val="false"/>
          <w:bCs w:val="false"/>
          <w:color w:val="222222"/>
          <w:sz w:val="22"/>
          <w:szCs w:val="22"/>
        </w:rPr>
        <w:t xml:space="preserve">Lexical: vocabulary richness (type-token ratio), function word freq, hedging phrase frequency</w:t>
      </w:r>
    </w:p>
    <w:p>
      <w:pPr>
        <w:pStyle w:val="ListParagraph"/>
        <w:numPr>
          <w:ilvl w:val="0"/>
          <w:numId w:val="2"/>
        </w:numPr>
        <w:spacing w:after="80"/>
      </w:pPr>
      <w:r>
        <w:rPr>
          <w:rFonts w:ascii="Arial" w:cs="Arial" w:eastAsia="Arial" w:hAnsi="Arial"/>
          <w:b w:val="false"/>
          <w:bCs w:val="false"/>
          <w:color w:val="222222"/>
          <w:sz w:val="22"/>
          <w:szCs w:val="22"/>
        </w:rPr>
        <w:t xml:space="preserve">Syntactic: average sentence length, POS tag distribution, subordinate clause ratio</w:t>
      </w:r>
    </w:p>
    <w:p>
      <w:pPr>
        <w:pStyle w:val="ListParagraph"/>
        <w:numPr>
          <w:ilvl w:val="0"/>
          <w:numId w:val="2"/>
        </w:numPr>
        <w:spacing w:after="80"/>
      </w:pPr>
      <w:r>
        <w:rPr>
          <w:rFonts w:ascii="Arial" w:cs="Arial" w:eastAsia="Arial" w:hAnsi="Arial"/>
          <w:b w:val="false"/>
          <w:bCs w:val="false"/>
          <w:color w:val="222222"/>
          <w:sz w:val="22"/>
          <w:szCs w:val="22"/>
        </w:rPr>
        <w:t xml:space="preserve">Stylometric: em dash usage, Oxford comma rate, list preference score, bold/header density</w:t>
      </w:r>
    </w:p>
    <w:p>
      <w:pPr>
        <w:pStyle w:val="ListParagraph"/>
        <w:numPr>
          <w:ilvl w:val="0"/>
          <w:numId w:val="2"/>
        </w:numPr>
        <w:spacing w:after="80"/>
      </w:pPr>
      <w:r>
        <w:rPr>
          <w:rFonts w:ascii="Arial" w:cs="Arial" w:eastAsia="Arial" w:hAnsi="Arial"/>
          <w:b w:val="false"/>
          <w:bCs w:val="false"/>
          <w:color w:val="222222"/>
          <w:sz w:val="22"/>
          <w:szCs w:val="22"/>
        </w:rPr>
        <w:t xml:space="preserve">Semantic: embedding cluster distances (use sentence-transformers), topic model distribution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7c5cfc" w:sz="8"/>
              <w:bottom w:val="single" w:color="c5cae9" w:sz="1"/>
              <w:right w:val="single" w:color="c5cae9" w:sz="1"/>
            </w:tcBorders>
            <w:shd w:fill="f3f0ff" w:val="clear"/>
            <w:tcMar>
              <w:top w:type="dxa" w:w="100"/>
              <w:left w:type="dxa" w:w="160"/>
              <w:bottom w:type="dxa" w:w="100"/>
              <w:right w:type="dxa" w:w="160"/>
            </w:tcMar>
          </w:tcPr>
          <w:p>
            <w:pPr>
              <w:spacing w:after="60"/>
            </w:pPr>
            <w:r>
              <w:rPr>
                <w:rFonts w:ascii="Arial" w:cs="Arial" w:eastAsia="Arial" w:hAnsi="Arial"/>
                <w:b/>
                <w:bCs/>
                <w:color w:val="7c5cfc"/>
                <w:sz w:val="20"/>
                <w:szCs w:val="20"/>
              </w:rPr>
              <w:t xml:space="preserve">AI PROMPT — Week 2: Build the feature extractor</w:t>
            </w:r>
          </w:p>
          <w:p>
            <w:pPr>
              <w:spacing w:after="0"/>
            </w:pPr>
            <w:r>
              <w:rPr>
                <w:rFonts w:ascii="Arial" w:cs="Arial" w:eastAsia="Arial" w:hAnsi="Arial"/>
                <w:i/>
                <w:iCs/>
                <w:color w:val="333333"/>
                <w:sz w:val="20"/>
                <w:szCs w:val="20"/>
              </w:rPr>
              <w:t xml:space="preserve">Write a Python function extract_features(text: str) -&gt; dict that returns a feature vector for LLM stylometric classification. Include: (1) type-token ratio, (2) mean and std of sentence length in words, (3) frequency of hedging phrases like 'it is worth noting', 'importantly', 'notably', (4) em dash count per 100 words, (5) bullet/list item density, (6) proportion of sentences starting with 'Here', 'Let', 'This', (7) Oxford comma presence rate. Use only stdlib + spaCy. Add a docstring explaining each feature's theoretical basis.</w:t>
            </w:r>
          </w:p>
        </w:tc>
      </w:tr>
    </w:tbl>
    <w:p>
      <w:pPr>
        <w:spacing w:after="160"/>
      </w:pPr>
    </w:p>
    <w:p>
      <w:pPr>
        <w:pStyle w:val="Heading2"/>
        <w:spacing w:after="80" w:before="240"/>
      </w:pPr>
      <w:r>
        <w:rPr>
          <w:rFonts w:ascii="Arial" w:cs="Arial" w:eastAsia="Arial" w:hAnsi="Arial"/>
          <w:b/>
          <w:bCs/>
          <w:color w:val="7c5cfc"/>
          <w:sz w:val="24"/>
          <w:szCs w:val="24"/>
        </w:rPr>
        <w:t xml:space="preserve">Week 3 — Classifier Training</w:t>
      </w:r>
    </w:p>
    <w:p>
      <w:pPr>
        <w:spacing w:after="100" w:line="276"/>
      </w:pPr>
      <w:r>
        <w:rPr>
          <w:rFonts w:ascii="Arial" w:cs="Arial" w:eastAsia="Arial" w:hAnsi="Arial"/>
          <w:color w:val="222222"/>
          <w:sz w:val="22"/>
          <w:szCs w:val="22"/>
        </w:rPr>
        <w:t xml:space="preserve">Start with an interpretable baseline, then upgrade to a fine-tuned transformer. You want to understand why the model is right — not just that it is.</w:t>
      </w:r>
    </w:p>
    <w:p>
      <w:pPr>
        <w:spacing w:after="80"/>
      </w:pPr>
    </w:p>
    <w:p>
      <w:pPr>
        <w:pStyle w:val="ListParagraph"/>
        <w:numPr>
          <w:ilvl w:val="0"/>
          <w:numId w:val="2"/>
        </w:numPr>
        <w:spacing w:after="80"/>
      </w:pPr>
      <w:r>
        <w:rPr>
          <w:rFonts w:ascii="Arial" w:cs="Arial" w:eastAsia="Arial" w:hAnsi="Arial"/>
          <w:b w:val="false"/>
          <w:bCs w:val="false"/>
          <w:color w:val="222222"/>
          <w:sz w:val="22"/>
          <w:szCs w:val="22"/>
        </w:rPr>
        <w:t xml:space="preserve">Baseline: TF-IDF + SVM — fast, interpretable, good for small datasets</w:t>
      </w:r>
    </w:p>
    <w:p>
      <w:pPr>
        <w:pStyle w:val="ListParagraph"/>
        <w:numPr>
          <w:ilvl w:val="0"/>
          <w:numId w:val="2"/>
        </w:numPr>
        <w:spacing w:after="80"/>
      </w:pPr>
      <w:r>
        <w:rPr>
          <w:rFonts w:ascii="Arial" w:cs="Arial" w:eastAsia="Arial" w:hAnsi="Arial"/>
          <w:b w:val="false"/>
          <w:bCs w:val="false"/>
          <w:color w:val="222222"/>
          <w:sz w:val="22"/>
          <w:szCs w:val="22"/>
        </w:rPr>
        <w:t xml:space="preserve">Upgrade: Fine-tune a BERT-base classifier on your labeled data (5-class softmax output)</w:t>
      </w:r>
    </w:p>
    <w:p>
      <w:pPr>
        <w:pStyle w:val="ListParagraph"/>
        <w:numPr>
          <w:ilvl w:val="0"/>
          <w:numId w:val="2"/>
        </w:numPr>
        <w:spacing w:after="80"/>
      </w:pPr>
      <w:r>
        <w:rPr>
          <w:rFonts w:ascii="Arial" w:cs="Arial" w:eastAsia="Arial" w:hAnsi="Arial"/>
          <w:b w:val="false"/>
          <w:bCs w:val="false"/>
          <w:color w:val="222222"/>
          <w:sz w:val="22"/>
          <w:szCs w:val="22"/>
        </w:rPr>
        <w:t xml:space="preserve">Ensemble: Combine SVM + BERT + LightGBM (feature vector input) with soft voting</w:t>
      </w:r>
    </w:p>
    <w:p>
      <w:pPr>
        <w:pStyle w:val="ListParagraph"/>
        <w:numPr>
          <w:ilvl w:val="0"/>
          <w:numId w:val="2"/>
        </w:numPr>
        <w:spacing w:after="80"/>
      </w:pPr>
      <w:r>
        <w:rPr>
          <w:rFonts w:ascii="Arial" w:cs="Arial" w:eastAsia="Arial" w:hAnsi="Arial"/>
          <w:b w:val="false"/>
          <w:bCs w:val="false"/>
          <w:color w:val="222222"/>
          <w:sz w:val="22"/>
          <w:szCs w:val="22"/>
        </w:rPr>
        <w:t xml:space="preserve">Track: precision, recall, F1 per model class, and confusion matrix every training run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7c5cfc" w:sz="8"/>
              <w:bottom w:val="single" w:color="c5cae9" w:sz="1"/>
              <w:right w:val="single" w:color="c5cae9" w:sz="1"/>
            </w:tcBorders>
            <w:shd w:fill="f3f0ff" w:val="clear"/>
            <w:tcMar>
              <w:top w:type="dxa" w:w="100"/>
              <w:left w:type="dxa" w:w="160"/>
              <w:bottom w:type="dxa" w:w="100"/>
              <w:right w:type="dxa" w:w="160"/>
            </w:tcMar>
          </w:tcPr>
          <w:p>
            <w:pPr>
              <w:spacing w:after="60"/>
            </w:pPr>
            <w:r>
              <w:rPr>
                <w:rFonts w:ascii="Arial" w:cs="Arial" w:eastAsia="Arial" w:hAnsi="Arial"/>
                <w:b/>
                <w:bCs/>
                <w:color w:val="7c5cfc"/>
                <w:sz w:val="20"/>
                <w:szCs w:val="20"/>
              </w:rPr>
              <w:t xml:space="preserve">AI PROMPT — Week 3: Train and evaluate the classifier</w:t>
            </w:r>
          </w:p>
          <w:p>
            <w:pPr>
              <w:spacing w:after="0"/>
            </w:pPr>
            <w:r>
              <w:rPr>
                <w:rFonts w:ascii="Arial" w:cs="Arial" w:eastAsia="Arial" w:hAnsi="Arial"/>
                <w:i/>
                <w:iCs/>
                <w:color w:val="333333"/>
                <w:sz w:val="20"/>
                <w:szCs w:val="20"/>
              </w:rPr>
              <w:t xml:space="preserve">I have a dataset of 500 text samples labeled by AI model (GPT-4, Claude, Gemini, LLaMA, Mistral). Each row has: text (string), label (one of 5 model names), and a feature vector dict from my extractor. Write a Python script that: (1) trains a TF-IDF + LinearSVC baseline, (2) trains a LightGBM classifier on the feature vector, (3) soft-votes their predictions, (4) evaluates with classification_report and a confusion matrix heatmap using seaborn, (5) saves the best model with joblib. Use sklearn pipelines and stratified k-fold cross-validation.</w:t>
            </w:r>
          </w:p>
        </w:tc>
      </w:tr>
    </w:tbl>
    <w:p>
      <w:pPr>
        <w:spacing w:after="160"/>
      </w:pPr>
    </w:p>
    <w:p>
      <w:pPr>
        <w:pStyle w:val="Heading2"/>
        <w:spacing w:after="80" w:before="240"/>
      </w:pPr>
      <w:r>
        <w:rPr>
          <w:rFonts w:ascii="Arial" w:cs="Arial" w:eastAsia="Arial" w:hAnsi="Arial"/>
          <w:b/>
          <w:bCs/>
          <w:color w:val="7c5cfc"/>
          <w:sz w:val="24"/>
          <w:szCs w:val="24"/>
        </w:rPr>
        <w:t xml:space="preserve">Week 4 — Dashboard + API</w:t>
      </w:r>
    </w:p>
    <w:p>
      <w:pPr>
        <w:spacing w:after="100" w:line="276"/>
      </w:pPr>
      <w:r>
        <w:rPr>
          <w:rFonts w:ascii="Arial" w:cs="Arial" w:eastAsia="Arial" w:hAnsi="Arial"/>
          <w:color w:val="222222"/>
          <w:sz w:val="22"/>
          <w:szCs w:val="22"/>
        </w:rPr>
        <w:t xml:space="preserve">Ship the full web app: live classifier, dataset browser, signal explainer, and accuracy leaderboard. The UI already exists — this week you wire the real model behind it.</w:t>
      </w:r>
    </w:p>
    <w:p>
      <w:pPr>
        <w:spacing w:after="80"/>
      </w:pPr>
    </w:p>
    <w:p>
      <w:pPr>
        <w:pStyle w:val="ListParagraph"/>
        <w:numPr>
          <w:ilvl w:val="0"/>
          <w:numId w:val="2"/>
        </w:numPr>
        <w:spacing w:after="80"/>
      </w:pPr>
      <w:r>
        <w:rPr>
          <w:rFonts w:ascii="Arial" w:cs="Arial" w:eastAsia="Arial" w:hAnsi="Arial"/>
          <w:b w:val="false"/>
          <w:bCs w:val="false"/>
          <w:color w:val="222222"/>
          <w:sz w:val="22"/>
          <w:szCs w:val="22"/>
        </w:rPr>
        <w:t xml:space="preserve">Build a FastAPI backend: POST /classify accepts text, returns { winner, confidence, scores, signals }</w:t>
      </w:r>
    </w:p>
    <w:p>
      <w:pPr>
        <w:pStyle w:val="ListParagraph"/>
        <w:numPr>
          <w:ilvl w:val="0"/>
          <w:numId w:val="2"/>
        </w:numPr>
        <w:spacing w:after="80"/>
      </w:pPr>
      <w:r>
        <w:rPr>
          <w:rFonts w:ascii="Arial" w:cs="Arial" w:eastAsia="Arial" w:hAnsi="Arial"/>
          <w:b w:val="false"/>
          <w:bCs w:val="false"/>
          <w:color w:val="222222"/>
          <w:sz w:val="22"/>
          <w:szCs w:val="22"/>
        </w:rPr>
        <w:t xml:space="preserve">Connect the HTML dashboard to your real model endpoint</w:t>
      </w:r>
    </w:p>
    <w:p>
      <w:pPr>
        <w:pStyle w:val="ListParagraph"/>
        <w:numPr>
          <w:ilvl w:val="0"/>
          <w:numId w:val="2"/>
        </w:numPr>
        <w:spacing w:after="80"/>
      </w:pPr>
      <w:r>
        <w:rPr>
          <w:rFonts w:ascii="Arial" w:cs="Arial" w:eastAsia="Arial" w:hAnsi="Arial"/>
          <w:b w:val="false"/>
          <w:bCs w:val="false"/>
          <w:color w:val="222222"/>
          <w:sz w:val="22"/>
          <w:szCs w:val="22"/>
        </w:rPr>
        <w:t xml:space="preserve">Add a /generate endpoint that queries each model's API and stores labeled samples</w:t>
      </w:r>
    </w:p>
    <w:p>
      <w:pPr>
        <w:pStyle w:val="ListParagraph"/>
        <w:numPr>
          <w:ilvl w:val="0"/>
          <w:numId w:val="2"/>
        </w:numPr>
        <w:spacing w:after="80"/>
      </w:pPr>
      <w:r>
        <w:rPr>
          <w:rFonts w:ascii="Arial" w:cs="Arial" w:eastAsia="Arial" w:hAnsi="Arial"/>
          <w:b w:val="false"/>
          <w:bCs w:val="false"/>
          <w:color w:val="222222"/>
          <w:sz w:val="22"/>
          <w:szCs w:val="22"/>
        </w:rPr>
        <w:t xml:space="preserve">Deploy: containerize with Docker, host on Railway or Render (free tier sufficient)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7c5cfc" w:sz="8"/>
              <w:bottom w:val="single" w:color="c5cae9" w:sz="1"/>
              <w:right w:val="single" w:color="c5cae9" w:sz="1"/>
            </w:tcBorders>
            <w:shd w:fill="f3f0ff" w:val="clear"/>
            <w:tcMar>
              <w:top w:type="dxa" w:w="100"/>
              <w:left w:type="dxa" w:w="160"/>
              <w:bottom w:type="dxa" w:w="100"/>
              <w:right w:type="dxa" w:w="160"/>
            </w:tcMar>
          </w:tcPr>
          <w:p>
            <w:pPr>
              <w:spacing w:after="60"/>
            </w:pPr>
            <w:r>
              <w:rPr>
                <w:rFonts w:ascii="Arial" w:cs="Arial" w:eastAsia="Arial" w:hAnsi="Arial"/>
                <w:b/>
                <w:bCs/>
                <w:color w:val="7c5cfc"/>
                <w:sz w:val="20"/>
                <w:szCs w:val="20"/>
              </w:rPr>
              <w:t xml:space="preserve">AI PROMPT — Week 4: Wire the FastAPI backend</w:t>
            </w:r>
          </w:p>
          <w:p>
            <w:pPr>
              <w:spacing w:after="0"/>
            </w:pPr>
            <w:r>
              <w:rPr>
                <w:rFonts w:ascii="Arial" w:cs="Arial" w:eastAsia="Arial" w:hAnsi="Arial"/>
                <w:i/>
                <w:iCs/>
                <w:color w:val="333333"/>
                <w:sz w:val="20"/>
                <w:szCs w:val="20"/>
              </w:rPr>
              <w:t xml:space="preserve">Build a FastAPI application for an LLM attribution classifier. Expose: POST /classify (body: {text: str}) returns {winner: str, confidence: float, scores: dict[str, float], top_signals: list[str], reasoning: str}. The endpoint should load a pre-trained sklearn pipeline from disk, run extract_features(text), get class probabilities, and return the top model with confidence. Include CORS middleware for a frontend at localhost:3000. Add a GET /health endpoint. Use pydantic for request/response models and include error handling for texts under 50 words.</w:t>
            </w:r>
          </w:p>
        </w:tc>
      </w:tr>
    </w:tbl>
    <w:p>
      <w:pPr>
        <w:spacing w:after="200"/>
      </w:pPr>
    </w:p>
    <w:p>
      <w:pPr>
        <w:pStyle w:val="Heading1"/>
        <w:spacing w:after="120" w:before="360"/>
      </w:pPr>
      <w:r>
        <w:rPr>
          <w:rFonts w:ascii="Arial" w:cs="Arial" w:eastAsia="Arial" w:hAnsi="Arial"/>
          <w:b/>
          <w:bCs/>
          <w:color w:val="1a237e"/>
          <w:sz w:val="28"/>
          <w:szCs w:val="28"/>
        </w:rPr>
        <w:t xml:space="preserve">3. Hard Problems to Solve</w:t>
      </w:r>
    </w:p>
    <w:p>
      <w:pPr>
        <w:spacing w:after="100" w:line="276"/>
      </w:pPr>
      <w:r>
        <w:rPr>
          <w:rFonts w:ascii="Arial" w:cs="Arial" w:eastAsia="Arial" w:hAnsi="Arial"/>
          <w:color w:val="222222"/>
          <w:sz w:val="22"/>
          <w:szCs w:val="22"/>
        </w:rPr>
        <w:t xml:space="preserve">These are the failure modes that kill projects like this. Address them explicitly.</w:t>
      </w:r>
    </w:p>
    <w:p>
      <w:pPr>
        <w:spacing w:after="80"/>
      </w:pPr>
    </w:p>
    <w:p>
      <w:pPr>
        <w:pStyle w:val="ListParagraph"/>
        <w:numPr>
          <w:ilvl w:val="0"/>
          <w:numId w:val="2"/>
        </w:numPr>
        <w:spacing w:after="80"/>
      </w:pPr>
      <w:r>
        <w:rPr>
          <w:rFonts w:ascii="Arial" w:cs="Arial" w:eastAsia="Arial" w:hAnsi="Arial"/>
          <w:b/>
          <w:bCs/>
          <w:color w:val="222222"/>
          <w:sz w:val="22"/>
          <w:szCs w:val="22"/>
        </w:rPr>
        <w:t xml:space="preserve">Model drift: GPT-4 today ≠ GPT-4 in 6 months. Timestamp every sample and monitor accuracy decay over time.</w:t>
      </w:r>
    </w:p>
    <w:p>
      <w:pPr>
        <w:pStyle w:val="ListParagraph"/>
        <w:numPr>
          <w:ilvl w:val="0"/>
          <w:numId w:val="2"/>
        </w:numPr>
        <w:spacing w:after="80"/>
      </w:pPr>
      <w:r>
        <w:rPr>
          <w:rFonts w:ascii="Arial" w:cs="Arial" w:eastAsia="Arial" w:hAnsi="Arial"/>
          <w:b/>
          <w:bCs/>
          <w:color w:val="222222"/>
          <w:sz w:val="22"/>
          <w:szCs w:val="22"/>
        </w:rPr>
        <w:t xml:space="preserve">Prompt engineering evasion: anyone can prompt Claude to 'write like GPT-4'. Test robustness against adversarial inputs.</w:t>
      </w:r>
    </w:p>
    <w:p>
      <w:pPr>
        <w:pStyle w:val="ListParagraph"/>
        <w:numPr>
          <w:ilvl w:val="0"/>
          <w:numId w:val="2"/>
        </w:numPr>
        <w:spacing w:after="80"/>
      </w:pPr>
      <w:r>
        <w:rPr>
          <w:rFonts w:ascii="Arial" w:cs="Arial" w:eastAsia="Arial" w:hAnsi="Arial"/>
          <w:b/>
          <w:bCs/>
          <w:color w:val="222222"/>
          <w:sz w:val="22"/>
          <w:szCs w:val="22"/>
        </w:rPr>
        <w:t xml:space="preserve">Dataset bias: if you only generate essays, your classifier breaks on code and tweets. Diversify prompt types.</w:t>
      </w:r>
    </w:p>
    <w:p>
      <w:pPr>
        <w:pStyle w:val="ListParagraph"/>
        <w:numPr>
          <w:ilvl w:val="0"/>
          <w:numId w:val="2"/>
        </w:numPr>
        <w:spacing w:after="80"/>
      </w:pPr>
      <w:r>
        <w:rPr>
          <w:rFonts w:ascii="Arial" w:cs="Arial" w:eastAsia="Arial" w:hAnsi="Arial"/>
          <w:b/>
          <w:bCs/>
          <w:color w:val="222222"/>
          <w:sz w:val="22"/>
          <w:szCs w:val="22"/>
        </w:rPr>
        <w:t xml:space="preserve">False positives: wrong attribution has real consequences in academic integrity contexts. Report uncertainty, not just predictions.</w:t>
      </w:r>
    </w:p>
    <w:p>
      <w:pPr>
        <w:spacing w:after="200"/>
      </w:pPr>
    </w:p>
    <w:p>
      <w:pPr>
        <w:pStyle w:val="Heading1"/>
        <w:spacing w:after="120" w:before="360"/>
      </w:pPr>
      <w:r>
        <w:rPr>
          <w:rFonts w:ascii="Arial" w:cs="Arial" w:eastAsia="Arial" w:hAnsi="Arial"/>
          <w:b/>
          <w:bCs/>
          <w:color w:val="1a237e"/>
          <w:sz w:val="28"/>
          <w:szCs w:val="28"/>
        </w:rPr>
        <w:t xml:space="preserve">4. Daily AI Prompting Cadence</w:t>
      </w:r>
    </w:p>
    <w:p>
      <w:pPr>
        <w:spacing w:after="100" w:line="276"/>
      </w:pPr>
      <w:r>
        <w:rPr>
          <w:rFonts w:ascii="Arial" w:cs="Arial" w:eastAsia="Arial" w:hAnsi="Arial"/>
          <w:color w:val="222222"/>
          <w:sz w:val="22"/>
          <w:szCs w:val="22"/>
        </w:rPr>
        <w:t xml:space="preserve">How to use Claude as your engineering co-pilot throughout the build: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7c5cfc" w:sz="8"/>
              <w:bottom w:val="single" w:color="c5cae9" w:sz="1"/>
              <w:right w:val="single" w:color="c5cae9" w:sz="1"/>
            </w:tcBorders>
            <w:shd w:fill="f3f0ff" w:val="clear"/>
            <w:tcMar>
              <w:top w:type="dxa" w:w="100"/>
              <w:left w:type="dxa" w:w="160"/>
              <w:bottom w:type="dxa" w:w="100"/>
              <w:right w:type="dxa" w:w="160"/>
            </w:tcMar>
          </w:tcPr>
          <w:p>
            <w:pPr>
              <w:spacing w:after="60"/>
            </w:pPr>
            <w:r>
              <w:rPr>
                <w:rFonts w:ascii="Arial" w:cs="Arial" w:eastAsia="Arial" w:hAnsi="Arial"/>
                <w:b/>
                <w:bCs/>
                <w:color w:val="7c5cfc"/>
                <w:sz w:val="20"/>
                <w:szCs w:val="20"/>
              </w:rPr>
              <w:t xml:space="preserve">MORNING PROMPT — Use this each day to plan</w:t>
            </w:r>
          </w:p>
          <w:p>
            <w:pPr>
              <w:spacing w:after="0"/>
            </w:pPr>
            <w:r>
              <w:rPr>
                <w:rFonts w:ascii="Arial" w:cs="Arial" w:eastAsia="Arial" w:hAnsi="Arial"/>
                <w:i/>
                <w:iCs/>
                <w:color w:val="333333"/>
                <w:sz w:val="20"/>
                <w:szCs w:val="20"/>
              </w:rPr>
              <w:t xml:space="preserve">I am building an LLM forensics classifier. Today is [day X of 30]. Yesterday I completed: [what you did]. My current blocker is: [describe problem]. Here is the relevant code: [paste snippet]. Help me: (1) diagnose the issue, (2) suggest the next 3 concrete actions in priority order, (3) write the code for the highest-priority action.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7c5cfc" w:sz="8"/>
              <w:bottom w:val="single" w:color="c5cae9" w:sz="1"/>
              <w:right w:val="single" w:color="c5cae9" w:sz="1"/>
            </w:tcBorders>
            <w:shd w:fill="f3f0ff" w:val="clear"/>
            <w:tcMar>
              <w:top w:type="dxa" w:w="100"/>
              <w:left w:type="dxa" w:w="160"/>
              <w:bottom w:type="dxa" w:w="100"/>
              <w:right w:type="dxa" w:w="160"/>
            </w:tcMar>
          </w:tcPr>
          <w:p>
            <w:pPr>
              <w:spacing w:after="60"/>
            </w:pPr>
            <w:r>
              <w:rPr>
                <w:rFonts w:ascii="Arial" w:cs="Arial" w:eastAsia="Arial" w:hAnsi="Arial"/>
                <w:b/>
                <w:bCs/>
                <w:color w:val="7c5cfc"/>
                <w:sz w:val="20"/>
                <w:szCs w:val="20"/>
              </w:rPr>
              <w:t xml:space="preserve">DEBUGGING PROMPT — When the classifier underperforms</w:t>
            </w:r>
          </w:p>
          <w:p>
            <w:pPr>
              <w:spacing w:after="0"/>
            </w:pPr>
            <w:r>
              <w:rPr>
                <w:rFonts w:ascii="Arial" w:cs="Arial" w:eastAsia="Arial" w:hAnsi="Arial"/>
                <w:i/>
                <w:iCs/>
                <w:color w:val="333333"/>
                <w:sz w:val="20"/>
                <w:szCs w:val="20"/>
              </w:rPr>
              <w:t xml:space="preserve">My LLM classifier achieves 74% overall accuracy but only 58% on Mistral vs GPT-4 pairs. Here is my confusion matrix: [paste]. Here are 5 misclassified examples: [paste]. Analyze: (1) what stylometric signals GPT-4 and Mistral share that confuse the model, (2) which new features might separate them, (3) whether more data or better features will help more at this stage.</w:t>
            </w:r>
          </w:p>
        </w:tc>
      </w:tr>
    </w:tbl>
    <w:p>
      <w:pPr>
        <w:spacing w:after="200"/>
      </w:pPr>
    </w:p>
    <w:p>
      <w:pPr>
        <w:pBdr>
          <w:bottom w:val="single" w:color="7c5cfc" w:sz="6" w:space="1"/>
        </w:pBdr>
        <w:spacing w:after="200"/>
      </w:pPr>
    </w:p>
    <w:p>
      <w:pPr>
        <w:spacing w:after="0"/>
        <w:jc w:val="left"/>
      </w:pPr>
      <w:r>
        <w:rPr>
          <w:rFonts w:ascii="Arial" w:cs="Arial" w:eastAsia="Arial" w:hAnsi="Arial"/>
          <w:color w:val="666666"/>
          <w:sz w:val="18"/>
          <w:szCs w:val="18"/>
        </w:rPr>
        <w:t xml:space="preserve">LLM Forensics SOP · Confidential · </w:t>
      </w:r>
      <w:r>
        <w:rPr>
          <w:rFonts w:ascii="Arial" w:cs="Arial" w:eastAsia="Arial" w:hAnsi="Arial"/>
          <w:color w:val="7c5cfc"/>
          <w:sz w:val="18"/>
          <w:szCs w:val="18"/>
        </w:rPr>
        <w:t xml:space="preserve">Generated with Claude Sonnet 4.6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7c5cf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2026-06-08T07:20:03.784Z</dcterms:created>
  <dcterms:modified xsi:type="dcterms:W3CDTF">2026-06-08T07:20:03.784Z</dcterms:modified>
</cp:coreProperties>
</file>

<file path=docProps/custom.xml><?xml version="1.0" encoding="utf-8"?>
<Properties xmlns="http://schemas.openxmlformats.org/officeDocument/2006/custom-properties" xmlns:vt="http://schemas.openxmlformats.org/officeDocument/2006/docPropsVTypes"/>
</file>