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Creating functions, classes and objects using python</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05/02/2024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12/02/2024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4</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Creating functions, classes and objects using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 functions, classes and objects using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functions, classes and objects in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pStyle w:val="8"/>
        <w:shd w:val="clear" w:color="auto" w:fill="FFFFFF"/>
        <w:spacing w:before="288" w:beforeAutospacing="0" w:after="288" w:afterAutospacing="0"/>
        <w:jc w:val="both"/>
        <w:rPr>
          <w:color w:val="000000"/>
        </w:rPr>
      </w:pPr>
      <w:r>
        <w:rPr>
          <w:color w:val="000000"/>
        </w:rPr>
        <w:t>A function is a block of code which only runs when it is called.</w:t>
      </w:r>
    </w:p>
    <w:p>
      <w:pPr>
        <w:pStyle w:val="8"/>
        <w:shd w:val="clear" w:color="auto" w:fill="FFFFFF"/>
        <w:spacing w:before="288" w:beforeAutospacing="0" w:after="288" w:afterAutospacing="0"/>
        <w:jc w:val="both"/>
        <w:rPr>
          <w:color w:val="000000"/>
        </w:rPr>
      </w:pPr>
      <w:r>
        <w:rPr>
          <w:color w:val="000000"/>
        </w:rPr>
        <w:t>You can pass data, known as parameters, into a function.</w:t>
      </w:r>
    </w:p>
    <w:p>
      <w:pPr>
        <w:pStyle w:val="8"/>
        <w:shd w:val="clear" w:color="auto" w:fill="FFFFFF"/>
        <w:spacing w:before="288" w:beforeAutospacing="0" w:after="288" w:afterAutospacing="0"/>
        <w:jc w:val="both"/>
        <w:rPr>
          <w:color w:val="000000"/>
        </w:rPr>
      </w:pPr>
      <w:r>
        <w:rPr>
          <w:color w:val="000000"/>
        </w:rPr>
        <w:t>A function can return data as a result.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br w:type="textWrapping"/>
      </w:r>
      <w:r>
        <w:rPr>
          <w:rFonts w:hint="default" w:ascii="Times New Roman" w:hAnsi="Times New Roman"/>
          <w:sz w:val="24"/>
          <w:szCs w:val="24"/>
        </w:rPr>
        <w:t>class Student:</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def __init__(self, name, age, grade):</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self.name = name</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self.age = age</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self.grade = grade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def study(self):</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print(f"{self.name} is studying diligently.")</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def get_grade(self):</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return self.grade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student1 = Student("Alice", 17, "A+")</w:t>
      </w:r>
    </w:p>
    <w:p>
      <w:pPr>
        <w:spacing w:line="360" w:lineRule="auto"/>
        <w:jc w:val="both"/>
        <w:rPr>
          <w:rFonts w:hint="default" w:ascii="Times New Roman" w:hAnsi="Times New Roman"/>
          <w:sz w:val="24"/>
          <w:szCs w:val="24"/>
        </w:rPr>
      </w:pPr>
      <w:r>
        <w:rPr>
          <w:rFonts w:hint="default" w:ascii="Times New Roman" w:hAnsi="Times New Roman"/>
          <w:sz w:val="24"/>
          <w:szCs w:val="24"/>
        </w:rPr>
        <w:t>student2 = Student("Bob", 16, "B+")</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print(f"{student1.name} is {student1.age} years old and achieved a grade of {student1.get_grade()}.")</w:t>
      </w:r>
    </w:p>
    <w:p>
      <w:pPr>
        <w:spacing w:line="360" w:lineRule="auto"/>
        <w:jc w:val="both"/>
        <w:rPr>
          <w:rFonts w:hint="default" w:ascii="Times New Roman" w:hAnsi="Times New Roman"/>
          <w:sz w:val="24"/>
          <w:szCs w:val="24"/>
        </w:rPr>
      </w:pPr>
      <w:r>
        <w:rPr>
          <w:rFonts w:hint="default" w:ascii="Times New Roman" w:hAnsi="Times New Roman"/>
          <w:sz w:val="24"/>
          <w:szCs w:val="24"/>
        </w:rPr>
        <w:t>print(f"{student2.name} is {student2.age} years old and achieved a grade of {student2.get_grade()}.")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student1.study()</w:t>
      </w:r>
    </w:p>
    <w:p>
      <w:pPr>
        <w:spacing w:line="360" w:lineRule="auto"/>
        <w:jc w:val="both"/>
        <w:rPr>
          <w:rFonts w:hint="default" w:ascii="Times New Roman" w:hAnsi="Times New Roman"/>
          <w:sz w:val="24"/>
          <w:szCs w:val="24"/>
        </w:rPr>
      </w:pPr>
      <w:r>
        <w:rPr>
          <w:rFonts w:hint="default" w:ascii="Times New Roman" w:hAnsi="Times New Roman"/>
          <w:sz w:val="24"/>
          <w:szCs w:val="24"/>
        </w:rPr>
        <w:t>student2.study()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rPr>
          <w:rFonts w:hint="default" w:ascii="Times New Roman" w:hAnsi="Times New Roman"/>
          <w:sz w:val="24"/>
          <w:szCs w:val="24"/>
        </w:rPr>
      </w:pPr>
      <w:r>
        <w:rPr>
          <w:rFonts w:hint="default" w:ascii="Times New Roman" w:hAnsi="Times New Roman"/>
          <w:sz w:val="24"/>
          <w:szCs w:val="24"/>
        </w:rPr>
        <w:t>Alice is 17 years old and achieved a grade of A+.</w:t>
      </w:r>
    </w:p>
    <w:p>
      <w:pPr>
        <w:rPr>
          <w:rFonts w:hint="default" w:ascii="Times New Roman" w:hAnsi="Times New Roman"/>
          <w:sz w:val="24"/>
          <w:szCs w:val="24"/>
        </w:rPr>
      </w:pPr>
      <w:r>
        <w:rPr>
          <w:rFonts w:hint="default" w:ascii="Times New Roman" w:hAnsi="Times New Roman"/>
          <w:sz w:val="24"/>
          <w:szCs w:val="24"/>
        </w:rPr>
        <w:t>Bob is 16 years old and achieved a grade of B+.</w:t>
      </w:r>
    </w:p>
    <w:p>
      <w:pPr>
        <w:rPr>
          <w:rFonts w:hint="default" w:ascii="Times New Roman" w:hAnsi="Times New Roman"/>
          <w:sz w:val="24"/>
          <w:szCs w:val="24"/>
        </w:rPr>
      </w:pPr>
      <w:r>
        <w:rPr>
          <w:rFonts w:hint="default" w:ascii="Times New Roman" w:hAnsi="Times New Roman"/>
          <w:sz w:val="24"/>
          <w:szCs w:val="24"/>
        </w:rPr>
        <w:t>Alice is studying diligently.</w:t>
      </w:r>
    </w:p>
    <w:p>
      <w:pPr>
        <w:rPr>
          <w:rFonts w:ascii="Times New Roman" w:hAnsi="Times New Roman" w:cs="Times New Roman"/>
          <w:sz w:val="24"/>
          <w:szCs w:val="24"/>
        </w:rPr>
      </w:pPr>
      <w:r>
        <w:rPr>
          <w:rFonts w:hint="default" w:ascii="Times New Roman" w:hAnsi="Times New Roman"/>
          <w:sz w:val="24"/>
          <w:szCs w:val="24"/>
        </w:rPr>
        <w:t>Bob is studying diligently.</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Conclusion:</w:t>
      </w:r>
    </w:p>
    <w:p>
      <w:pPr>
        <w:rPr>
          <w:rFonts w:ascii="Times New Roman" w:hAnsi="Times New Roman" w:cs="Times New Roman"/>
          <w:b w:val="0"/>
          <w:bCs w:val="0"/>
          <w:sz w:val="24"/>
          <w:szCs w:val="24"/>
        </w:rPr>
      </w:pPr>
      <w:r>
        <w:rPr>
          <w:rFonts w:hint="default" w:ascii="Times New Roman" w:hAnsi="Times New Roman"/>
          <w:b w:val="0"/>
          <w:bCs w:val="0"/>
          <w:sz w:val="24"/>
          <w:szCs w:val="24"/>
        </w:rPr>
        <w:t>This Python program introduces the Student class, featuring attributes like name, age, and grade, coupled with methods for studying and grade retrieval. It instantiates two Student objects, representing Alice and Bob, allowing access to their attributes and invocation of methods. Through this demonstration, the script illustrates key concepts of object-oriented programming, encapsulation, and method invocation in Python. It underscores the adaptability of classes and objects in structuring and managing data, fostering code readability and modularity.</w:t>
      </w: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EF"/>
    <w:rsid w:val="000973AD"/>
    <w:rsid w:val="0061590E"/>
    <w:rsid w:val="007F06EF"/>
    <w:rsid w:val="008F54E4"/>
    <w:rsid w:val="2C8448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0"/>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paragraph" w:customStyle="1" w:styleId="8">
    <w:name w:val="intro"/>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er Char"/>
    <w:basedOn w:val="2"/>
    <w:link w:val="5"/>
    <w:uiPriority w:val="99"/>
    <w:rPr>
      <w:rFonts w:cs="Mangal"/>
      <w:kern w:val="0"/>
      <w:szCs w:val="20"/>
      <w:lang w:bidi="sa-IN"/>
      <w14:ligatures w14:val="none"/>
    </w:rPr>
  </w:style>
  <w:style w:type="character" w:customStyle="1" w:styleId="10">
    <w:name w:val="Footer Char"/>
    <w:basedOn w:val="2"/>
    <w:link w:val="4"/>
    <w:uiPriority w:val="99"/>
    <w:rPr>
      <w:rFonts w:cs="Mangal"/>
      <w:kern w:val="0"/>
      <w:szCs w:val="20"/>
      <w:lang w:bidi="sa-IN"/>
      <w14:ligatures w14:val="none"/>
    </w:rPr>
  </w:style>
  <w:style w:type="table" w:customStyle="1" w:styleId="11">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454</Words>
  <Characters>2590</Characters>
  <Lines>21</Lines>
  <Paragraphs>6</Paragraphs>
  <TotalTime>13</TotalTime>
  <ScaleCrop>false</ScaleCrop>
  <LinksUpToDate>false</LinksUpToDate>
  <CharactersWithSpaces>3038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2024-04-06T10:32:00Z</dcterms:created>
  <dc:creator>YASH CHAVAN</dc:creator>
  <cp:lastModifiedBy>omcha</cp:lastModifiedBy>
  <dcterms:modified xsi:type="dcterms:W3CDTF">2024-04-16T20:28:39Z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70969BEF35EA493ABC4AB0334CEAB396_13</vt:lpwstr>
  </property>
</Properties>
</file>