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Omer Moussa</w:t>
      </w:r>
    </w:p>
    <w:p>
      <w:pPr>
        <w:spacing w:after="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Doctoral Researcher in AI and Computational Neuroscience</w:t>
      </w:r>
    </w:p>
    <w:p>
      <w:pPr>
        <w:spacing w:after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omoussa@mpi-sws.org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(+49) 176 77938298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Max Planck Institute for Software Systems (MPI-SWS), Saarbrücken</w:t>
      </w:r>
    </w:p>
    <w:p>
      <w:pPr>
        <w:spacing w:after="0"/>
      </w:pPr>
      <w:hyperlink w:history="1" r:id="rId2m5fglyhaai-xd59likl7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uxlqkdvcvcyz1ett4uzj5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vvpenbpyvelzlizybgbf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Google Scholar</w:t>
        </w:r>
      </w:hyperlink>
    </w:p>
    <w:p>
      <w:pPr>
        <w:pBdr>
          <w:bottom w:val="single" w:color="2980B9" w:sz="6" w:space="1"/>
        </w:pBdr>
        <w:spacing w:after="120" w:before="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RESEARCH PROFILE</w:t>
      </w:r>
    </w:p>
    <w:p>
      <w:pPr>
        <w:pBdr>
          <w:bottom w:val="single" w:color="2980B9" w:sz="6" w:space="1"/>
        </w:pBdr>
        <w:spacing w:after="12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 am a PhD researcher at the Max Planck Institute for Software Systems working at the intersection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speech and language modeling, computational neuroscience, and brain-aligned machine learning</w:t>
      </w:r>
      <w:r>
        <w:rPr>
          <w:rFonts w:ascii="Arial" w:cs="Arial" w:eastAsia="Arial" w:hAnsi="Arial"/>
          <w:sz w:val="20"/>
          <w:szCs w:val="20"/>
        </w:rPr>
        <w:t xml:space="preserve">. My research investigates how fine-tuning speech models on human fMRI responses can improve semantic representations, model interpretability, and cross-participant generalization. I am broadly interested in representation learning, speech processing, natural language understanding, and leveraging brain data to build more human-like AI systems.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PUBLICATIONS</w:t>
      </w:r>
    </w:p>
    <w:p>
      <w:pPr>
        <w:pBdr>
          <w:bottom w:val="single" w:color="2980B9" w:sz="6" w:space="1"/>
        </w:pBdr>
        <w:spacing w:after="120" w:before="60"/>
      </w:pPr>
    </w:p>
    <w:p>
      <w:pPr>
        <w:spacing w:after="40" w:before="80"/>
        <w:ind w:left="360" w:hanging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[1]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Omer Moussa</w:t>
      </w:r>
      <w:r>
        <w:rPr>
          <w:rFonts w:ascii="Arial" w:cs="Arial" w:eastAsia="Arial" w:hAnsi="Arial"/>
          <w:sz w:val="20"/>
          <w:szCs w:val="20"/>
        </w:rPr>
        <w:t xml:space="preserve">, Dietrich Klakow, Mariya Toneva.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Improving Semantic Understanding in Speech Language Models via Brain-tuning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ICLR 2025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[2]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Omer Moussa</w:t>
      </w:r>
      <w:r>
        <w:rPr>
          <w:rFonts w:ascii="Arial" w:cs="Arial" w:eastAsia="Arial" w:hAnsi="Arial"/>
          <w:sz w:val="20"/>
          <w:szCs w:val="20"/>
        </w:rPr>
        <w:t xml:space="preserve">, Mariya Toneva.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Brain-tuned Speech Models Better Reflect Speech Processing Stages in the Brain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Interspeech 2025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[3]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Omer Moussa</w:t>
      </w:r>
      <w:r>
        <w:rPr>
          <w:rFonts w:ascii="Arial" w:cs="Arial" w:eastAsia="Arial" w:hAnsi="Arial"/>
          <w:sz w:val="20"/>
          <w:szCs w:val="20"/>
        </w:rPr>
        <w:t xml:space="preserve">, Mariya Toneva.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Brain-tuning Improves Generalizability and Efficiency of Brain Alignment in Speech Models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NeurIPS 2025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pBdr>
          <w:bottom w:val="single" w:color="2980B9" w:sz="6" w:space="1"/>
        </w:pBdr>
        <w:spacing w:after="120" w:before="6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PhD Candidate in Informatics</w:t>
      </w:r>
      <w:r>
        <w:rPr>
          <w:rFonts w:ascii="Arial" w:cs="Arial" w:eastAsia="Arial" w:hAnsi="Arial"/>
          <w:sz w:val="21"/>
          <w:szCs w:val="21"/>
        </w:rPr>
        <w:t xml:space="preserve">  |  MPI-SWS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 2024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Saarbrücken, Germany • Bridging AI and Neuroscience (BrAIN) Group, advised by Mariya Toneva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Research focus: brain-tuning of speech and language models using fMRI data, with emphasis on semantic alignment, hierarchical processing, and cross-participant generalization.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CS@Max Planck Doctoral Program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Oct 2022 – Sep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Saarbrücken, Germany • Preparatory phase at Saarland University &amp; Max Planck Society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Completed doctoral research rotations and coursework (Grade: 1.3) in NeuroAI, 3D computer vision, machine learning, reinforcement learning, computer vision, security, HCI, and risks of language models.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B.Sc. in Computer Engineering, Minor in Mathematics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2017 – Jun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The American University in Cairo, Egypt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GPA: 3.98 / 4.00. Thesis: Enhancing the Quality of General Domain Text-to-Image Generation.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RESEARCH EXPERIENCE</w:t>
      </w:r>
    </w:p>
    <w:p>
      <w:pPr>
        <w:pBdr>
          <w:bottom w:val="single" w:color="2980B9" w:sz="6" w:space="1"/>
        </w:pBdr>
        <w:spacing w:after="120" w:before="6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Doctoral Researcher</w:t>
      </w:r>
      <w:r>
        <w:rPr>
          <w:rFonts w:ascii="Arial" w:cs="Arial" w:eastAsia="Arial" w:hAnsi="Arial"/>
          <w:sz w:val="21"/>
          <w:szCs w:val="21"/>
        </w:rPr>
        <w:t xml:space="preserve">  |  MPI-SWS, BrAIN Group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 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Developing and evaluating fine-tuning methods for speech language models using naturalistic fMRI recordings, with downstream analyses of semantics and model organization.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Led projects on multi-participant training, cross-dataset generalization, and representation analyses of brain-tuned speech models.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Published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ICLR 2025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Interspeech 2025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NeurIPS 2025</w:t>
      </w:r>
      <w:r>
        <w:rPr>
          <w:rFonts w:ascii="Arial" w:cs="Arial" w:eastAsia="Arial" w:hAnsi="Arial"/>
          <w:sz w:val="20"/>
          <w:szCs w:val="20"/>
        </w:rPr>
        <w:t xml:space="preserve"> within the first year of doctoral research.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Graduate Researcher</w:t>
      </w:r>
      <w:r>
        <w:rPr>
          <w:rFonts w:ascii="Arial" w:cs="Arial" w:eastAsia="Arial" w:hAnsi="Arial"/>
          <w:sz w:val="21"/>
          <w:szCs w:val="21"/>
        </w:rPr>
        <w:t xml:space="preserve">  |  MPI-SWS, BrAIN Group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 2024 – Sep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CS@MaxPlanck research rotation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Worked directly with Prof. Mariya Toneva on improving the semantics of speech models using fMRI brain data.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Graduate Researcher</w:t>
      </w:r>
      <w:r>
        <w:rPr>
          <w:rFonts w:ascii="Arial" w:cs="Arial" w:eastAsia="Arial" w:hAnsi="Arial"/>
          <w:sz w:val="21"/>
          <w:szCs w:val="21"/>
        </w:rPr>
        <w:t xml:space="preserve">  |  MPI-INF, Dept. of Computer Vision (D2)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 2023 – Nov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CS@MaxPlanck research rotation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Worked directly with Prof. Dr. Bernt Schiele on increasing the robustness of vision models to noise using fMRI data as regularisation constraints.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Machine Learning Research Engineer</w:t>
      </w:r>
      <w:r>
        <w:rPr>
          <w:rFonts w:ascii="Arial" w:cs="Arial" w:eastAsia="Arial" w:hAnsi="Arial"/>
          <w:sz w:val="21"/>
          <w:szCs w:val="21"/>
        </w:rPr>
        <w:t xml:space="preserve">  |  SpreeAI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Jun 2022 – Apr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USA (remote)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fast head-tracking and FLAME parameter estimation methods for real-time 3D head modeling.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tri-plane-based 3D geometry generation and controllable hair editing pipelines using inpainting and StyleGAN inversion.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Research Assistant</w:t>
      </w:r>
      <w:r>
        <w:rPr>
          <w:rFonts w:ascii="Arial" w:cs="Arial" w:eastAsia="Arial" w:hAnsi="Arial"/>
          <w:sz w:val="21"/>
          <w:szCs w:val="21"/>
        </w:rPr>
        <w:t xml:space="preserve">  |  MIT Urban Metabolism Group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 2021 – Mar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Massachusetts Institute of Technology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ML pipelines for global city typologies using spatial and non-spatial urban data; led clustering work that substantially improved cluster quality and contributed to large-scale GDP estimation.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Selected Earlier ML Research Roles</w:t>
      </w:r>
      <w:r>
        <w:rPr>
          <w:rFonts w:ascii="Arial" w:cs="Arial" w:eastAsia="Arial" w:hAnsi="Arial"/>
          <w:sz w:val="21"/>
          <w:szCs w:val="21"/>
        </w:rPr>
        <w:t xml:space="preserve">  |  AUC / Dell Technologies / Mendel.ai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2020 –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Projects spanning 5G decision-making agents, clinical-text clustering, autonomous-driving attention models, paper summarization, and smart insulin prediction.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AWARDS &amp; HONORS</w:t>
      </w:r>
    </w:p>
    <w:p>
      <w:pPr>
        <w:pBdr>
          <w:bottom w:val="single" w:color="2980B9" w:sz="6" w:space="1"/>
        </w:pBdr>
        <w:spacing w:after="12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CS@MaxPlanck PhD Fellowship</w:t>
      </w:r>
      <w:r>
        <w:rPr>
          <w:rFonts w:ascii="Arial" w:cs="Arial" w:eastAsia="Arial" w:hAnsi="Arial"/>
          <w:sz w:val="20"/>
          <w:szCs w:val="20"/>
        </w:rPr>
        <w:t xml:space="preserve"> (2022–2024).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 Ghurair STEM Scholarship</w:t>
      </w:r>
      <w:r>
        <w:rPr>
          <w:rFonts w:ascii="Arial" w:cs="Arial" w:eastAsia="Arial" w:hAnsi="Arial"/>
          <w:sz w:val="20"/>
          <w:szCs w:val="20"/>
        </w:rPr>
        <w:t xml:space="preserve"> — Full merit scholarship for high-achieving students (2017–2022).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AUC Undergraduate Research Grant</w:t>
      </w:r>
      <w:r>
        <w:rPr>
          <w:rFonts w:ascii="Arial" w:cs="Arial" w:eastAsia="Arial" w:hAnsi="Arial"/>
          <w:sz w:val="20"/>
          <w:szCs w:val="20"/>
        </w:rPr>
        <w:t xml:space="preserve"> — Funded research on automated insulin injection systems (2021).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Best Performing Group, AUC National Math Competition</w:t>
      </w:r>
      <w:r>
        <w:rPr>
          <w:rFonts w:ascii="Arial" w:cs="Arial" w:eastAsia="Arial" w:hAnsi="Arial"/>
          <w:sz w:val="20"/>
          <w:szCs w:val="20"/>
        </w:rPr>
        <w:t xml:space="preserve"> (2018, 2019).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TEACHING &amp; MENTORING</w:t>
      </w:r>
    </w:p>
    <w:p>
      <w:pPr>
        <w:pBdr>
          <w:bottom w:val="single" w:color="2980B9" w:sz="6" w:space="1"/>
        </w:pBdr>
        <w:spacing w:after="120" w:before="60"/>
      </w:pP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Teaching Assistant, Machine Learning &amp; Deep Learning</w:t>
      </w:r>
      <w:r>
        <w:rPr>
          <w:rFonts w:ascii="Arial" w:cs="Arial" w:eastAsia="Arial" w:hAnsi="Arial"/>
          <w:sz w:val="21"/>
          <w:szCs w:val="21"/>
        </w:rPr>
        <w:t xml:space="preserve">  |  AUC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 2021 –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Held weekly office hours and project support sessions; prepared tutorials on NumPy, scikit-learn, clustering, logistic regression, Bayesian networks, Q-learning, TensorFlow, and PyTorch.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Teaching Assistant, Algorithms Design</w:t>
      </w:r>
      <w:r>
        <w:rPr>
          <w:rFonts w:ascii="Arial" w:cs="Arial" w:eastAsia="Arial" w:hAnsi="Arial"/>
          <w:sz w:val="21"/>
          <w:szCs w:val="21"/>
        </w:rPr>
        <w:t xml:space="preserve">  |  AUC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2020 &amp;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Led support sessions on complexity analysis, Huffman encoding, backtracking, and dynamic programming.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p>
      <w:pPr>
        <w:pBdr>
          <w:bottom w:val="single" w:color="2980B9" w:sz="6" w:space="1"/>
        </w:pBdr>
        <w:spacing w:after="120" w:before="6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C++, R, MATLAB, CUDA-C, SQL, PyTorch, TensorFlow, scikit-learn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Research Methods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&amp; language modeling, computational neuroscience, representation analysis, deep learning, computer vision, NLP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Tools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Linux, Git, LaTeX, NumPy, pandas, scientific writing &amp; experimental design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Languages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(native), English (fluent), German (intermediate)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m5fglyhaai-xd59likl7" Type="http://schemas.openxmlformats.org/officeDocument/2006/relationships/hyperlink" Target="https://linkedin.com/in/omer-moussa" TargetMode="External"/><Relationship Id="rIduxlqkdvcvcyz1ett4uzj5" Type="http://schemas.openxmlformats.org/officeDocument/2006/relationships/hyperlink" Target="https://github.com/omermosa" TargetMode="External"/><Relationship Id="rIdvvpenbpyvelzlizybgbfp" Type="http://schemas.openxmlformats.org/officeDocument/2006/relationships/hyperlink" Target="https://scholar.google.com/citations?user=Hx5yRo8AAA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2026-04-09T14:16:17.182Z</dcterms:created>
  <dcterms:modified xsi:type="dcterms:W3CDTF">2026-04-09T14:16:17.183Z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