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93A0C7C" wp14:paraId="2C078E63" wp14:textId="77777777">
      <w:pPr>
        <w:jc w:val="center"/>
      </w:pPr>
    </w:p>
    <w:p w:rsidR="093A0C7C" w:rsidP="093A0C7C" w:rsidRDefault="093A0C7C" w14:paraId="5B3C9A23" w14:textId="75A3CDD2">
      <w:pPr>
        <w:jc w:val="center"/>
      </w:pPr>
    </w:p>
    <w:p w:rsidR="093A0C7C" w:rsidP="093A0C7C" w:rsidRDefault="093A0C7C" w14:paraId="70E950AB" w14:textId="6D2AC2C9">
      <w:pPr>
        <w:jc w:val="center"/>
      </w:pPr>
    </w:p>
    <w:p w:rsidR="093A0C7C" w:rsidP="093A0C7C" w:rsidRDefault="093A0C7C" w14:paraId="4188D91F" w14:textId="6CB5C7B7">
      <w:pPr>
        <w:jc w:val="center"/>
      </w:pPr>
    </w:p>
    <w:p w:rsidR="093A0C7C" w:rsidP="093A0C7C" w:rsidRDefault="093A0C7C" w14:paraId="6DB3FE46" w14:textId="1E60045F">
      <w:pPr>
        <w:jc w:val="center"/>
      </w:pPr>
    </w:p>
    <w:p w:rsidR="093A0C7C" w:rsidP="093A0C7C" w:rsidRDefault="093A0C7C" w14:paraId="40496C0E" w14:textId="3918BD3D">
      <w:pPr>
        <w:jc w:val="center"/>
      </w:pPr>
    </w:p>
    <w:p w:rsidR="093A0C7C" w:rsidP="093A0C7C" w:rsidRDefault="093A0C7C" w14:paraId="727DEA61" w14:textId="46039A18">
      <w:pPr>
        <w:jc w:val="center"/>
      </w:pPr>
    </w:p>
    <w:p w:rsidR="093A0C7C" w:rsidP="093A0C7C" w:rsidRDefault="093A0C7C" w14:paraId="21AEFD1D" w14:textId="38F9C894">
      <w:pPr>
        <w:jc w:val="center"/>
      </w:pPr>
    </w:p>
    <w:p w:rsidR="093A0C7C" w:rsidP="093A0C7C" w:rsidRDefault="093A0C7C" w14:paraId="1E6C487D" w14:textId="3BBB04EB">
      <w:pPr>
        <w:jc w:val="center"/>
      </w:pPr>
    </w:p>
    <w:p w:rsidR="093A0C7C" w:rsidP="093A0C7C" w:rsidRDefault="093A0C7C" w14:paraId="18CB9B55" w14:textId="203AE6C7">
      <w:pPr>
        <w:jc w:val="center"/>
      </w:pPr>
    </w:p>
    <w:p w:rsidR="093A0C7C" w:rsidP="093A0C7C" w:rsidRDefault="093A0C7C" w14:paraId="2F94789B" w14:textId="0D36E937">
      <w:pPr>
        <w:jc w:val="center"/>
      </w:pPr>
    </w:p>
    <w:p w:rsidR="093A0C7C" w:rsidP="093A0C7C" w:rsidRDefault="093A0C7C" w14:paraId="2AD5D8F3" w14:textId="1B24211F">
      <w:pPr>
        <w:jc w:val="center"/>
      </w:pPr>
    </w:p>
    <w:p w:rsidR="093A0C7C" w:rsidP="093A0C7C" w:rsidRDefault="093A0C7C" w14:paraId="6045F93A" w14:textId="46D54719">
      <w:pPr>
        <w:jc w:val="center"/>
      </w:pPr>
    </w:p>
    <w:p w:rsidR="093A0C7C" w:rsidP="093A0C7C" w:rsidRDefault="093A0C7C" w14:paraId="61F794FE" w14:textId="327C721C">
      <w:pPr>
        <w:jc w:val="center"/>
      </w:pPr>
    </w:p>
    <w:p w:rsidR="093A0C7C" w:rsidP="093A0C7C" w:rsidRDefault="093A0C7C" w14:paraId="4759563F" w14:textId="225C8686">
      <w:pPr>
        <w:jc w:val="center"/>
      </w:pPr>
    </w:p>
    <w:p w:rsidR="093A0C7C" w:rsidP="093A0C7C" w:rsidRDefault="093A0C7C" w14:paraId="533AD3F7" w14:textId="3C5C4285">
      <w:pPr>
        <w:jc w:val="center"/>
      </w:pPr>
    </w:p>
    <w:p w:rsidR="093A0C7C" w:rsidP="093A0C7C" w:rsidRDefault="093A0C7C" w14:paraId="16478BAB" w14:textId="1AD83EBF">
      <w:pPr>
        <w:jc w:val="center"/>
      </w:pPr>
    </w:p>
    <w:p w:rsidR="093A0C7C" w:rsidP="093A0C7C" w:rsidRDefault="093A0C7C" w14:paraId="60A13D92" w14:textId="49478178">
      <w:pPr>
        <w:jc w:val="center"/>
      </w:pPr>
    </w:p>
    <w:p w:rsidR="093A0C7C" w:rsidP="093A0C7C" w:rsidRDefault="093A0C7C" w14:paraId="75D27E77" w14:textId="5DDB130E">
      <w:pPr>
        <w:jc w:val="center"/>
      </w:pPr>
    </w:p>
    <w:p w:rsidR="1E70217E" w:rsidP="093A0C7C" w:rsidRDefault="1E70217E" w14:paraId="1DA92C80" w14:textId="5CE4A103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93A0C7C" w:rsidR="1E70217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Owen Lindsey </w:t>
      </w:r>
    </w:p>
    <w:p w:rsidR="1E70217E" w:rsidP="093A0C7C" w:rsidRDefault="1E70217E" w14:paraId="3F350206" w14:textId="04B73E3F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93A0C7C" w:rsidR="1E70217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Professor </w:t>
      </w:r>
      <w:r w:rsidRPr="093A0C7C" w:rsidR="1E70217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Demland</w:t>
      </w:r>
      <w:r w:rsidRPr="093A0C7C" w:rsidR="1E70217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, David</w:t>
      </w:r>
    </w:p>
    <w:p w:rsidR="093A0C7C" w:rsidP="093A0C7C" w:rsidRDefault="093A0C7C" w14:paraId="2DBCC051" w14:textId="3B64E150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1E70217E" w:rsidP="093A0C7C" w:rsidRDefault="1E70217E" w14:paraId="5B00ABA6" w14:textId="0C1C18CC">
      <w:pPr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93A0C7C" w:rsidR="1E70217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CST-201 </w:t>
      </w:r>
      <w:r w:rsidRPr="093A0C7C" w:rsidR="1F069D9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Battleship</w:t>
      </w:r>
    </w:p>
    <w:p w:rsidR="1E70217E" w:rsidP="093A0C7C" w:rsidRDefault="1E70217E" w14:paraId="40414E03" w14:textId="05639140">
      <w:pPr>
        <w:ind w:left="4320" w:firstLine="72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93A0C7C" w:rsidR="1E70217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10/20/2024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96AFF05" w:rsidP="093A0C7C" w:rsidRDefault="096AFF05" w14:paraId="362F32E5" w14:textId="5AAEFFCE">
      <w:pPr>
        <w:ind w:left="0"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93A0C7C" w:rsidR="096AFF0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Pseudo code for </w:t>
      </w:r>
      <w:r w:rsidRPr="093A0C7C" w:rsidR="5919E1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battleship</w:t>
      </w:r>
    </w:p>
    <w:p w:rsidR="5919E1DD" w:rsidP="093A0C7C" w:rsidRDefault="5919E1DD" w14:paraId="7CE9D549" w14:textId="30187074">
      <w:pPr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93A0C7C" w:rsidR="5919E1D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Pseudo</w:t>
      </w:r>
      <w:r w:rsidRPr="093A0C7C" w:rsidR="76E70BE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code solution for </w:t>
      </w:r>
      <w:r w:rsidRPr="093A0C7C" w:rsidR="76E70BE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PlaceCruiser</w:t>
      </w:r>
      <w:r w:rsidRPr="093A0C7C" w:rsidR="76E70BE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</w:p>
    <w:p w:rsidR="618A3C7F" w:rsidP="093A0C7C" w:rsidRDefault="618A3C7F" w14:paraId="7D5D5D59" w14:textId="5A7C5904">
      <w:pPr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METHOD </w:t>
      </w: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PlaceCruiser</w:t>
      </w: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(board, row, column, cruiser)</w:t>
      </w:r>
    </w:p>
    <w:p w:rsidR="618A3C7F" w:rsidP="093A0C7C" w:rsidRDefault="618A3C7F" w14:paraId="50E57CCD" w14:textId="2D31CD3E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IF cruiser is vertical THEN</w:t>
      </w:r>
    </w:p>
    <w:p w:rsidR="618A3C7F" w:rsidP="093A0C7C" w:rsidRDefault="618A3C7F" w14:paraId="3851D739" w14:textId="41498B3A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IF cruiser is upwards-oriented THEN</w:t>
      </w:r>
    </w:p>
    <w:p w:rsidR="618A3C7F" w:rsidP="093A0C7C" w:rsidRDefault="618A3C7F" w14:paraId="29BAD79D" w14:textId="470E0F4D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SET offsets to: (0,0), (-1,0), (-2,0)</w:t>
      </w:r>
    </w:p>
    <w:p w:rsidR="618A3C7F" w:rsidP="093A0C7C" w:rsidRDefault="618A3C7F" w14:paraId="2ADC073B" w14:textId="57406B79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ELSE</w:t>
      </w:r>
    </w:p>
    <w:p w:rsidR="618A3C7F" w:rsidP="093A0C7C" w:rsidRDefault="618A3C7F" w14:paraId="1063FA37" w14:textId="283A153E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SET offsets to: (0,0), (1,0), (2,0)</w:t>
      </w:r>
    </w:p>
    <w:p w:rsidR="618A3C7F" w:rsidP="093A0C7C" w:rsidRDefault="618A3C7F" w14:paraId="0D36ED58" w14:textId="77FF738E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END IF</w:t>
      </w:r>
    </w:p>
    <w:p w:rsidR="618A3C7F" w:rsidP="093A0C7C" w:rsidRDefault="618A3C7F" w14:paraId="0C4020F2" w14:textId="2B0DD9D4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ELSE</w:t>
      </w:r>
    </w:p>
    <w:p w:rsidR="618A3C7F" w:rsidP="093A0C7C" w:rsidRDefault="618A3C7F" w14:paraId="5FAE7216" w14:textId="329BF8BB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IF cruiser is left-oriented THEN</w:t>
      </w:r>
    </w:p>
    <w:p w:rsidR="618A3C7F" w:rsidP="093A0C7C" w:rsidRDefault="618A3C7F" w14:paraId="52192361" w14:textId="528C6427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SET offsets to: (0,0), (0,-1), (0,-2)</w:t>
      </w:r>
    </w:p>
    <w:p w:rsidR="618A3C7F" w:rsidP="093A0C7C" w:rsidRDefault="618A3C7F" w14:paraId="63523212" w14:textId="365A674E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ELSE</w:t>
      </w:r>
    </w:p>
    <w:p w:rsidR="618A3C7F" w:rsidP="093A0C7C" w:rsidRDefault="618A3C7F" w14:paraId="6E30335B" w14:textId="7A9EFC5D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SET offsets to: (0,0), (0,1), (0,2)</w:t>
      </w:r>
    </w:p>
    <w:p w:rsidR="618A3C7F" w:rsidP="093A0C7C" w:rsidRDefault="618A3C7F" w14:paraId="574CF06B" w14:textId="7D6B578B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END IF</w:t>
      </w:r>
    </w:p>
    <w:p w:rsidR="618A3C7F" w:rsidP="093A0C7C" w:rsidRDefault="618A3C7F" w14:paraId="39A06D6D" w14:textId="409A3EDB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END I</w:t>
      </w:r>
      <w:r w:rsidRPr="093A0C7C" w:rsidR="6082C49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</w:t>
      </w:r>
    </w:p>
    <w:p w:rsidR="618A3C7F" w:rsidP="093A0C7C" w:rsidRDefault="618A3C7F" w14:paraId="1AD0E404" w14:textId="4035A63F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FOR EACH offset in offsets</w:t>
      </w:r>
    </w:p>
    <w:p w:rsidR="618A3C7F" w:rsidP="093A0C7C" w:rsidRDefault="618A3C7F" w14:paraId="7DE39645" w14:textId="7D3D13B2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SET newRow to row + offset.Row</w:t>
      </w:r>
    </w:p>
    <w:p w:rsidR="618A3C7F" w:rsidP="093A0C7C" w:rsidRDefault="618A3C7F" w14:paraId="756C4382" w14:textId="24865466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SET newColumn to column + offset.Column</w:t>
      </w:r>
    </w:p>
    <w:p w:rsidR="618A3C7F" w:rsidP="093A0C7C" w:rsidRDefault="618A3C7F" w14:paraId="2308B540" w14:textId="1EC052E7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IF newRow or newColumn are out of bounds OR board[newRow, newColumn] is not empty THEN</w:t>
      </w:r>
    </w:p>
    <w:p w:rsidR="618A3C7F" w:rsidP="093A0C7C" w:rsidRDefault="618A3C7F" w14:paraId="7289EE2A" w14:textId="0C15C8DB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RETURN false</w:t>
      </w:r>
    </w:p>
    <w:p w:rsidR="618A3C7F" w:rsidP="093A0C7C" w:rsidRDefault="618A3C7F" w14:paraId="6C09DBC1" w14:textId="28875C85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END IF</w:t>
      </w:r>
    </w:p>
    <w:p w:rsidR="618A3C7F" w:rsidP="093A0C7C" w:rsidRDefault="618A3C7F" w14:paraId="077C69B0" w14:textId="4B42F7EE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END FOR</w:t>
      </w:r>
    </w:p>
    <w:p w:rsidR="618A3C7F" w:rsidP="093A0C7C" w:rsidRDefault="618A3C7F" w14:paraId="2845F089" w14:textId="3B196C0B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618A3C7F" w:rsidP="093A0C7C" w:rsidRDefault="618A3C7F" w14:paraId="5E4F1CA3" w14:textId="0146F351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FOR EACH offset in offsets</w:t>
      </w:r>
    </w:p>
    <w:p w:rsidR="618A3C7F" w:rsidP="093A0C7C" w:rsidRDefault="618A3C7F" w14:paraId="5B9402A8" w14:textId="31950F89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SET newRow to row + offset.Row</w:t>
      </w:r>
    </w:p>
    <w:p w:rsidR="618A3C7F" w:rsidP="093A0C7C" w:rsidRDefault="618A3C7F" w14:paraId="22F8AF6A" w14:textId="0A46834B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SET newColumn to column + offset.Column</w:t>
      </w:r>
    </w:p>
    <w:p w:rsidR="618A3C7F" w:rsidP="093A0C7C" w:rsidRDefault="618A3C7F" w14:paraId="33CC31E8" w14:textId="27095E5C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SET board[newRow, newColumn] to occupied</w:t>
      </w:r>
    </w:p>
    <w:p w:rsidR="618A3C7F" w:rsidP="093A0C7C" w:rsidRDefault="618A3C7F" w14:paraId="08B825DA" w14:textId="5FC01CC8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END FOR</w:t>
      </w:r>
    </w:p>
    <w:p w:rsidR="618A3C7F" w:rsidP="093A0C7C" w:rsidRDefault="618A3C7F" w14:paraId="1812C4B4" w14:textId="3AB430DD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618A3C7F" w:rsidP="093A0C7C" w:rsidRDefault="618A3C7F" w14:paraId="6D58E544" w14:textId="06BDA0E3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RETURN true</w:t>
      </w:r>
    </w:p>
    <w:p w:rsidR="618A3C7F" w:rsidP="093A0C7C" w:rsidRDefault="618A3C7F" w14:paraId="1FAC2C6C" w14:textId="5263CF25">
      <w:pPr>
        <w:pStyle w:val="Normal"/>
        <w:jc w:val="left"/>
      </w:pPr>
      <w:r w:rsidRPr="093A0C7C" w:rsidR="618A3C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END METHOD</w:t>
      </w:r>
    </w:p>
    <w:p w:rsidR="093A0C7C" w:rsidP="093A0C7C" w:rsidRDefault="093A0C7C" w14:paraId="4AF1636F" w14:textId="61380DB7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93A0C7C" w:rsidR="2852DC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Test Case for </w:t>
      </w:r>
      <w:r w:rsidRPr="093A0C7C" w:rsidR="2852DC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PlaceCruiser</w:t>
      </w:r>
      <w:r w:rsidRPr="093A0C7C" w:rsidR="2852DC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  <w:r>
        <w:br/>
      </w:r>
      <w:r w:rsidRPr="093A0C7C" w:rsidR="7EA34F7E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Summary of </w:t>
      </w:r>
      <w:r w:rsidRPr="093A0C7C" w:rsidR="7EA34F7E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PlaceCruiser</w:t>
      </w:r>
      <w:r w:rsidRPr="093A0C7C" w:rsidR="7EA34F7E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Test Requirements:</w:t>
      </w:r>
    </w:p>
    <w:p w:rsidR="7EA34F7E" w:rsidP="093A0C7C" w:rsidRDefault="7EA34F7E" w14:paraId="64777877" w14:textId="1FF62E5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Horizontal Placement:</w:t>
      </w: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7EA34F7E" w:rsidP="093A0C7C" w:rsidRDefault="7EA34F7E" w14:paraId="116A0982" w14:textId="56C94138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>Standard (right-oriented): Place at (3,3), occupying (3,3), (3,4), (3,5)</w:t>
      </w:r>
    </w:p>
    <w:p w:rsidR="7EA34F7E" w:rsidP="093A0C7C" w:rsidRDefault="7EA34F7E" w14:paraId="630A22D6" w14:textId="33910014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>Left-oriented: Place at (4,3), occupying (4,3), (4,2), (4,1)</w:t>
      </w:r>
    </w:p>
    <w:p w:rsidR="7EA34F7E" w:rsidP="093A0C7C" w:rsidRDefault="7EA34F7E" w14:paraId="3CF7E013" w14:textId="1063EC9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Vertical Placement:</w:t>
      </w: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7EA34F7E" w:rsidP="093A0C7C" w:rsidRDefault="7EA34F7E" w14:paraId="68068C41" w14:textId="1847AFB8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>Standard (downward): Place at (7,3), occupying (7,3), (8,3), (9,3)</w:t>
      </w:r>
    </w:p>
    <w:p w:rsidR="7EA34F7E" w:rsidP="093A0C7C" w:rsidRDefault="7EA34F7E" w14:paraId="0BBA0075" w14:textId="372F82AD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>Upward: Place at (7,4), occupying (7,4), (6,4), (5,4)</w:t>
      </w:r>
    </w:p>
    <w:p w:rsidR="7EA34F7E" w:rsidP="093A0C7C" w:rsidRDefault="7EA34F7E" w14:paraId="1E16FA2B" w14:textId="0B10585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Invalid Placements:</w:t>
      </w: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7EA34F7E" w:rsidP="093A0C7C" w:rsidRDefault="7EA34F7E" w14:paraId="27EB27F2" w14:textId="3161106D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>Out of bounds: Attempt to place at (9,9) horizontally</w:t>
      </w:r>
    </w:p>
    <w:p w:rsidR="7EA34F7E" w:rsidP="093A0C7C" w:rsidRDefault="7EA34F7E" w14:paraId="6B0A3EC2" w14:textId="67DD2F8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>Out of bounds: Attempt to place at (1,1) horizontally left-oriented</w:t>
      </w:r>
    </w:p>
    <w:p w:rsidR="7EA34F7E" w:rsidP="093A0C7C" w:rsidRDefault="7EA34F7E" w14:paraId="569CEECA" w14:textId="11BEAA0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>Out of bounds: Attempt to place at (9,3) vertically downward</w:t>
      </w:r>
    </w:p>
    <w:p w:rsidR="7EA34F7E" w:rsidP="093A0C7C" w:rsidRDefault="7EA34F7E" w14:paraId="3F5F8558" w14:textId="0E94786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>Out of bounds: Attempt to place at (9,1) vertically upward</w:t>
      </w:r>
    </w:p>
    <w:p w:rsidR="7EA34F7E" w:rsidP="093A0C7C" w:rsidRDefault="7EA34F7E" w14:paraId="6B49C5E2" w14:textId="14C178DF">
      <w:pPr>
        <w:spacing w:before="240" w:beforeAutospacing="off" w:after="240" w:afterAutospacing="off"/>
        <w:jc w:val="left"/>
      </w:pP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>Why</w:t>
      </w:r>
      <w:r w:rsidRPr="093A0C7C" w:rsidR="7EA34F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93A0C7C" w:rsidR="7EA34F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PlaceCruiser</w:t>
      </w:r>
      <w:r w:rsidRPr="093A0C7C" w:rsidR="7EA34F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>Passes All Test Cases:</w:t>
      </w:r>
    </w:p>
    <w:p w:rsidR="7EA34F7E" w:rsidP="093A0C7C" w:rsidRDefault="7EA34F7E" w14:paraId="75175533" w14:textId="57468B4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Flexible Orientation: </w:t>
      </w:r>
    </w:p>
    <w:p w:rsidR="7EA34F7E" w:rsidP="093A0C7C" w:rsidRDefault="7EA34F7E" w14:paraId="5CF14210" w14:textId="19AC2C8E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>The method correctly handles all four orientations (horizontal right/left, vertical up/down) by adjusting the offsets based on the cruiser's properties (Vertical, Upwards, Left).</w:t>
      </w:r>
    </w:p>
    <w:p w:rsidR="7EA34F7E" w:rsidP="093A0C7C" w:rsidRDefault="7EA34F7E" w14:paraId="1CB0F476" w14:textId="7150E5C3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Boundary Checking: </w:t>
      </w:r>
    </w:p>
    <w:p w:rsidR="7EA34F7E" w:rsidP="093A0C7C" w:rsidRDefault="7EA34F7E" w14:paraId="2F8F781E" w14:textId="1AEC88D7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>Before placing the ship, it checks if all required cells are within the board boundaries. This ensures it catches all out-of-</w:t>
      </w:r>
      <w:r w:rsidRPr="093A0C7C" w:rsidR="1F7169C2">
        <w:rPr>
          <w:rFonts w:ascii="Aptos" w:hAnsi="Aptos" w:eastAsia="Aptos" w:cs="Aptos"/>
          <w:noProof w:val="0"/>
          <w:sz w:val="28"/>
          <w:szCs w:val="28"/>
          <w:lang w:val="en-US"/>
        </w:rPr>
        <w:t>bound</w:t>
      </w: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placement attempts.</w:t>
      </w:r>
    </w:p>
    <w:p w:rsidR="7EA34F7E" w:rsidP="093A0C7C" w:rsidRDefault="7EA34F7E" w14:paraId="6DC5CD1B" w14:textId="767304C7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Collision Detection: </w:t>
      </w:r>
    </w:p>
    <w:p w:rsidR="7EA34F7E" w:rsidP="093A0C7C" w:rsidRDefault="7EA34F7E" w14:paraId="30F4CAC3" w14:textId="11E81DA6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>It verifies that all required cells are empty (</w:t>
      </w:r>
      <w:r w:rsidRPr="093A0C7C" w:rsidR="7EA34F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OpenCellChar</w:t>
      </w: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>) before placement, preventing overlap with existing ships.</w:t>
      </w:r>
    </w:p>
    <w:p w:rsidR="7EA34F7E" w:rsidP="093A0C7C" w:rsidRDefault="7EA34F7E" w14:paraId="14ADD142" w14:textId="26ABE7E3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Atomic Placement: </w:t>
      </w:r>
    </w:p>
    <w:p w:rsidR="7EA34F7E" w:rsidP="093A0C7C" w:rsidRDefault="7EA34F7E" w14:paraId="3A6AF6AC" w14:textId="491DAC8F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>The method only places the ship if all checks pass. If any check fails, it returns false without modifying the board.</w:t>
      </w:r>
    </w:p>
    <w:p w:rsidR="7EA34F7E" w:rsidP="093A0C7C" w:rsidRDefault="7EA34F7E" w14:paraId="23F06C60" w14:textId="4191AC8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Correct Cell Marking: </w:t>
      </w:r>
    </w:p>
    <w:p w:rsidR="7EA34F7E" w:rsidP="093A0C7C" w:rsidRDefault="7EA34F7E" w14:paraId="19462A88" w14:textId="5CE9687E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When placement is valid, it correctly marks all three cells with </w:t>
      </w:r>
      <w:r w:rsidRPr="093A0C7C" w:rsidR="7EA34F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ShipCellTaken</w:t>
      </w: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7EA34F7E" w:rsidP="093A0C7C" w:rsidRDefault="7EA34F7E" w14:paraId="7302D548" w14:textId="5809930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Return Value:</w:t>
      </w: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7EA34F7E" w:rsidP="093A0C7C" w:rsidRDefault="7EA34F7E" w14:paraId="0EF329FF" w14:textId="435A3E29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>It returns true for successful placements and false for any invalid placement attempts, matching the test expectations.</w:t>
      </w:r>
    </w:p>
    <w:p w:rsidR="7EA34F7E" w:rsidP="093A0C7C" w:rsidRDefault="7EA34F7E" w14:paraId="0C99BB22" w14:textId="17126347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Preservation of Board State: </w:t>
      </w:r>
    </w:p>
    <w:p w:rsidR="7EA34F7E" w:rsidP="093A0C7C" w:rsidRDefault="7EA34F7E" w14:paraId="04FE2099" w14:textId="5E2B3197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For invalid placements, the board </w:t>
      </w: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>remains</w:t>
      </w: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unchanged, which is tested by subsequ</w:t>
      </w: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>ent succes</w:t>
      </w: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>sful placements in the same test method.</w:t>
      </w:r>
    </w:p>
    <w:p w:rsidR="7EA34F7E" w:rsidP="093A0C7C" w:rsidRDefault="7EA34F7E" w14:paraId="228A8BD0" w14:textId="56D3956E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 </w:t>
      </w: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>PlaceCruiser</w:t>
      </w: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method's careful validation of placement coordinates, orientation-based offset calculation, and all-or-nothing placement strategy ensure it meets all the test requirements. Its ability to handle various orientations and edge cases </w:t>
      </w: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>demonstrates</w:t>
      </w:r>
      <w:r w:rsidRPr="093A0C7C" w:rsidR="7EA34F7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its robustness in dealing with different scenarios presented in the test cases.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93A0C7C" w:rsidR="266F9FC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Test Case for </w:t>
      </w:r>
      <w:r w:rsidRPr="093A0C7C" w:rsidR="266F9FC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PlaceCruiser</w:t>
      </w:r>
      <w:r w:rsidRPr="093A0C7C" w:rsidR="266F9FC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  <w:r>
        <w:br/>
      </w:r>
      <w:r w:rsidRPr="093A0C7C" w:rsidR="266F9FCE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Screenshot of method PlaceCruiser:</w:t>
      </w:r>
      <w:r>
        <w:br/>
      </w:r>
    </w:p>
    <w:p w:rsidR="7144C9E5" w:rsidP="093A0C7C" w:rsidRDefault="7144C9E5" w14:paraId="7A86B55C" w14:textId="1A8C8816">
      <w:pPr>
        <w:pStyle w:val="Normal"/>
        <w:ind w:left="0"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7144C9E5">
        <w:drawing>
          <wp:inline wp14:editId="4A8D7AE6" wp14:anchorId="63CC4299">
            <wp:extent cx="8229600" cy="5305426"/>
            <wp:effectExtent l="0" t="0" r="0" b="0"/>
            <wp:docPr id="1193694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06b8f2bba48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93A0C7C" w:rsidP="093A0C7C" w:rsidRDefault="093A0C7C" w14:paraId="363BCD39" w14:textId="6E46EE63">
      <w:pPr>
        <w:ind w:left="720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32FE0396" w:rsidP="093A0C7C" w:rsidRDefault="32FE0396" w14:paraId="71A0B8DD" w14:textId="592304D3">
      <w:pPr>
        <w:pStyle w:val="Normal"/>
        <w:jc w:val="left"/>
      </w:pPr>
      <w:r w:rsidRPr="093A0C7C" w:rsidR="32FE03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Test Case for </w:t>
      </w:r>
      <w:r w:rsidRPr="093A0C7C" w:rsidR="32FE03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PlaceCruiser</w:t>
      </w:r>
      <w:r w:rsidRPr="093A0C7C" w:rsidR="32FE03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  <w:r>
        <w:br/>
      </w:r>
      <w:r w:rsidRPr="093A0C7C" w:rsidR="32FE039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Screenshot of Debug output of </w:t>
      </w:r>
      <w:r w:rsidRPr="093A0C7C" w:rsidR="32FE039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PlaceCruiser</w:t>
      </w:r>
      <w:r w:rsidRPr="093A0C7C" w:rsidR="32FE039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test case:</w:t>
      </w:r>
      <w:r>
        <w:br/>
      </w:r>
      <w:r w:rsidR="02ED2D16">
        <w:drawing>
          <wp:inline wp14:editId="4673E926" wp14:anchorId="31590133">
            <wp:extent cx="8229600" cy="3371850"/>
            <wp:effectExtent l="0" t="0" r="0" b="0"/>
            <wp:docPr id="66958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f86105337c44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A0C7C" w:rsidP="093A0C7C" w:rsidRDefault="093A0C7C" w14:paraId="574FA502" w14:textId="0D163FD7">
      <w:pPr>
        <w:pStyle w:val="Normal"/>
        <w:jc w:val="left"/>
      </w:pPr>
    </w:p>
    <w:p w:rsidR="093A0C7C" w:rsidP="093A0C7C" w:rsidRDefault="093A0C7C" w14:paraId="12359E1B" w14:textId="0FAC47DE">
      <w:pPr>
        <w:pStyle w:val="Normal"/>
        <w:jc w:val="left"/>
      </w:pPr>
    </w:p>
    <w:p w:rsidR="093A0C7C" w:rsidP="093A0C7C" w:rsidRDefault="093A0C7C" w14:paraId="60B25460" w14:textId="5A1FFD5E">
      <w:pPr>
        <w:pStyle w:val="Normal"/>
        <w:jc w:val="left"/>
      </w:pPr>
    </w:p>
    <w:p w:rsidR="093A0C7C" w:rsidP="093A0C7C" w:rsidRDefault="093A0C7C" w14:paraId="1ED5724B" w14:textId="28FA548A">
      <w:pPr>
        <w:pStyle w:val="Normal"/>
        <w:jc w:val="left"/>
      </w:pPr>
    </w:p>
    <w:p w:rsidR="093A0C7C" w:rsidP="093A0C7C" w:rsidRDefault="093A0C7C" w14:paraId="4DCD9FD9" w14:textId="67E15232">
      <w:pPr>
        <w:pStyle w:val="Normal"/>
        <w:jc w:val="left"/>
      </w:pPr>
    </w:p>
    <w:p w:rsidR="093A0C7C" w:rsidP="093A0C7C" w:rsidRDefault="093A0C7C" w14:paraId="60F91281" w14:textId="1167E66A">
      <w:pPr>
        <w:pStyle w:val="Normal"/>
        <w:jc w:val="left"/>
      </w:pPr>
    </w:p>
    <w:p w:rsidR="093A0C7C" w:rsidP="093A0C7C" w:rsidRDefault="093A0C7C" w14:paraId="591CA681" w14:textId="5ED49D7A">
      <w:pPr>
        <w:pStyle w:val="Normal"/>
        <w:jc w:val="left"/>
      </w:pPr>
    </w:p>
    <w:p w:rsidR="7B2CC2B1" w:rsidP="093A0C7C" w:rsidRDefault="7B2CC2B1" w14:paraId="755E665D" w14:textId="5CF1485A">
      <w:pPr>
        <w:pStyle w:val="Normal"/>
        <w:jc w:val="left"/>
      </w:pPr>
      <w:r w:rsidRPr="093A0C7C" w:rsidR="7B2CC2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Test Case for </w:t>
      </w:r>
      <w:r w:rsidRPr="093A0C7C" w:rsidR="7B2CC2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PlaceCruiser</w:t>
      </w:r>
      <w:r w:rsidRPr="093A0C7C" w:rsidR="7B2CC2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  <w:r>
        <w:br/>
      </w:r>
      <w:r w:rsidRPr="093A0C7C" w:rsidR="7B2CC2B1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Screenshot of success output of </w:t>
      </w:r>
      <w:r w:rsidRPr="093A0C7C" w:rsidR="7B2CC2B1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PlaceCruiser</w:t>
      </w:r>
      <w:r w:rsidRPr="093A0C7C" w:rsidR="7B2CC2B1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test case:</w:t>
      </w:r>
      <w:r>
        <w:br/>
      </w:r>
      <w:r w:rsidR="2EBF4583">
        <w:drawing>
          <wp:inline wp14:editId="1B24DEF8" wp14:anchorId="2AB2A909">
            <wp:extent cx="2210108" cy="619212"/>
            <wp:effectExtent l="0" t="0" r="0" b="0"/>
            <wp:docPr id="1106832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a7fc0e4c644b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2448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8f8a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e5ea4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A1E852"/>
    <w:rsid w:val="02ED2D16"/>
    <w:rsid w:val="04A1E852"/>
    <w:rsid w:val="06046606"/>
    <w:rsid w:val="0905A9DD"/>
    <w:rsid w:val="093A0C7C"/>
    <w:rsid w:val="096AFF05"/>
    <w:rsid w:val="0A722726"/>
    <w:rsid w:val="0E33528E"/>
    <w:rsid w:val="11C06DE9"/>
    <w:rsid w:val="15035E24"/>
    <w:rsid w:val="1E70217E"/>
    <w:rsid w:val="1F069D94"/>
    <w:rsid w:val="1F7169C2"/>
    <w:rsid w:val="1FC0DFD0"/>
    <w:rsid w:val="266F9FCE"/>
    <w:rsid w:val="2852DC7C"/>
    <w:rsid w:val="2EBF4583"/>
    <w:rsid w:val="32FE0396"/>
    <w:rsid w:val="36205B52"/>
    <w:rsid w:val="36205B52"/>
    <w:rsid w:val="4DB9163E"/>
    <w:rsid w:val="5919E1DD"/>
    <w:rsid w:val="6082C493"/>
    <w:rsid w:val="618A3C7F"/>
    <w:rsid w:val="649D4B54"/>
    <w:rsid w:val="6D7B0C32"/>
    <w:rsid w:val="6FAC6284"/>
    <w:rsid w:val="6FAC6284"/>
    <w:rsid w:val="7144C9E5"/>
    <w:rsid w:val="73120DFD"/>
    <w:rsid w:val="76E70BE7"/>
    <w:rsid w:val="7AC598F2"/>
    <w:rsid w:val="7B2CC2B1"/>
    <w:rsid w:val="7EA3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E852"/>
  <w15:chartTrackingRefBased/>
  <w15:docId w15:val="{E2EB9190-518B-472C-9045-B10F7CA82C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8506b8f2bba48d4" /><Relationship Type="http://schemas.openxmlformats.org/officeDocument/2006/relationships/image" Target="/media/image2.png" Id="Ra7f86105337c44e9" /><Relationship Type="http://schemas.openxmlformats.org/officeDocument/2006/relationships/image" Target="/media/image3.png" Id="R89a7fc0e4c644bfd" /><Relationship Type="http://schemas.openxmlformats.org/officeDocument/2006/relationships/numbering" Target="numbering.xml" Id="Rb673b466893b4a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2024-10-16T19:14:00.1698281Z</dcterms:created>
  <dcterms:modified xsi:type="dcterms:W3CDTF">2024-10-16T19:30:18.2806771Z</dcterms:modified>
  <dc:creator>Owen Lindsey</dc:creator>
  <lastModifiedBy>Owen Lindsey</lastModifiedBy>
</coreProperties>
</file>