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05F9C" w14:textId="61A68707" w:rsidR="00AE2600" w:rsidRPr="00AE2600" w:rsidRDefault="00AE2600" w:rsidP="00AE2600">
      <w:pPr>
        <w:pStyle w:val="Heading1"/>
      </w:pPr>
      <w:r w:rsidRPr="00AE2600">
        <w:t>Summary</w:t>
      </w:r>
    </w:p>
    <w:p w14:paraId="3620085F" w14:textId="0A23DBB5" w:rsidR="00BE2D75" w:rsidRPr="00AE2600" w:rsidRDefault="00BE2D75" w:rsidP="00AE2600">
      <w:pPr>
        <w:spacing w:line="480" w:lineRule="auto"/>
        <w:ind w:firstLine="720"/>
        <w:rPr>
          <w:rFonts w:ascii="Times New Roman" w:hAnsi="Times New Roman" w:cs="Times New Roman"/>
        </w:rPr>
      </w:pPr>
      <w:r w:rsidRPr="00AE2600">
        <w:rPr>
          <w:rFonts w:ascii="Times New Roman" w:hAnsi="Times New Roman" w:cs="Times New Roman"/>
        </w:rPr>
        <w:t xml:space="preserve">In “The Year I Grew Wildly, While Men Looked On” Ashley Ford examines how childhood growth affected how the world interacted with her and how because of physical changes she </w:t>
      </w:r>
      <w:proofErr w:type="gramStart"/>
      <w:r w:rsidRPr="00AE2600">
        <w:rPr>
          <w:rFonts w:ascii="Times New Roman" w:hAnsi="Times New Roman" w:cs="Times New Roman"/>
        </w:rPr>
        <w:t>was thrown</w:t>
      </w:r>
      <w:proofErr w:type="gramEnd"/>
      <w:r w:rsidRPr="00AE2600">
        <w:rPr>
          <w:rFonts w:ascii="Times New Roman" w:hAnsi="Times New Roman" w:cs="Times New Roman"/>
        </w:rPr>
        <w:t xml:space="preserve"> into an adulthood that she was not ready to face emotionally. This article is an examination of how a young </w:t>
      </w:r>
      <w:proofErr w:type="gramStart"/>
      <w:r w:rsidRPr="00AE2600">
        <w:rPr>
          <w:rFonts w:ascii="Times New Roman" w:hAnsi="Times New Roman" w:cs="Times New Roman"/>
        </w:rPr>
        <w:t>black</w:t>
      </w:r>
      <w:proofErr w:type="gramEnd"/>
      <w:r w:rsidRPr="00AE2600">
        <w:rPr>
          <w:rFonts w:ascii="Times New Roman" w:hAnsi="Times New Roman" w:cs="Times New Roman"/>
        </w:rPr>
        <w:t xml:space="preserve"> girl’s body ceases to be private well before her mind has a chance to grow up. </w:t>
      </w:r>
      <w:r w:rsidR="003F3645" w:rsidRPr="00AE2600">
        <w:rPr>
          <w:rFonts w:ascii="Times New Roman" w:hAnsi="Times New Roman" w:cs="Times New Roman"/>
        </w:rPr>
        <w:t xml:space="preserve">Ford says that it was men who first noticed her changing body and once they had her childhood became something that could </w:t>
      </w:r>
      <w:proofErr w:type="gramStart"/>
      <w:r w:rsidR="003F3645" w:rsidRPr="00AE2600">
        <w:rPr>
          <w:rFonts w:ascii="Times New Roman" w:hAnsi="Times New Roman" w:cs="Times New Roman"/>
        </w:rPr>
        <w:t>be revoked</w:t>
      </w:r>
      <w:proofErr w:type="gramEnd"/>
      <w:r w:rsidR="003F3645" w:rsidRPr="00AE2600">
        <w:rPr>
          <w:rFonts w:ascii="Times New Roman" w:hAnsi="Times New Roman" w:cs="Times New Roman"/>
        </w:rPr>
        <w:t xml:space="preserve"> based on how they saw her.</w:t>
      </w:r>
    </w:p>
    <w:p w14:paraId="18A14ABC" w14:textId="6F708C51" w:rsidR="003F3645" w:rsidRPr="00AE2600" w:rsidRDefault="003F3645" w:rsidP="00AE2600">
      <w:pPr>
        <w:spacing w:line="480" w:lineRule="auto"/>
        <w:ind w:firstLine="720"/>
        <w:rPr>
          <w:rFonts w:ascii="Times New Roman" w:hAnsi="Times New Roman" w:cs="Times New Roman"/>
        </w:rPr>
      </w:pPr>
      <w:r w:rsidRPr="00AE2600">
        <w:rPr>
          <w:rFonts w:ascii="Times New Roman" w:hAnsi="Times New Roman" w:cs="Times New Roman"/>
        </w:rPr>
        <w:t xml:space="preserve">One of the most telling events in the memoir takes place when this man, now grown ask for the phone number of this girl walking from home from school. When she </w:t>
      </w:r>
      <w:proofErr w:type="gramStart"/>
      <w:r w:rsidRPr="00AE2600">
        <w:rPr>
          <w:rFonts w:ascii="Times New Roman" w:hAnsi="Times New Roman" w:cs="Times New Roman"/>
        </w:rPr>
        <w:t>insists</w:t>
      </w:r>
      <w:proofErr w:type="gramEnd"/>
      <w:r w:rsidRPr="00AE2600">
        <w:rPr>
          <w:rFonts w:ascii="Times New Roman" w:hAnsi="Times New Roman" w:cs="Times New Roman"/>
        </w:rPr>
        <w:t xml:space="preserve"> she is only thirteen he explodes in rage and warns her she was lucky to </w:t>
      </w:r>
      <w:proofErr w:type="gramStart"/>
      <w:r w:rsidRPr="00AE2600">
        <w:rPr>
          <w:rFonts w:ascii="Times New Roman" w:hAnsi="Times New Roman" w:cs="Times New Roman"/>
        </w:rPr>
        <w:t>be treated</w:t>
      </w:r>
      <w:proofErr w:type="gramEnd"/>
      <w:r w:rsidRPr="00AE2600">
        <w:rPr>
          <w:rFonts w:ascii="Times New Roman" w:hAnsi="Times New Roman" w:cs="Times New Roman"/>
        </w:rPr>
        <w:t xml:space="preserve"> like somebody’s child. Such an event exemplifies the overarching message of </w:t>
      </w:r>
      <w:proofErr w:type="gramStart"/>
      <w:r w:rsidRPr="00AE2600">
        <w:rPr>
          <w:rFonts w:ascii="Times New Roman" w:hAnsi="Times New Roman" w:cs="Times New Roman"/>
        </w:rPr>
        <w:t xml:space="preserve">this </w:t>
      </w:r>
      <w:r w:rsidR="00F96D2D" w:rsidRPr="00AE2600">
        <w:rPr>
          <w:rFonts w:ascii="Times New Roman" w:hAnsi="Times New Roman" w:cs="Times New Roman"/>
        </w:rPr>
        <w:t xml:space="preserve"> reading</w:t>
      </w:r>
      <w:proofErr w:type="gramEnd"/>
      <w:r w:rsidR="00F96D2D" w:rsidRPr="00AE2600">
        <w:rPr>
          <w:rFonts w:ascii="Times New Roman" w:hAnsi="Times New Roman" w:cs="Times New Roman"/>
        </w:rPr>
        <w:t xml:space="preserve">: the protection of innocence </w:t>
      </w:r>
      <w:proofErr w:type="gramStart"/>
      <w:r w:rsidR="00F96D2D" w:rsidRPr="00AE2600">
        <w:rPr>
          <w:rFonts w:ascii="Times New Roman" w:hAnsi="Times New Roman" w:cs="Times New Roman"/>
        </w:rPr>
        <w:t>is not always assured</w:t>
      </w:r>
      <w:proofErr w:type="gramEnd"/>
      <w:r w:rsidR="00F96D2D" w:rsidRPr="00AE2600">
        <w:rPr>
          <w:rFonts w:ascii="Times New Roman" w:hAnsi="Times New Roman" w:cs="Times New Roman"/>
        </w:rPr>
        <w:t xml:space="preserve">, particularly when the body of the female in question does not fit the accepted notion of childhood in society. Ford clearly exhibits how the internal world of this young girl continued to be one of childhood </w:t>
      </w:r>
      <w:proofErr w:type="spellStart"/>
      <w:proofErr w:type="gramStart"/>
      <w:r w:rsidR="00F96D2D" w:rsidRPr="00AE2600">
        <w:rPr>
          <w:rFonts w:ascii="Times New Roman" w:hAnsi="Times New Roman" w:cs="Times New Roman"/>
        </w:rPr>
        <w:t>where as</w:t>
      </w:r>
      <w:proofErr w:type="spellEnd"/>
      <w:proofErr w:type="gramEnd"/>
      <w:r w:rsidR="00F96D2D" w:rsidRPr="00AE2600">
        <w:rPr>
          <w:rFonts w:ascii="Times New Roman" w:hAnsi="Times New Roman" w:cs="Times New Roman"/>
        </w:rPr>
        <w:t xml:space="preserve"> externally, she </w:t>
      </w:r>
      <w:proofErr w:type="gramStart"/>
      <w:r w:rsidR="00F96D2D" w:rsidRPr="00AE2600">
        <w:rPr>
          <w:rFonts w:ascii="Times New Roman" w:hAnsi="Times New Roman" w:cs="Times New Roman"/>
        </w:rPr>
        <w:t>was perceived</w:t>
      </w:r>
      <w:proofErr w:type="gramEnd"/>
      <w:r w:rsidR="00F96D2D" w:rsidRPr="00AE2600">
        <w:rPr>
          <w:rFonts w:ascii="Times New Roman" w:hAnsi="Times New Roman" w:cs="Times New Roman"/>
        </w:rPr>
        <w:t xml:space="preserve"> as threatening, tempting or illicit.</w:t>
      </w:r>
    </w:p>
    <w:p w14:paraId="0665AACA" w14:textId="3BE52031" w:rsidR="00F96D2D" w:rsidRPr="00AE2600" w:rsidRDefault="00F96D2D" w:rsidP="00AE2600">
      <w:pPr>
        <w:spacing w:line="480" w:lineRule="auto"/>
        <w:ind w:firstLine="720"/>
        <w:rPr>
          <w:rFonts w:ascii="Times New Roman" w:hAnsi="Times New Roman" w:cs="Times New Roman"/>
        </w:rPr>
      </w:pPr>
      <w:r w:rsidRPr="00AE2600">
        <w:rPr>
          <w:rFonts w:ascii="Times New Roman" w:hAnsi="Times New Roman" w:cs="Times New Roman"/>
        </w:rPr>
        <w:t>Ford struggles to make sense of this gap in herself as she seeks refuge and love in ways that are quite unconventional for her young life. Without a father in ja</w:t>
      </w:r>
      <w:r w:rsidR="00AE2600" w:rsidRPr="00AE2600">
        <w:rPr>
          <w:rFonts w:ascii="Times New Roman" w:hAnsi="Times New Roman" w:cs="Times New Roman"/>
        </w:rPr>
        <w:t xml:space="preserve">il, </w:t>
      </w:r>
      <w:proofErr w:type="gramStart"/>
      <w:r w:rsidR="00AE2600" w:rsidRPr="00AE2600">
        <w:rPr>
          <w:rFonts w:ascii="Times New Roman" w:hAnsi="Times New Roman" w:cs="Times New Roman"/>
        </w:rPr>
        <w:t>She</w:t>
      </w:r>
      <w:proofErr w:type="gramEnd"/>
      <w:r w:rsidR="00AE2600" w:rsidRPr="00AE2600">
        <w:rPr>
          <w:rFonts w:ascii="Times New Roman" w:hAnsi="Times New Roman" w:cs="Times New Roman"/>
        </w:rPr>
        <w:t xml:space="preserve"> builds herself a series of surrogate fathers and holds on to things that keep her young. The offerings of music are </w:t>
      </w:r>
      <w:proofErr w:type="gramStart"/>
      <w:r w:rsidR="00AE2600" w:rsidRPr="00AE2600">
        <w:rPr>
          <w:rFonts w:ascii="Times New Roman" w:hAnsi="Times New Roman" w:cs="Times New Roman"/>
        </w:rPr>
        <w:t>in</w:t>
      </w:r>
      <w:proofErr w:type="gramEnd"/>
      <w:r w:rsidR="00AE2600" w:rsidRPr="00AE2600">
        <w:rPr>
          <w:rFonts w:ascii="Times New Roman" w:hAnsi="Times New Roman" w:cs="Times New Roman"/>
        </w:rPr>
        <w:t xml:space="preserve"> the </w:t>
      </w:r>
      <w:proofErr w:type="gramStart"/>
      <w:r w:rsidR="00AE2600" w:rsidRPr="00AE2600">
        <w:rPr>
          <w:rFonts w:ascii="Times New Roman" w:hAnsi="Times New Roman" w:cs="Times New Roman"/>
        </w:rPr>
        <w:t>for</w:t>
      </w:r>
      <w:proofErr w:type="gramEnd"/>
      <w:r w:rsidR="00AE2600" w:rsidRPr="00AE2600">
        <w:rPr>
          <w:rFonts w:ascii="Times New Roman" w:hAnsi="Times New Roman" w:cs="Times New Roman"/>
        </w:rPr>
        <w:t xml:space="preserve"> of a lullaby tape that a teacher gives her because it provides her with comfort that neither evaluates nor expects anything of her. By contrast, the adults in her life are trying to control her body through clothes and restrictions that suggest her own body is something that needs to </w:t>
      </w:r>
      <w:proofErr w:type="gramStart"/>
      <w:r w:rsidR="00AE2600" w:rsidRPr="00AE2600">
        <w:rPr>
          <w:rFonts w:ascii="Times New Roman" w:hAnsi="Times New Roman" w:cs="Times New Roman"/>
        </w:rPr>
        <w:t>be controlled</w:t>
      </w:r>
      <w:proofErr w:type="gramEnd"/>
      <w:r w:rsidR="00AE2600" w:rsidRPr="00AE2600">
        <w:rPr>
          <w:rFonts w:ascii="Times New Roman" w:hAnsi="Times New Roman" w:cs="Times New Roman"/>
        </w:rPr>
        <w:t>.</w:t>
      </w:r>
    </w:p>
    <w:p w14:paraId="7E338A2C" w14:textId="20F52C03" w:rsidR="00AE2600" w:rsidRDefault="00AE2600" w:rsidP="00AE2600">
      <w:pPr>
        <w:spacing w:line="480" w:lineRule="auto"/>
        <w:ind w:firstLine="720"/>
        <w:rPr>
          <w:rFonts w:ascii="Times New Roman" w:hAnsi="Times New Roman" w:cs="Times New Roman"/>
        </w:rPr>
      </w:pPr>
      <w:r w:rsidRPr="00AE2600">
        <w:rPr>
          <w:rFonts w:ascii="Times New Roman" w:hAnsi="Times New Roman" w:cs="Times New Roman"/>
        </w:rPr>
        <w:lastRenderedPageBreak/>
        <w:t>Finally, Ford</w:t>
      </w:r>
      <w:r>
        <w:rPr>
          <w:rFonts w:ascii="Times New Roman" w:hAnsi="Times New Roman" w:cs="Times New Roman"/>
        </w:rPr>
        <w:t>’</w:t>
      </w:r>
      <w:r w:rsidRPr="00AE2600">
        <w:rPr>
          <w:rFonts w:ascii="Times New Roman" w:hAnsi="Times New Roman" w:cs="Times New Roman"/>
        </w:rPr>
        <w:t>s memoir states that growing up too fast her absolutely nothing to do with desire but everything to do with survival. Ford</w:t>
      </w:r>
      <w:r>
        <w:rPr>
          <w:rFonts w:ascii="Times New Roman" w:hAnsi="Times New Roman" w:cs="Times New Roman"/>
        </w:rPr>
        <w:t>’</w:t>
      </w:r>
      <w:r w:rsidRPr="00AE2600">
        <w:rPr>
          <w:rFonts w:ascii="Times New Roman" w:hAnsi="Times New Roman" w:cs="Times New Roman"/>
        </w:rPr>
        <w:t xml:space="preserve">s body is what separates who she is from how she is </w:t>
      </w:r>
      <w:proofErr w:type="gramStart"/>
      <w:r w:rsidRPr="00AE2600">
        <w:rPr>
          <w:rFonts w:ascii="Times New Roman" w:hAnsi="Times New Roman" w:cs="Times New Roman"/>
        </w:rPr>
        <w:t>perceived</w:t>
      </w:r>
      <w:proofErr w:type="gramEnd"/>
      <w:r w:rsidRPr="00AE2600">
        <w:rPr>
          <w:rFonts w:ascii="Times New Roman" w:hAnsi="Times New Roman" w:cs="Times New Roman"/>
        </w:rPr>
        <w:t xml:space="preserve"> and this </w:t>
      </w:r>
      <w:proofErr w:type="gramStart"/>
      <w:r w:rsidRPr="00AE2600">
        <w:rPr>
          <w:rFonts w:ascii="Times New Roman" w:hAnsi="Times New Roman" w:cs="Times New Roman"/>
        </w:rPr>
        <w:t>is revealed</w:t>
      </w:r>
      <w:proofErr w:type="gramEnd"/>
      <w:r w:rsidRPr="00AE2600">
        <w:rPr>
          <w:rFonts w:ascii="Times New Roman" w:hAnsi="Times New Roman" w:cs="Times New Roman"/>
        </w:rPr>
        <w:t xml:space="preserve"> in this article.</w:t>
      </w:r>
    </w:p>
    <w:p w14:paraId="2A25232B" w14:textId="77777777" w:rsidR="00AE2600" w:rsidRDefault="00AE2600" w:rsidP="00AE2600">
      <w:pPr>
        <w:spacing w:line="480" w:lineRule="auto"/>
        <w:ind w:firstLine="720"/>
        <w:rPr>
          <w:rFonts w:ascii="Times New Roman" w:hAnsi="Times New Roman" w:cs="Times New Roman"/>
        </w:rPr>
      </w:pPr>
    </w:p>
    <w:p w14:paraId="6845F3F5" w14:textId="425CF87D" w:rsidR="00AE2600" w:rsidRDefault="00AE2600" w:rsidP="00CC43FF">
      <w:pPr>
        <w:pStyle w:val="Heading1"/>
      </w:pPr>
      <w:r>
        <w:t>Response</w:t>
      </w:r>
    </w:p>
    <w:p w14:paraId="6ADE4C44" w14:textId="54A0344D" w:rsidR="00AE2600" w:rsidRPr="00AE2600" w:rsidRDefault="00AE2600" w:rsidP="00AE2600">
      <w:pPr>
        <w:spacing w:line="480" w:lineRule="auto"/>
        <w:ind w:firstLine="720"/>
        <w:rPr>
          <w:rFonts w:ascii="Times New Roman" w:hAnsi="Times New Roman" w:cs="Times New Roman"/>
        </w:rPr>
      </w:pPr>
      <w:r>
        <w:rPr>
          <w:rFonts w:ascii="Times New Roman" w:hAnsi="Times New Roman" w:cs="Times New Roman"/>
        </w:rPr>
        <w:t xml:space="preserve">One thing about Ashley C. Ford’s memoir that reminded me of my own childhood was the process of becoming defined by others rather than self. The ease in which her treatment altered as her body changed attests to the quickness in which childhood can </w:t>
      </w:r>
      <w:proofErr w:type="gramStart"/>
      <w:r>
        <w:rPr>
          <w:rFonts w:ascii="Times New Roman" w:hAnsi="Times New Roman" w:cs="Times New Roman"/>
        </w:rPr>
        <w:t>be stolen</w:t>
      </w:r>
      <w:proofErr w:type="gramEnd"/>
      <w:r>
        <w:rPr>
          <w:rFonts w:ascii="Times New Roman" w:hAnsi="Times New Roman" w:cs="Times New Roman"/>
        </w:rPr>
        <w:t xml:space="preserve">, </w:t>
      </w:r>
      <w:proofErr w:type="gramStart"/>
      <w:r w:rsidR="00CC43FF">
        <w:rPr>
          <w:rFonts w:ascii="Times New Roman" w:hAnsi="Times New Roman" w:cs="Times New Roman"/>
        </w:rPr>
        <w:t>Simply</w:t>
      </w:r>
      <w:proofErr w:type="gramEnd"/>
      <w:r>
        <w:rPr>
          <w:rFonts w:ascii="Times New Roman" w:hAnsi="Times New Roman" w:cs="Times New Roman"/>
        </w:rPr>
        <w:t xml:space="preserve"> based upon appearance. One thing that particularly caught my attention was the reaction of adults who acted out of discomfort or ownership</w:t>
      </w:r>
      <w:r w:rsidR="00CC43FF">
        <w:rPr>
          <w:rFonts w:ascii="Times New Roman" w:hAnsi="Times New Roman" w:cs="Times New Roman"/>
        </w:rPr>
        <w:t xml:space="preserve">, rather than protecting </w:t>
      </w:r>
      <w:proofErr w:type="gramStart"/>
      <w:r w:rsidR="00CC43FF">
        <w:rPr>
          <w:rFonts w:ascii="Times New Roman" w:hAnsi="Times New Roman" w:cs="Times New Roman"/>
        </w:rPr>
        <w:t>her</w:t>
      </w:r>
      <w:proofErr w:type="gramEnd"/>
      <w:r w:rsidR="00CC43FF">
        <w:rPr>
          <w:rFonts w:ascii="Times New Roman" w:hAnsi="Times New Roman" w:cs="Times New Roman"/>
        </w:rPr>
        <w:t xml:space="preserve"> which illustrates society believes it is up to young girls, rather than those who are ogling </w:t>
      </w:r>
      <w:proofErr w:type="gramStart"/>
      <w:r w:rsidR="00CC43FF">
        <w:rPr>
          <w:rFonts w:ascii="Times New Roman" w:hAnsi="Times New Roman" w:cs="Times New Roman"/>
        </w:rPr>
        <w:t>her</w:t>
      </w:r>
      <w:proofErr w:type="gramEnd"/>
      <w:r w:rsidR="00CC43FF">
        <w:rPr>
          <w:rFonts w:ascii="Times New Roman" w:hAnsi="Times New Roman" w:cs="Times New Roman"/>
        </w:rPr>
        <w:t xml:space="preserve"> to maintain decency. </w:t>
      </w:r>
      <w:proofErr w:type="gramStart"/>
      <w:r w:rsidR="00CC43FF">
        <w:rPr>
          <w:rFonts w:ascii="Times New Roman" w:hAnsi="Times New Roman" w:cs="Times New Roman"/>
        </w:rPr>
        <w:t>A</w:t>
      </w:r>
      <w:proofErr w:type="gramEnd"/>
      <w:r w:rsidR="00CC43FF">
        <w:rPr>
          <w:rFonts w:ascii="Times New Roman" w:hAnsi="Times New Roman" w:cs="Times New Roman"/>
        </w:rPr>
        <w:t xml:space="preserve"> aspect that particularly caught my attention is Ford’s reliance on music. The Kenny Loggins tape is a realm that makes it possible for her to be a child untreated and unobserved. What caught my attention about it has to do with how </w:t>
      </w:r>
      <w:proofErr w:type="gramStart"/>
      <w:r w:rsidR="00CC43FF">
        <w:rPr>
          <w:rFonts w:ascii="Times New Roman" w:hAnsi="Times New Roman" w:cs="Times New Roman"/>
        </w:rPr>
        <w:t>people</w:t>
      </w:r>
      <w:proofErr w:type="gramEnd"/>
      <w:r w:rsidR="00CC43FF">
        <w:rPr>
          <w:rFonts w:ascii="Times New Roman" w:hAnsi="Times New Roman" w:cs="Times New Roman"/>
        </w:rPr>
        <w:t xml:space="preserve"> including </w:t>
      </w:r>
      <w:proofErr w:type="gramStart"/>
      <w:r w:rsidR="00CC43FF">
        <w:rPr>
          <w:rFonts w:ascii="Times New Roman" w:hAnsi="Times New Roman" w:cs="Times New Roman"/>
        </w:rPr>
        <w:t>Ford</w:t>
      </w:r>
      <w:proofErr w:type="gramEnd"/>
      <w:r w:rsidR="00CC43FF">
        <w:rPr>
          <w:rFonts w:ascii="Times New Roman" w:hAnsi="Times New Roman" w:cs="Times New Roman"/>
        </w:rPr>
        <w:t xml:space="preserve"> </w:t>
      </w:r>
      <w:proofErr w:type="gramStart"/>
      <w:r w:rsidR="00CC43FF">
        <w:rPr>
          <w:rFonts w:ascii="Times New Roman" w:hAnsi="Times New Roman" w:cs="Times New Roman"/>
        </w:rPr>
        <w:t>are expected</w:t>
      </w:r>
      <w:proofErr w:type="gramEnd"/>
      <w:r w:rsidR="00CC43FF">
        <w:rPr>
          <w:rFonts w:ascii="Times New Roman" w:hAnsi="Times New Roman" w:cs="Times New Roman"/>
        </w:rPr>
        <w:t xml:space="preserve"> to find solace in </w:t>
      </w:r>
      <w:proofErr w:type="gramStart"/>
      <w:r w:rsidR="00CC43FF">
        <w:rPr>
          <w:rFonts w:ascii="Times New Roman" w:hAnsi="Times New Roman" w:cs="Times New Roman"/>
        </w:rPr>
        <w:t>some</w:t>
      </w:r>
      <w:proofErr w:type="gramEnd"/>
      <w:r w:rsidR="00CC43FF">
        <w:rPr>
          <w:rFonts w:ascii="Times New Roman" w:hAnsi="Times New Roman" w:cs="Times New Roman"/>
        </w:rPr>
        <w:t xml:space="preserve"> realm where they feel safer than they would if they were </w:t>
      </w:r>
      <w:proofErr w:type="gramStart"/>
      <w:r w:rsidR="00CC43FF">
        <w:rPr>
          <w:rFonts w:ascii="Times New Roman" w:hAnsi="Times New Roman" w:cs="Times New Roman"/>
        </w:rPr>
        <w:t>actually encountering</w:t>
      </w:r>
      <w:proofErr w:type="gramEnd"/>
      <w:r w:rsidR="00CC43FF">
        <w:rPr>
          <w:rFonts w:ascii="Times New Roman" w:hAnsi="Times New Roman" w:cs="Times New Roman"/>
        </w:rPr>
        <w:t xml:space="preserve"> people. A question for discussion would be why so much space dedicated to protecting children protects them only as long as they look like children.</w:t>
      </w:r>
    </w:p>
    <w:sectPr w:rsidR="00AE2600" w:rsidRPr="00AE2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D75"/>
    <w:rsid w:val="002F396A"/>
    <w:rsid w:val="003F3645"/>
    <w:rsid w:val="00AE2600"/>
    <w:rsid w:val="00BE2D75"/>
    <w:rsid w:val="00CC43FF"/>
    <w:rsid w:val="00F9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B71E"/>
  <w15:chartTrackingRefBased/>
  <w15:docId w15:val="{87083BDD-AF9F-4903-9D30-B478BF4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D75"/>
    <w:rPr>
      <w:rFonts w:eastAsiaTheme="majorEastAsia" w:cstheme="majorBidi"/>
      <w:color w:val="272727" w:themeColor="text1" w:themeTint="D8"/>
    </w:rPr>
  </w:style>
  <w:style w:type="paragraph" w:styleId="Title">
    <w:name w:val="Title"/>
    <w:basedOn w:val="Normal"/>
    <w:next w:val="Normal"/>
    <w:link w:val="TitleChar"/>
    <w:uiPriority w:val="10"/>
    <w:qFormat/>
    <w:rsid w:val="00BE2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D75"/>
    <w:pPr>
      <w:spacing w:before="160"/>
      <w:jc w:val="center"/>
    </w:pPr>
    <w:rPr>
      <w:i/>
      <w:iCs/>
      <w:color w:val="404040" w:themeColor="text1" w:themeTint="BF"/>
    </w:rPr>
  </w:style>
  <w:style w:type="character" w:customStyle="1" w:styleId="QuoteChar">
    <w:name w:val="Quote Char"/>
    <w:basedOn w:val="DefaultParagraphFont"/>
    <w:link w:val="Quote"/>
    <w:uiPriority w:val="29"/>
    <w:rsid w:val="00BE2D75"/>
    <w:rPr>
      <w:i/>
      <w:iCs/>
      <w:color w:val="404040" w:themeColor="text1" w:themeTint="BF"/>
    </w:rPr>
  </w:style>
  <w:style w:type="paragraph" w:styleId="ListParagraph">
    <w:name w:val="List Paragraph"/>
    <w:basedOn w:val="Normal"/>
    <w:uiPriority w:val="34"/>
    <w:qFormat/>
    <w:rsid w:val="00BE2D75"/>
    <w:pPr>
      <w:ind w:left="720"/>
      <w:contextualSpacing/>
    </w:pPr>
  </w:style>
  <w:style w:type="character" w:styleId="IntenseEmphasis">
    <w:name w:val="Intense Emphasis"/>
    <w:basedOn w:val="DefaultParagraphFont"/>
    <w:uiPriority w:val="21"/>
    <w:qFormat/>
    <w:rsid w:val="00BE2D75"/>
    <w:rPr>
      <w:i/>
      <w:iCs/>
      <w:color w:val="0F4761" w:themeColor="accent1" w:themeShade="BF"/>
    </w:rPr>
  </w:style>
  <w:style w:type="paragraph" w:styleId="IntenseQuote">
    <w:name w:val="Intense Quote"/>
    <w:basedOn w:val="Normal"/>
    <w:next w:val="Normal"/>
    <w:link w:val="IntenseQuoteChar"/>
    <w:uiPriority w:val="30"/>
    <w:qFormat/>
    <w:rsid w:val="00BE2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D75"/>
    <w:rPr>
      <w:i/>
      <w:iCs/>
      <w:color w:val="0F4761" w:themeColor="accent1" w:themeShade="BF"/>
    </w:rPr>
  </w:style>
  <w:style w:type="character" w:styleId="IntenseReference">
    <w:name w:val="Intense Reference"/>
    <w:basedOn w:val="DefaultParagraphFont"/>
    <w:uiPriority w:val="32"/>
    <w:qFormat/>
    <w:rsid w:val="00BE2D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1</cp:revision>
  <dcterms:created xsi:type="dcterms:W3CDTF">2026-01-12T21:48:00Z</dcterms:created>
  <dcterms:modified xsi:type="dcterms:W3CDTF">2026-01-12T22:41:00Z</dcterms:modified>
</cp:coreProperties>
</file>