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77BC" w14:textId="77777777" w:rsidR="00BC7CEB" w:rsidRPr="00BC7CEB" w:rsidRDefault="00BC7CEB" w:rsidP="00BC7CEB">
      <w:r w:rsidRPr="00BC7CEB">
        <w:rPr>
          <w:rFonts w:ascii="Segoe UI Emoji" w:hAnsi="Segoe UI Emoji" w:cs="Segoe UI Emoji"/>
        </w:rPr>
        <w:t>✅</w:t>
      </w:r>
      <w:r w:rsidRPr="00BC7CEB">
        <w:t xml:space="preserve"> </w:t>
      </w:r>
      <w:r w:rsidRPr="00BC7CEB">
        <w:t>設備基座設計</w:t>
      </w:r>
    </w:p>
    <w:p w14:paraId="3FEF3E4A" w14:textId="77777777" w:rsidR="00BC7CEB" w:rsidRPr="00BC7CEB" w:rsidRDefault="00BC7CEB" w:rsidP="00BC7CEB">
      <w:pPr>
        <w:numPr>
          <w:ilvl w:val="0"/>
          <w:numId w:val="1"/>
        </w:numPr>
      </w:pPr>
      <w:r w:rsidRPr="00BC7CEB">
        <w:t>通氣孔需設置正確且保持暢通。</w:t>
      </w:r>
    </w:p>
    <w:p w14:paraId="5835724D" w14:textId="77777777" w:rsidR="00BC7CEB" w:rsidRPr="00BC7CEB" w:rsidRDefault="00BC7CEB" w:rsidP="00BC7CEB">
      <w:pPr>
        <w:numPr>
          <w:ilvl w:val="0"/>
          <w:numId w:val="1"/>
        </w:numPr>
      </w:pPr>
      <w:r w:rsidRPr="00BC7CEB">
        <w:t>基礎螺栓</w:t>
      </w:r>
      <w:proofErr w:type="gramStart"/>
      <w:r w:rsidRPr="00BC7CEB">
        <w:t>應塗油並</w:t>
      </w:r>
      <w:proofErr w:type="gramEnd"/>
      <w:r w:rsidRPr="00BC7CEB">
        <w:t>以膠帶包覆。</w:t>
      </w:r>
    </w:p>
    <w:p w14:paraId="156ED083" w14:textId="77777777" w:rsidR="00BC7CEB" w:rsidRPr="00BC7CEB" w:rsidRDefault="00BC7CEB" w:rsidP="00BC7CEB">
      <w:pPr>
        <w:numPr>
          <w:ilvl w:val="0"/>
          <w:numId w:val="1"/>
        </w:numPr>
      </w:pPr>
      <w:r w:rsidRPr="00BC7CEB">
        <w:t>每</w:t>
      </w:r>
      <w:proofErr w:type="gramStart"/>
      <w:r w:rsidRPr="00BC7CEB">
        <w:t>個</w:t>
      </w:r>
      <w:proofErr w:type="gramEnd"/>
      <w:r w:rsidRPr="00BC7CEB">
        <w:t>隔艙角落、高點與邊緣處，須設置至少</w:t>
      </w:r>
      <w:r w:rsidRPr="00BC7CEB">
        <w:t xml:space="preserve"> 12 mm</w:t>
      </w:r>
      <w:r w:rsidRPr="00BC7CEB">
        <w:t>（</w:t>
      </w:r>
      <w:r w:rsidRPr="00BC7CEB">
        <w:t xml:space="preserve">1/2 </w:t>
      </w:r>
      <w:r w:rsidRPr="00BC7CEB">
        <w:t>吋）直徑的通氣孔。</w:t>
      </w:r>
    </w:p>
    <w:p w14:paraId="5741F194" w14:textId="77777777" w:rsidR="00BC7CEB" w:rsidRPr="00BC7CEB" w:rsidRDefault="00BC7CEB" w:rsidP="00BC7CEB">
      <w:pPr>
        <w:numPr>
          <w:ilvl w:val="0"/>
          <w:numId w:val="1"/>
        </w:numPr>
      </w:pPr>
      <w:r w:rsidRPr="00BC7CEB">
        <w:t>若底板下方有</w:t>
      </w:r>
      <w:proofErr w:type="gramStart"/>
      <w:r w:rsidRPr="00BC7CEB">
        <w:t>加強筋</w:t>
      </w:r>
      <w:proofErr w:type="gramEnd"/>
      <w:r w:rsidRPr="00BC7CEB">
        <w:t>（角鋼或</w:t>
      </w:r>
      <w:r w:rsidRPr="00BC7CEB">
        <w:t xml:space="preserve"> C </w:t>
      </w:r>
      <w:r w:rsidRPr="00BC7CEB">
        <w:t>型鋼），其兩側也需設通氣孔，</w:t>
      </w:r>
      <w:proofErr w:type="gramStart"/>
      <w:r w:rsidRPr="00BC7CEB">
        <w:t>避免困氣</w:t>
      </w:r>
      <w:proofErr w:type="gramEnd"/>
      <w:r w:rsidRPr="00BC7CEB">
        <w:t>。</w:t>
      </w:r>
    </w:p>
    <w:p w14:paraId="17DD9941" w14:textId="77777777" w:rsidR="00BC7CEB" w:rsidRPr="00BC7CEB" w:rsidRDefault="00BC7CEB" w:rsidP="00BC7CEB">
      <w:pPr>
        <w:numPr>
          <w:ilvl w:val="0"/>
          <w:numId w:val="1"/>
        </w:numPr>
      </w:pPr>
      <w:r w:rsidRPr="00BC7CEB">
        <w:t>通氣孔配置充分可防止底板下方形成空洞（</w:t>
      </w:r>
      <w:r w:rsidRPr="00BC7CEB">
        <w:t>voids</w:t>
      </w:r>
      <w:r w:rsidRPr="00BC7CEB">
        <w:t>）。</w:t>
      </w:r>
    </w:p>
    <w:p w14:paraId="2B4D07F7" w14:textId="77777777" w:rsidR="00BC7CEB" w:rsidRPr="00BC7CEB" w:rsidRDefault="00BC7CEB" w:rsidP="00BC7CEB">
      <w:r w:rsidRPr="00BC7CEB">
        <w:rPr>
          <w:rFonts w:ascii="Segoe UI Emoji" w:hAnsi="Segoe UI Emoji" w:cs="Segoe UI Emoji"/>
        </w:rPr>
        <w:t>✅</w:t>
      </w:r>
      <w:r w:rsidRPr="00BC7CEB">
        <w:t xml:space="preserve"> </w:t>
      </w:r>
      <w:r w:rsidRPr="00BC7CEB">
        <w:t>基礎水泥狀態</w:t>
      </w:r>
    </w:p>
    <w:p w14:paraId="45374ECB" w14:textId="77777777" w:rsidR="00BC7CEB" w:rsidRPr="00BC7CEB" w:rsidRDefault="00BC7CEB" w:rsidP="00BC7CEB">
      <w:pPr>
        <w:numPr>
          <w:ilvl w:val="0"/>
          <w:numId w:val="2"/>
        </w:numPr>
      </w:pPr>
      <w:r w:rsidRPr="00BC7CEB">
        <w:t>若</w:t>
      </w:r>
      <w:proofErr w:type="gramStart"/>
      <w:r w:rsidRPr="00BC7CEB">
        <w:t>基座遭雨淋濕</w:t>
      </w:r>
      <w:proofErr w:type="gramEnd"/>
      <w:r w:rsidRPr="00BC7CEB">
        <w:t>，需曬乾至少兩天才能進行環氧灌漿。</w:t>
      </w:r>
    </w:p>
    <w:p w14:paraId="75D6A732" w14:textId="77777777" w:rsidR="00BC7CEB" w:rsidRPr="00BC7CEB" w:rsidRDefault="00BC7CEB" w:rsidP="00BC7CEB">
      <w:pPr>
        <w:numPr>
          <w:ilvl w:val="0"/>
          <w:numId w:val="2"/>
        </w:numPr>
      </w:pPr>
      <w:r w:rsidRPr="00BC7CEB">
        <w:t>可用塑膠布覆蓋</w:t>
      </w:r>
      <w:r w:rsidRPr="00BC7CEB">
        <w:t xml:space="preserve"> 1 m²</w:t>
      </w:r>
      <w:r w:rsidRPr="00BC7CEB">
        <w:t>，</w:t>
      </w:r>
      <w:r w:rsidRPr="00BC7CEB">
        <w:t xml:space="preserve">24 </w:t>
      </w:r>
      <w:r w:rsidRPr="00BC7CEB">
        <w:t>小時後檢查是否有水氣。</w:t>
      </w:r>
    </w:p>
    <w:p w14:paraId="46D9271E" w14:textId="77777777" w:rsidR="00BC7CEB" w:rsidRPr="00BC7CEB" w:rsidRDefault="00BC7CEB" w:rsidP="00BC7CEB">
      <w:pPr>
        <w:numPr>
          <w:ilvl w:val="0"/>
          <w:numId w:val="2"/>
        </w:numPr>
      </w:pPr>
      <w:r w:rsidRPr="00BC7CEB">
        <w:t>混凝土表面須清潔、堅實，無油污、水分或其他污染物。</w:t>
      </w:r>
    </w:p>
    <w:p w14:paraId="13BE90C7" w14:textId="77777777" w:rsidR="00BC7CEB" w:rsidRPr="00BC7CEB" w:rsidRDefault="00BC7CEB" w:rsidP="00BC7CEB">
      <w:pPr>
        <w:numPr>
          <w:ilvl w:val="0"/>
          <w:numId w:val="2"/>
        </w:numPr>
      </w:pPr>
      <w:r w:rsidRPr="00BC7CEB">
        <w:t>建議以機械方式處理表面，再以清水沖洗並用無油壓縮空氣吹乾。</w:t>
      </w:r>
    </w:p>
    <w:p w14:paraId="10C4E4D5" w14:textId="77777777" w:rsidR="00BC7CEB" w:rsidRPr="00BC7CEB" w:rsidRDefault="00BC7CEB" w:rsidP="00BC7CEB">
      <w:pPr>
        <w:numPr>
          <w:ilvl w:val="0"/>
          <w:numId w:val="2"/>
        </w:numPr>
      </w:pPr>
      <w:r w:rsidRPr="00BC7CEB">
        <w:t>混凝土與設備溫度應維持在</w:t>
      </w:r>
      <w:r w:rsidRPr="00BC7CEB">
        <w:t xml:space="preserve"> 18°</w:t>
      </w:r>
      <w:proofErr w:type="gramStart"/>
      <w:r w:rsidRPr="00BC7CEB">
        <w:t>–</w:t>
      </w:r>
      <w:proofErr w:type="gramEnd"/>
      <w:r w:rsidRPr="00BC7CEB">
        <w:t>30°C</w:t>
      </w:r>
      <w:r w:rsidRPr="00BC7CEB">
        <w:t>（</w:t>
      </w:r>
      <w:r w:rsidRPr="00BC7CEB">
        <w:t>65°</w:t>
      </w:r>
      <w:proofErr w:type="gramStart"/>
      <w:r w:rsidRPr="00BC7CEB">
        <w:t>–</w:t>
      </w:r>
      <w:proofErr w:type="gramEnd"/>
      <w:r w:rsidRPr="00BC7CEB">
        <w:t>86°F</w:t>
      </w:r>
      <w:r w:rsidRPr="00BC7CEB">
        <w:t>），灌漿前後</w:t>
      </w:r>
      <w:r w:rsidRPr="00BC7CEB">
        <w:t xml:space="preserve"> 48 </w:t>
      </w:r>
      <w:r w:rsidRPr="00BC7CEB">
        <w:t>小時內保持。</w:t>
      </w:r>
    </w:p>
    <w:p w14:paraId="6C8B7E3E" w14:textId="77777777" w:rsidR="00BC7CEB" w:rsidRPr="00BC7CEB" w:rsidRDefault="00BC7CEB" w:rsidP="00BC7CEB">
      <w:pPr>
        <w:numPr>
          <w:ilvl w:val="0"/>
          <w:numId w:val="2"/>
        </w:numPr>
      </w:pPr>
      <w:r w:rsidRPr="00BC7CEB">
        <w:t>灌漿前後各</w:t>
      </w:r>
      <w:r w:rsidRPr="00BC7CEB">
        <w:t xml:space="preserve"> 24 </w:t>
      </w:r>
      <w:r w:rsidRPr="00BC7CEB">
        <w:t>小時應避免陽光直射。</w:t>
      </w:r>
    </w:p>
    <w:p w14:paraId="3E76F993" w14:textId="77777777" w:rsidR="00BC7CEB" w:rsidRPr="00BC7CEB" w:rsidRDefault="00BC7CEB" w:rsidP="00BC7CEB">
      <w:r w:rsidRPr="00BC7CEB">
        <w:rPr>
          <w:rFonts w:ascii="Segoe UI Emoji" w:hAnsi="Segoe UI Emoji" w:cs="Segoe UI Emoji"/>
        </w:rPr>
        <w:t>✅</w:t>
      </w:r>
      <w:r w:rsidRPr="00BC7CEB">
        <w:t xml:space="preserve"> </w:t>
      </w:r>
      <w:r w:rsidRPr="00BC7CEB">
        <w:t>灌漿工具與模板準備</w:t>
      </w:r>
    </w:p>
    <w:p w14:paraId="7551495A" w14:textId="77777777" w:rsidR="00BC7CEB" w:rsidRPr="00BC7CEB" w:rsidRDefault="00BC7CEB" w:rsidP="00BC7CEB">
      <w:pPr>
        <w:numPr>
          <w:ilvl w:val="0"/>
          <w:numId w:val="3"/>
        </w:numPr>
      </w:pPr>
      <w:r w:rsidRPr="00BC7CEB">
        <w:t>為</w:t>
      </w:r>
      <w:proofErr w:type="gramStart"/>
      <w:r w:rsidRPr="00BC7CEB">
        <w:t>方便拆模，可塗兩層蠟膏</w:t>
      </w:r>
      <w:proofErr w:type="gramEnd"/>
      <w:r w:rsidRPr="00BC7CEB">
        <w:t>或包覆聚乙烯薄膜。</w:t>
      </w:r>
    </w:p>
    <w:p w14:paraId="4A77F070" w14:textId="77777777" w:rsidR="00BC7CEB" w:rsidRPr="00BC7CEB" w:rsidRDefault="00BC7CEB" w:rsidP="00BC7CEB">
      <w:pPr>
        <w:numPr>
          <w:ilvl w:val="0"/>
          <w:numId w:val="3"/>
        </w:numPr>
      </w:pPr>
      <w:r w:rsidRPr="00BC7CEB">
        <w:t>使用高品質模板膠合板（</w:t>
      </w:r>
      <w:r w:rsidRPr="00BC7CEB">
        <w:t>form-ply</w:t>
      </w:r>
      <w:r w:rsidRPr="00BC7CEB">
        <w:t>），內側</w:t>
      </w:r>
      <w:proofErr w:type="gramStart"/>
      <w:r w:rsidRPr="00BC7CEB">
        <w:t>薄擦地板蠟</w:t>
      </w:r>
      <w:proofErr w:type="gramEnd"/>
      <w:r w:rsidRPr="00BC7CEB">
        <w:t>以防灌漿附著。</w:t>
      </w:r>
    </w:p>
    <w:p w14:paraId="764FE482" w14:textId="77777777" w:rsidR="00BC7CEB" w:rsidRPr="00BC7CEB" w:rsidRDefault="00BC7CEB" w:rsidP="00BC7CEB">
      <w:pPr>
        <w:numPr>
          <w:ilvl w:val="0"/>
          <w:numId w:val="3"/>
        </w:numPr>
      </w:pPr>
      <w:r w:rsidRPr="00BC7CEB">
        <w:t>建議使用</w:t>
      </w:r>
      <w:proofErr w:type="gramStart"/>
      <w:r w:rsidRPr="00BC7CEB">
        <w:t>集料箱</w:t>
      </w:r>
      <w:proofErr w:type="gramEnd"/>
      <w:r w:rsidRPr="00BC7CEB">
        <w:t>（</w:t>
      </w:r>
      <w:r w:rsidRPr="00BC7CEB">
        <w:t>Head Box</w:t>
      </w:r>
      <w:r w:rsidRPr="00BC7CEB">
        <w:t>），坡度約</w:t>
      </w:r>
      <w:r w:rsidRPr="00BC7CEB">
        <w:t xml:space="preserve"> 45°</w:t>
      </w:r>
      <w:r w:rsidRPr="00BC7CEB">
        <w:t>，有助灌漿流動並</w:t>
      </w:r>
      <w:proofErr w:type="gramStart"/>
      <w:r w:rsidRPr="00BC7CEB">
        <w:t>避免困氣</w:t>
      </w:r>
      <w:proofErr w:type="gramEnd"/>
      <w:r w:rsidRPr="00BC7CEB">
        <w:t>。</w:t>
      </w:r>
    </w:p>
    <w:p w14:paraId="71FE37AD" w14:textId="77777777" w:rsidR="00BC7CEB" w:rsidRPr="00BC7CEB" w:rsidRDefault="00BC7CEB" w:rsidP="00BC7CEB">
      <w:pPr>
        <w:numPr>
          <w:ilvl w:val="0"/>
          <w:numId w:val="3"/>
        </w:numPr>
      </w:pPr>
      <w:r w:rsidRPr="00BC7CEB">
        <w:t>模板高度應略高於底板，以確保達到</w:t>
      </w:r>
      <w:r w:rsidRPr="00BC7CEB">
        <w:t xml:space="preserve"> 100% </w:t>
      </w:r>
      <w:proofErr w:type="gramStart"/>
      <w:r w:rsidRPr="00BC7CEB">
        <w:t>承壓面積</w:t>
      </w:r>
      <w:proofErr w:type="gramEnd"/>
      <w:r w:rsidRPr="00BC7CEB">
        <w:t>。</w:t>
      </w:r>
    </w:p>
    <w:p w14:paraId="40AAC9C7" w14:textId="77777777" w:rsidR="00BC7CEB" w:rsidRPr="00BC7CEB" w:rsidRDefault="00BC7CEB" w:rsidP="00BC7CEB">
      <w:pPr>
        <w:numPr>
          <w:ilvl w:val="0"/>
          <w:numId w:val="3"/>
        </w:numPr>
      </w:pPr>
      <w:r w:rsidRPr="00BC7CEB">
        <w:t>混合好的環氧灌漿</w:t>
      </w:r>
      <w:proofErr w:type="gramStart"/>
      <w:r w:rsidRPr="00BC7CEB">
        <w:t>料應倒入集料箱</w:t>
      </w:r>
      <w:proofErr w:type="gramEnd"/>
      <w:r w:rsidRPr="00BC7CEB">
        <w:t>，讓其自然流入底板下方。</w:t>
      </w:r>
    </w:p>
    <w:p w14:paraId="730BC0B7" w14:textId="77777777" w:rsidR="00BC7CEB" w:rsidRPr="00BC7CEB" w:rsidRDefault="00BC7CEB" w:rsidP="00BC7CEB">
      <w:r w:rsidRPr="00BC7CEB">
        <w:rPr>
          <w:rFonts w:ascii="Segoe UI Emoji" w:hAnsi="Segoe UI Emoji" w:cs="Segoe UI Emoji"/>
        </w:rPr>
        <w:t>✅</w:t>
      </w:r>
      <w:r w:rsidRPr="00BC7CEB">
        <w:t xml:space="preserve"> </w:t>
      </w:r>
      <w:r w:rsidRPr="00BC7CEB">
        <w:t>灌漿操作要點</w:t>
      </w:r>
    </w:p>
    <w:p w14:paraId="24ED1C20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t>所有材料與工具應事先準備於混合區。</w:t>
      </w:r>
    </w:p>
    <w:p w14:paraId="375CC3FA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t>灌漿材料</w:t>
      </w:r>
      <w:proofErr w:type="gramStart"/>
      <w:r w:rsidRPr="00BC7CEB">
        <w:t>需預調</w:t>
      </w:r>
      <w:proofErr w:type="gramEnd"/>
      <w:r w:rsidRPr="00BC7CEB">
        <w:t>至</w:t>
      </w:r>
      <w:r w:rsidRPr="00BC7CEB">
        <w:t xml:space="preserve"> 20°</w:t>
      </w:r>
      <w:proofErr w:type="gramStart"/>
      <w:r w:rsidRPr="00BC7CEB">
        <w:t>–</w:t>
      </w:r>
      <w:proofErr w:type="gramEnd"/>
      <w:r w:rsidRPr="00BC7CEB">
        <w:t>30°C</w:t>
      </w:r>
      <w:r w:rsidRPr="00BC7CEB">
        <w:t>。</w:t>
      </w:r>
    </w:p>
    <w:p w14:paraId="7CD72B2D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lastRenderedPageBreak/>
        <w:t>灌漿應由一側設置</w:t>
      </w:r>
      <w:proofErr w:type="gramStart"/>
      <w:r w:rsidRPr="00BC7CEB">
        <w:t>集料箱</w:t>
      </w:r>
      <w:proofErr w:type="gramEnd"/>
      <w:r w:rsidRPr="00BC7CEB">
        <w:t>流入，對側設出口觀察流出情況。</w:t>
      </w:r>
    </w:p>
    <w:p w14:paraId="65A069FC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t>側向模板應防止外</w:t>
      </w:r>
      <w:proofErr w:type="gramStart"/>
      <w:r w:rsidRPr="00BC7CEB">
        <w:t>溢並維持壓頭</w:t>
      </w:r>
      <w:proofErr w:type="gramEnd"/>
      <w:r w:rsidRPr="00BC7CEB">
        <w:t>。</w:t>
      </w:r>
    </w:p>
    <w:p w14:paraId="560EE680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rPr>
          <w:rFonts w:ascii="Segoe UI Emoji" w:hAnsi="Segoe UI Emoji" w:cs="Segoe UI Emoji"/>
        </w:rPr>
        <w:t>⚠️</w:t>
      </w:r>
      <w:r w:rsidRPr="00BC7CEB">
        <w:t xml:space="preserve"> </w:t>
      </w:r>
      <w:r w:rsidRPr="00BC7CEB">
        <w:t>禁止由兩側同時灌入，除非已設完善排氣孔系統。</w:t>
      </w:r>
    </w:p>
    <w:p w14:paraId="14ADA34E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t>若</w:t>
      </w:r>
      <w:proofErr w:type="gramStart"/>
      <w:r w:rsidRPr="00BC7CEB">
        <w:t>無集料箱</w:t>
      </w:r>
      <w:proofErr w:type="gramEnd"/>
      <w:r w:rsidRPr="00BC7CEB">
        <w:t>，應沿底板</w:t>
      </w:r>
      <w:proofErr w:type="gramStart"/>
      <w:r w:rsidRPr="00BC7CEB">
        <w:t>最短邊方向往長邊灌注</w:t>
      </w:r>
      <w:proofErr w:type="gramEnd"/>
      <w:r w:rsidRPr="00BC7CEB">
        <w:t>，減少滯流</w:t>
      </w:r>
      <w:proofErr w:type="gramStart"/>
      <w:r w:rsidRPr="00BC7CEB">
        <w:t>與困氣</w:t>
      </w:r>
      <w:proofErr w:type="gramEnd"/>
      <w:r w:rsidRPr="00BC7CEB">
        <w:t>。</w:t>
      </w:r>
    </w:p>
    <w:p w14:paraId="645EA2E7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t>環氧灌漿固化時會</w:t>
      </w:r>
      <w:proofErr w:type="gramStart"/>
      <w:r w:rsidRPr="00BC7CEB">
        <w:t>放熱，灌層過</w:t>
      </w:r>
      <w:proofErr w:type="gramEnd"/>
      <w:r w:rsidRPr="00BC7CEB">
        <w:t>厚可能導致熱聚集與開裂。</w:t>
      </w:r>
    </w:p>
    <w:p w14:paraId="1D9C6145" w14:textId="77777777" w:rsidR="00BC7CEB" w:rsidRPr="00BC7CEB" w:rsidRDefault="00BC7CEB" w:rsidP="00BC7CEB">
      <w:pPr>
        <w:numPr>
          <w:ilvl w:val="0"/>
          <w:numId w:val="4"/>
        </w:numPr>
      </w:pPr>
      <w:r w:rsidRPr="00BC7CEB">
        <w:t>上層施工前，前一層溫度須冷卻至</w:t>
      </w:r>
      <w:r w:rsidRPr="00BC7CEB">
        <w:t xml:space="preserve"> ≤ 35°C</w:t>
      </w:r>
      <w:r w:rsidRPr="00BC7CEB">
        <w:t>。</w:t>
      </w:r>
    </w:p>
    <w:p w14:paraId="134C5662" w14:textId="6C0836A5" w:rsidR="00BC7CEB" w:rsidRPr="00BC7CEB" w:rsidRDefault="00BC7CEB" w:rsidP="00BC7CEB">
      <w:pPr>
        <w:numPr>
          <w:ilvl w:val="0"/>
          <w:numId w:val="4"/>
        </w:numPr>
      </w:pPr>
      <w:r w:rsidRPr="00BC7CEB">
        <w:t>下一層施工應於</w:t>
      </w:r>
      <w:r w:rsidRPr="00BC7CEB">
        <w:rPr>
          <w:rFonts w:hint="eastAsia"/>
          <w:b/>
          <w:bCs/>
          <w:color w:val="EE0000"/>
        </w:rPr>
        <w:t>可操作時間</w:t>
      </w:r>
      <w:r w:rsidRPr="00BC7CEB">
        <w:t>內完成，以確保層間化學鍵結。</w:t>
      </w:r>
    </w:p>
    <w:p w14:paraId="7386828F" w14:textId="77777777" w:rsidR="00D33E97" w:rsidRPr="00BC7CEB" w:rsidRDefault="00D33E97"/>
    <w:sectPr w:rsidR="00D33E97" w:rsidRPr="00BC7C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754B6"/>
    <w:multiLevelType w:val="multilevel"/>
    <w:tmpl w:val="04F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971D7"/>
    <w:multiLevelType w:val="multilevel"/>
    <w:tmpl w:val="235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B5E70"/>
    <w:multiLevelType w:val="multilevel"/>
    <w:tmpl w:val="60C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D17FF"/>
    <w:multiLevelType w:val="multilevel"/>
    <w:tmpl w:val="7D9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0465">
    <w:abstractNumId w:val="1"/>
  </w:num>
  <w:num w:numId="2" w16cid:durableId="167672579">
    <w:abstractNumId w:val="0"/>
  </w:num>
  <w:num w:numId="3" w16cid:durableId="2046439289">
    <w:abstractNumId w:val="2"/>
  </w:num>
  <w:num w:numId="4" w16cid:durableId="731655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CF"/>
    <w:rsid w:val="002609BC"/>
    <w:rsid w:val="003B14FB"/>
    <w:rsid w:val="004B10CF"/>
    <w:rsid w:val="0058256E"/>
    <w:rsid w:val="005B6B82"/>
    <w:rsid w:val="007B5D8B"/>
    <w:rsid w:val="00926193"/>
    <w:rsid w:val="00970DB6"/>
    <w:rsid w:val="00994EF3"/>
    <w:rsid w:val="00A922C6"/>
    <w:rsid w:val="00B540C5"/>
    <w:rsid w:val="00BC7CEB"/>
    <w:rsid w:val="00BE0B2F"/>
    <w:rsid w:val="00D33E97"/>
    <w:rsid w:val="00E1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6567"/>
  <w15:chartTrackingRefBased/>
  <w15:docId w15:val="{087AEE6F-494A-4BAF-AC6F-CFC5CAFC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0C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0C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0C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0C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0C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0C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10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B1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B10C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B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B10C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B10C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10C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10C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1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B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B1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B1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0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B10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1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擎邦 擎邦</dc:creator>
  <cp:keywords/>
  <dc:description/>
  <cp:lastModifiedBy>擎邦 擎邦</cp:lastModifiedBy>
  <cp:revision>2</cp:revision>
  <dcterms:created xsi:type="dcterms:W3CDTF">2025-11-17T01:44:00Z</dcterms:created>
  <dcterms:modified xsi:type="dcterms:W3CDTF">2025-11-17T01:46:00Z</dcterms:modified>
</cp:coreProperties>
</file>