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highlight w:val="white"/>
        </w:rPr>
      </w:pPr>
      <w:r>
        <w:rPr>
          <w:b/>
        </w:rPr>
        <w:t>Resolució del president de l’Institut d’Innovació Empresarial de les Illes Balears per la qual s’aprova la convocatòria per a la concessió d’ajuts de</w:t>
      </w:r>
      <w:r>
        <w:rPr>
          <w:b/>
          <w:highlight w:val="white"/>
        </w:rPr>
        <w:t xml:space="preserve"> xecs de consultoria per a la competitivitat industrial de les Illes Balears en matèria de digitalització, internacionalització, sostenibilitat i gestió avançada</w:t>
      </w:r>
    </w:p>
    <w:p>
      <w:pPr>
        <w:pStyle w:val="Normal"/>
        <w:rPr/>
      </w:pPr>
      <w:r>
        <w:rPr/>
      </w:r>
    </w:p>
    <w:p>
      <w:pPr>
        <w:pStyle w:val="Normal"/>
        <w:rPr/>
      </w:pPr>
      <w:r>
        <w:rPr/>
        <w:t>La Direcció General d’Indústria i Polígons Industrials disposa del Pla Estratègic Industrial 2018-2025 que vol potenciar el desenvolupament de l’activitat industrial i augmentar els paràmetres de productivitat, competitivitat i qualitat.</w:t>
      </w:r>
    </w:p>
    <w:p>
      <w:pPr>
        <w:pStyle w:val="Normal"/>
        <w:tabs>
          <w:tab w:val="clear" w:pos="720"/>
          <w:tab w:val="left" w:pos="426" w:leader="none"/>
        </w:tabs>
        <w:rPr/>
      </w:pPr>
      <w:r>
        <w:rPr/>
      </w:r>
    </w:p>
    <w:p>
      <w:pPr>
        <w:pStyle w:val="Normal"/>
        <w:tabs>
          <w:tab w:val="clear" w:pos="720"/>
          <w:tab w:val="left" w:pos="426" w:leader="none"/>
        </w:tabs>
        <w:rPr/>
      </w:pPr>
      <w:r>
        <w:rPr/>
        <w:t>Aquest Pla és un instrument fonamental per assolir els objectius de diversificació i millora del model productiu, que orienten les polítiques de la Conselleria d’Empresa, Ocupació i Energia. El Pla consta de set línies d’acció:</w:t>
      </w:r>
    </w:p>
    <w:p>
      <w:pPr>
        <w:pStyle w:val="Normal"/>
        <w:tabs>
          <w:tab w:val="clear" w:pos="720"/>
          <w:tab w:val="left" w:pos="426" w:leader="none"/>
        </w:tabs>
        <w:rPr/>
      </w:pPr>
      <w:r>
        <w:rPr/>
      </w:r>
    </w:p>
    <w:p>
      <w:pPr>
        <w:pStyle w:val="Normal"/>
        <w:numPr>
          <w:ilvl w:val="0"/>
          <w:numId w:val="40"/>
        </w:numPr>
        <w:tabs>
          <w:tab w:val="clear" w:pos="720"/>
          <w:tab w:val="left" w:pos="709" w:leader="none"/>
        </w:tabs>
        <w:ind w:left="782" w:hanging="357"/>
        <w:rPr/>
      </w:pPr>
      <w:r>
        <w:rPr/>
        <w:t>Acceleració tecnològica, modernització i innovació.</w:t>
      </w:r>
    </w:p>
    <w:p>
      <w:pPr>
        <w:pStyle w:val="Normal"/>
        <w:numPr>
          <w:ilvl w:val="0"/>
          <w:numId w:val="40"/>
        </w:numPr>
        <w:tabs>
          <w:tab w:val="clear" w:pos="720"/>
          <w:tab w:val="left" w:pos="709" w:leader="none"/>
        </w:tabs>
        <w:ind w:left="782" w:hanging="357"/>
        <w:rPr/>
      </w:pPr>
      <w:r>
        <w:rPr/>
        <w:t>Finançament i millora de l’entorn institucional.</w:t>
      </w:r>
    </w:p>
    <w:p>
      <w:pPr>
        <w:pStyle w:val="Normal"/>
        <w:numPr>
          <w:ilvl w:val="0"/>
          <w:numId w:val="40"/>
        </w:numPr>
        <w:tabs>
          <w:tab w:val="clear" w:pos="720"/>
          <w:tab w:val="left" w:pos="709" w:leader="none"/>
        </w:tabs>
        <w:ind w:left="782" w:hanging="357"/>
        <w:rPr/>
      </w:pPr>
      <w:r>
        <w:rPr/>
        <w:t>Formació en capital humà i ocupació de qualitat.</w:t>
      </w:r>
    </w:p>
    <w:p>
      <w:pPr>
        <w:pStyle w:val="Normal"/>
        <w:numPr>
          <w:ilvl w:val="0"/>
          <w:numId w:val="40"/>
        </w:numPr>
        <w:tabs>
          <w:tab w:val="clear" w:pos="720"/>
          <w:tab w:val="left" w:pos="709" w:leader="none"/>
        </w:tabs>
        <w:ind w:left="782" w:hanging="357"/>
        <w:rPr/>
      </w:pPr>
      <w:r>
        <w:rPr/>
        <w:t>Internacionalització d’empreses industrials.</w:t>
      </w:r>
    </w:p>
    <w:p>
      <w:pPr>
        <w:pStyle w:val="Normal"/>
        <w:numPr>
          <w:ilvl w:val="0"/>
          <w:numId w:val="40"/>
        </w:numPr>
        <w:tabs>
          <w:tab w:val="clear" w:pos="720"/>
          <w:tab w:val="left" w:pos="709" w:leader="none"/>
        </w:tabs>
        <w:ind w:left="782" w:hanging="357"/>
        <w:rPr/>
      </w:pPr>
      <w:r>
        <w:rPr/>
        <w:t>Foment dels clústers industrials.</w:t>
      </w:r>
    </w:p>
    <w:p>
      <w:pPr>
        <w:pStyle w:val="Normal"/>
        <w:numPr>
          <w:ilvl w:val="0"/>
          <w:numId w:val="40"/>
        </w:numPr>
        <w:tabs>
          <w:tab w:val="clear" w:pos="720"/>
          <w:tab w:val="left" w:pos="709" w:leader="none"/>
        </w:tabs>
        <w:ind w:left="782" w:hanging="357"/>
        <w:rPr/>
      </w:pPr>
      <w:r>
        <w:rPr/>
        <w:t>Sòl industrial, logística i recursos energètics.</w:t>
      </w:r>
    </w:p>
    <w:p>
      <w:pPr>
        <w:pStyle w:val="Normal"/>
        <w:numPr>
          <w:ilvl w:val="0"/>
          <w:numId w:val="40"/>
        </w:numPr>
        <w:tabs>
          <w:tab w:val="clear" w:pos="720"/>
          <w:tab w:val="left" w:pos="709" w:leader="none"/>
        </w:tabs>
        <w:ind w:left="782" w:hanging="357"/>
        <w:rPr/>
      </w:pPr>
      <w:r>
        <w:rPr/>
        <w:t>Vigilància, seguiment i anàlisi.</w:t>
      </w:r>
    </w:p>
    <w:p>
      <w:pPr>
        <w:pStyle w:val="Normal"/>
        <w:rPr/>
      </w:pPr>
      <w:r>
        <w:rPr/>
      </w:r>
    </w:p>
    <w:p>
      <w:pPr>
        <w:pStyle w:val="Normal"/>
        <w:rPr/>
      </w:pPr>
      <w:r>
        <w:rPr/>
        <w:t>Al mateix temps, la Direcció General d’Indústria i Polígons Industrials va fer un encàrrec de gestió a l’IDI per al desenvolupament d’accions del Pla Estratègic Industrial 2018-2025 mitjançant la Resolució de la Secretaria General de la Conselleria de Treball, Comerç i Indústria de 9 d’abril de 2018 per la qual es publica l’Acord d’encàrrec de gestió a l’Institut d’Innovació Empresarial de les Illes Balears (BOIB núm. 59, de 12 de maig de 2018).</w:t>
      </w:r>
    </w:p>
    <w:p>
      <w:pPr>
        <w:pStyle w:val="Normal"/>
        <w:rPr/>
      </w:pPr>
      <w:r>
        <w:rPr/>
      </w:r>
    </w:p>
    <w:p>
      <w:pPr>
        <w:pStyle w:val="Normal"/>
        <w:rPr/>
      </w:pPr>
      <w:r>
        <w:rPr/>
        <w:t>Per això, la Conselleria d’Empresa, Ocupació i Energia, mitjançant l’IDI, impulsa:</w:t>
      </w:r>
    </w:p>
    <w:p>
      <w:pPr>
        <w:pStyle w:val="Normal"/>
        <w:rPr/>
      </w:pPr>
      <w:r>
        <w:rPr/>
      </w:r>
    </w:p>
    <w:p>
      <w:pPr>
        <w:pStyle w:val="Normal"/>
        <w:numPr>
          <w:ilvl w:val="0"/>
          <w:numId w:val="1"/>
        </w:numPr>
        <w:rPr/>
      </w:pPr>
      <w:r>
        <w:rPr/>
        <w:t xml:space="preserve">«IDigital», estratègia per impulsar la digitalització en la indústria de les Illes </w:t>
      </w:r>
    </w:p>
    <w:p>
      <w:pPr>
        <w:pStyle w:val="Normal"/>
        <w:ind w:left="720" w:hanging="0"/>
        <w:rPr/>
      </w:pPr>
      <w:r>
        <w:rPr/>
        <w:t>Balears.</w:t>
      </w:r>
    </w:p>
    <w:p>
      <w:pPr>
        <w:pStyle w:val="Normal"/>
        <w:numPr>
          <w:ilvl w:val="0"/>
          <w:numId w:val="1"/>
        </w:numPr>
        <w:rPr/>
      </w:pPr>
      <w:r>
        <w:rPr/>
        <w:t>«IExporta», estratègia per impulsar la internacionalització de les empreses industrials de les Illes Balears.</w:t>
      </w:r>
    </w:p>
    <w:p>
      <w:pPr>
        <w:pStyle w:val="Normal"/>
        <w:numPr>
          <w:ilvl w:val="0"/>
          <w:numId w:val="1"/>
        </w:numPr>
        <w:rPr/>
      </w:pPr>
      <w:r>
        <w:rPr/>
        <w:t>«ISostenibilitat», estratègia per impulsar la millora de la sostenibilitat de la indústria de les Illes Balears.</w:t>
      </w:r>
    </w:p>
    <w:p>
      <w:pPr>
        <w:pStyle w:val="Normal"/>
        <w:numPr>
          <w:ilvl w:val="0"/>
          <w:numId w:val="1"/>
        </w:numPr>
        <w:rPr/>
      </w:pPr>
      <w:r>
        <w:rPr/>
        <w:t>«IGestió» estratègia per impulsar la implantació d’eines de gestió avançada i optimització de processos de la indústria de les Illes Balears.</w:t>
      </w:r>
    </w:p>
    <w:p>
      <w:pPr>
        <w:pStyle w:val="Normal"/>
        <w:rPr/>
      </w:pPr>
      <w:r>
        <w:rPr/>
      </w:r>
    </w:p>
    <w:p>
      <w:pPr>
        <w:pStyle w:val="Normal"/>
        <w:rPr/>
      </w:pPr>
      <w:r>
        <w:rPr/>
        <w:t>Aquesta iniciativa té com a objectius: incrementar el valor afegit industrial i l’ocupació qualificada en el sector; desenvolupar palanques competitives diferencials per afavorir la industria balear i impulsar-ne les exportacions, i, a més, afavorir un model propi per a la indústria del futur i desenvolupar l’oferta local de solucions digitals.</w:t>
      </w:r>
    </w:p>
    <w:p>
      <w:pPr>
        <w:pStyle w:val="Normal"/>
        <w:tabs>
          <w:tab w:val="clear" w:pos="720"/>
          <w:tab w:val="left" w:pos="709" w:leader="none"/>
        </w:tabs>
        <w:rPr/>
      </w:pPr>
      <w:r>
        <w:rPr/>
      </w:r>
    </w:p>
    <w:p>
      <w:pPr>
        <w:pStyle w:val="Normal"/>
        <w:numPr>
          <w:ilvl w:val="0"/>
          <w:numId w:val="23"/>
        </w:numPr>
        <w:ind w:left="426" w:hanging="426"/>
        <w:rPr>
          <w:i/>
          <w:i/>
          <w:color w:val="000000"/>
        </w:rPr>
      </w:pPr>
      <w:r>
        <w:rPr>
          <w:i/>
          <w:color w:val="000000"/>
        </w:rPr>
        <w:t>IDigital</w:t>
      </w:r>
    </w:p>
    <w:p>
      <w:pPr>
        <w:pStyle w:val="Normal"/>
        <w:tabs>
          <w:tab w:val="clear" w:pos="720"/>
          <w:tab w:val="left" w:pos="709" w:leader="none"/>
        </w:tabs>
        <w:rPr/>
      </w:pPr>
      <w:r>
        <w:rPr/>
      </w:r>
    </w:p>
    <w:p>
      <w:pPr>
        <w:pStyle w:val="Normal"/>
        <w:tabs>
          <w:tab w:val="clear" w:pos="720"/>
          <w:tab w:val="left" w:pos="709" w:leader="none"/>
        </w:tabs>
        <w:ind w:left="426" w:hanging="0"/>
        <w:rPr/>
      </w:pPr>
      <w:r>
        <w:rPr/>
        <w:t xml:space="preserve">Dins la línia d’acceleració tecnològica, modernització i innovació del Pla Estratègic Industrial 2018-2025, es troba l’actuació «Impuls a la indústria 4.0 per acompanyar les empreses en la seva transformació cap a la digitalització». Per això es va crear el </w:t>
      </w:r>
      <w:r>
        <w:rPr>
          <w:color w:val="000000"/>
        </w:rPr>
        <w:t>programa «I</w:t>
      </w:r>
      <w:r>
        <w:rPr/>
        <w:t>D</w:t>
      </w:r>
      <w:r>
        <w:rPr>
          <w:color w:val="000000"/>
        </w:rPr>
        <w:t>igital, estratègia de digitalització industrial».</w:t>
      </w:r>
    </w:p>
    <w:p>
      <w:pPr>
        <w:pStyle w:val="Normal"/>
        <w:tabs>
          <w:tab w:val="clear" w:pos="720"/>
          <w:tab w:val="left" w:pos="709" w:leader="none"/>
        </w:tabs>
        <w:rPr>
          <w:color w:val="000000"/>
        </w:rPr>
      </w:pPr>
      <w:r>
        <w:rPr>
          <w:color w:val="000000"/>
        </w:rPr>
      </w:r>
    </w:p>
    <w:p>
      <w:pPr>
        <w:pStyle w:val="Normal"/>
        <w:shd w:val="clear" w:color="auto" w:fill="FFFFFF"/>
        <w:tabs>
          <w:tab w:val="clear" w:pos="720"/>
          <w:tab w:val="left" w:pos="709" w:leader="none"/>
        </w:tabs>
        <w:ind w:left="426" w:hanging="0"/>
        <w:rPr/>
      </w:pPr>
      <w:r>
        <w:rPr>
          <w:color w:val="000000"/>
        </w:rPr>
        <w:t>«I</w:t>
      </w:r>
      <w:r>
        <w:rPr/>
        <w:t>D</w:t>
      </w:r>
      <w:r>
        <w:rPr>
          <w:color w:val="000000"/>
        </w:rPr>
        <w:t>igital» ofereix ajuts destinats a acompanyar la indústria balear en el procés de transformació digital i inclou les actuacions següents:</w:t>
      </w:r>
    </w:p>
    <w:p>
      <w:pPr>
        <w:pStyle w:val="Normal"/>
        <w:shd w:val="clear" w:color="auto" w:fill="FFFFFF"/>
        <w:tabs>
          <w:tab w:val="clear" w:pos="720"/>
          <w:tab w:val="left" w:pos="709" w:leader="none"/>
        </w:tabs>
        <w:rPr>
          <w:strike/>
          <w:color w:val="000000"/>
          <w:highlight w:val="cyan"/>
        </w:rPr>
      </w:pPr>
      <w:r>
        <w:rPr>
          <w:strike/>
          <w:color w:val="000000"/>
          <w:highlight w:val="cyan"/>
        </w:rPr>
      </w:r>
    </w:p>
    <w:p>
      <w:pPr>
        <w:pStyle w:val="Normal"/>
        <w:numPr>
          <w:ilvl w:val="0"/>
          <w:numId w:val="52"/>
        </w:numPr>
        <w:shd w:val="clear" w:color="auto" w:fill="FFFFFF"/>
        <w:tabs>
          <w:tab w:val="clear" w:pos="720"/>
          <w:tab w:val="left" w:pos="1134" w:leader="none"/>
        </w:tabs>
        <w:ind w:left="851" w:hanging="425"/>
        <w:rPr>
          <w:color w:val="000000"/>
        </w:rPr>
      </w:pPr>
      <w:r>
        <w:rPr>
          <w:color w:val="000000"/>
        </w:rPr>
        <w:t>Consultoria especialitzada: acompanyament i assessorament a través de consultors especialitzats en matèria de transformació digital.</w:t>
      </w:r>
    </w:p>
    <w:p>
      <w:pPr>
        <w:pStyle w:val="Normal"/>
        <w:numPr>
          <w:ilvl w:val="0"/>
          <w:numId w:val="52"/>
        </w:numPr>
        <w:shd w:val="clear" w:color="auto" w:fill="FFFFFF"/>
        <w:tabs>
          <w:tab w:val="clear" w:pos="720"/>
          <w:tab w:val="left" w:pos="1134" w:leader="none"/>
        </w:tabs>
        <w:ind w:left="851" w:hanging="425"/>
        <w:rPr>
          <w:color w:val="000000"/>
        </w:rPr>
      </w:pPr>
      <w:r>
        <w:rPr>
          <w:color w:val="000000"/>
        </w:rPr>
        <w:t>Acompanyament i seguiment en la definició i/o millora d’un pla de transformació digital existent.</w:t>
      </w:r>
    </w:p>
    <w:p>
      <w:pPr>
        <w:pStyle w:val="Normal"/>
        <w:tabs>
          <w:tab w:val="clear" w:pos="720"/>
          <w:tab w:val="left" w:pos="709" w:leader="none"/>
        </w:tabs>
        <w:rPr/>
      </w:pPr>
      <w:r>
        <w:rPr/>
      </w:r>
    </w:p>
    <w:p>
      <w:pPr>
        <w:pStyle w:val="Normal"/>
        <w:numPr>
          <w:ilvl w:val="0"/>
          <w:numId w:val="23"/>
        </w:numPr>
        <w:ind w:left="426" w:hanging="426"/>
        <w:rPr>
          <w:i/>
          <w:i/>
          <w:color w:val="000000"/>
        </w:rPr>
      </w:pPr>
      <w:r>
        <w:rPr>
          <w:i/>
          <w:color w:val="000000"/>
        </w:rPr>
        <w:t>IExporta</w:t>
      </w:r>
    </w:p>
    <w:p>
      <w:pPr>
        <w:pStyle w:val="Normal"/>
        <w:tabs>
          <w:tab w:val="clear" w:pos="720"/>
          <w:tab w:val="left" w:pos="709" w:leader="none"/>
        </w:tabs>
        <w:rPr/>
      </w:pPr>
      <w:r>
        <w:rPr/>
      </w:r>
    </w:p>
    <w:p>
      <w:pPr>
        <w:pStyle w:val="Normal"/>
        <w:tabs>
          <w:tab w:val="clear" w:pos="720"/>
          <w:tab w:val="left" w:pos="709" w:leader="none"/>
        </w:tabs>
        <w:ind w:left="426" w:hanging="0"/>
        <w:rPr/>
      </w:pPr>
      <w:r>
        <w:rPr/>
        <w:t>Dins la línia d’internacionalització d’empreses industrials del Pla Estratègic Industrial 2018-2025, hi ha l’actuació «Reforçar els programes i incentius de suport a la internacionalització en els seus diferents vessants: exportació, implantació comercial i establiment de centres productius», per això s’ha creat el programa «IExporta».</w:t>
      </w:r>
    </w:p>
    <w:p>
      <w:pPr>
        <w:pStyle w:val="Normal"/>
        <w:tabs>
          <w:tab w:val="clear" w:pos="720"/>
          <w:tab w:val="left" w:pos="709" w:leader="none"/>
        </w:tabs>
        <w:rPr/>
      </w:pPr>
      <w:r>
        <w:rPr/>
      </w:r>
    </w:p>
    <w:p>
      <w:pPr>
        <w:pStyle w:val="Normal"/>
        <w:tabs>
          <w:tab w:val="clear" w:pos="720"/>
          <w:tab w:val="left" w:pos="709" w:leader="none"/>
        </w:tabs>
        <w:ind w:left="426" w:hanging="0"/>
        <w:rPr/>
      </w:pPr>
      <w:r>
        <w:rPr/>
        <w:t>La internacionalització es configura com un dels factors determinants de la competitivitat de les empreses i, per tant, de l’economia. Per això, és necessari donar suport i promoure la realització de processos d’internacionalització reflectits i amb una bona planificació estratègica per definir les accions que permetin assolir els mercats amb més potencial, reduir els riscos i fer una assignació més eficient dels recursos i del pressupost per a la realització de les accions de promoció exterior.</w:t>
      </w:r>
    </w:p>
    <w:p>
      <w:pPr>
        <w:pStyle w:val="Normal"/>
        <w:tabs>
          <w:tab w:val="clear" w:pos="720"/>
          <w:tab w:val="left" w:pos="709" w:leader="none"/>
        </w:tabs>
        <w:rPr/>
      </w:pPr>
      <w:r>
        <w:rPr/>
      </w:r>
    </w:p>
    <w:p>
      <w:pPr>
        <w:pStyle w:val="Normal"/>
        <w:tabs>
          <w:tab w:val="clear" w:pos="720"/>
          <w:tab w:val="left" w:pos="709" w:leader="none"/>
        </w:tabs>
        <w:ind w:left="426" w:hanging="0"/>
        <w:rPr/>
      </w:pPr>
      <w:r>
        <w:rPr/>
        <w:t>El programa «IExporta» ofereix ajuts destinats a acompanyar les empreses industrials de les Illes Balears en la definició del Pla Estratègic d’Internacionalització, a través de les actuacions següents:</w:t>
      </w:r>
    </w:p>
    <w:p>
      <w:pPr>
        <w:pStyle w:val="Normal"/>
        <w:tabs>
          <w:tab w:val="clear" w:pos="720"/>
          <w:tab w:val="left" w:pos="709" w:leader="none"/>
        </w:tabs>
        <w:rPr>
          <w:highlight w:val="white"/>
        </w:rPr>
      </w:pPr>
      <w:r>
        <w:rPr>
          <w:highlight w:val="white"/>
        </w:rPr>
      </w:r>
    </w:p>
    <w:p>
      <w:pPr>
        <w:pStyle w:val="Normal"/>
        <w:numPr>
          <w:ilvl w:val="0"/>
          <w:numId w:val="11"/>
        </w:numPr>
        <w:tabs>
          <w:tab w:val="clear" w:pos="720"/>
          <w:tab w:val="left" w:pos="1134" w:leader="none"/>
        </w:tabs>
        <w:ind w:left="851" w:hanging="425"/>
        <w:rPr>
          <w:highlight w:val="white"/>
        </w:rPr>
      </w:pPr>
      <w:r>
        <w:rPr>
          <w:highlight w:val="white"/>
        </w:rPr>
        <w:t>Consultoria especialitzada: acompanyament i assessorament a través de consultors especialitzats en matèria d’internacionalització.</w:t>
      </w:r>
    </w:p>
    <w:p>
      <w:pPr>
        <w:pStyle w:val="Normal"/>
        <w:numPr>
          <w:ilvl w:val="0"/>
          <w:numId w:val="11"/>
        </w:numPr>
        <w:tabs>
          <w:tab w:val="clear" w:pos="720"/>
          <w:tab w:val="left" w:pos="1134" w:leader="none"/>
        </w:tabs>
        <w:ind w:left="851" w:hanging="425"/>
        <w:rPr>
          <w:highlight w:val="white"/>
        </w:rPr>
      </w:pPr>
      <w:r>
        <w:rPr>
          <w:highlight w:val="white"/>
        </w:rPr>
        <w:t>Acompanyament per a la definició i posada en marxa del pla estratègic de promoció exterior.</w:t>
      </w:r>
    </w:p>
    <w:p>
      <w:pPr>
        <w:pStyle w:val="Normal"/>
        <w:numPr>
          <w:ilvl w:val="0"/>
          <w:numId w:val="11"/>
        </w:numPr>
        <w:tabs>
          <w:tab w:val="clear" w:pos="720"/>
          <w:tab w:val="left" w:pos="1134" w:leader="none"/>
        </w:tabs>
        <w:ind w:left="851" w:hanging="425"/>
        <w:rPr>
          <w:highlight w:val="white"/>
        </w:rPr>
      </w:pPr>
      <w:r>
        <w:rPr/>
        <w:t>Aco</w:t>
      </w:r>
      <w:r>
        <w:rPr>
          <w:highlight w:val="white"/>
        </w:rPr>
        <w:t>mpanyament en la definició del pla de màrqueting i en la planificació i seguiment de les accions a posar en marxa en cada mercat en el marc del programa «IExporta, estratègia d’internacionalització» per a l’any 2024.</w:t>
      </w:r>
    </w:p>
    <w:p>
      <w:pPr>
        <w:pStyle w:val="Normal"/>
        <w:tabs>
          <w:tab w:val="clear" w:pos="720"/>
          <w:tab w:val="left" w:pos="709" w:leader="none"/>
        </w:tabs>
        <w:rPr/>
      </w:pPr>
      <w:r>
        <w:rPr/>
      </w:r>
    </w:p>
    <w:p>
      <w:pPr>
        <w:pStyle w:val="Normal"/>
        <w:numPr>
          <w:ilvl w:val="0"/>
          <w:numId w:val="23"/>
        </w:numPr>
        <w:ind w:left="426" w:hanging="426"/>
        <w:rPr>
          <w:i/>
          <w:i/>
          <w:color w:val="000000"/>
        </w:rPr>
      </w:pPr>
      <w:bookmarkStart w:id="0" w:name="_heading=h.gjdgxs"/>
      <w:bookmarkEnd w:id="0"/>
      <w:r>
        <w:rPr>
          <w:i/>
          <w:color w:val="000000"/>
        </w:rPr>
        <w:t>ISostenibilitat</w:t>
      </w:r>
    </w:p>
    <w:p>
      <w:pPr>
        <w:pStyle w:val="Normal"/>
        <w:tabs>
          <w:tab w:val="clear" w:pos="720"/>
          <w:tab w:val="left" w:pos="709" w:leader="none"/>
        </w:tabs>
        <w:rPr>
          <w:highlight w:val="white"/>
        </w:rPr>
      </w:pPr>
      <w:r>
        <w:rPr>
          <w:highlight w:val="white"/>
        </w:rPr>
      </w:r>
    </w:p>
    <w:p>
      <w:pPr>
        <w:pStyle w:val="Normal"/>
        <w:tabs>
          <w:tab w:val="clear" w:pos="720"/>
          <w:tab w:val="left" w:pos="709" w:leader="none"/>
        </w:tabs>
        <w:ind w:left="426" w:hanging="0"/>
        <w:rPr/>
      </w:pPr>
      <w:r>
        <w:rPr>
          <w:highlight w:val="white"/>
        </w:rPr>
        <w:t>Dins la línia de competitivitat i sostenibilitat del Pla Estratègic Industrial 2018-2025, dins l’eix VI, es troba l’acció següent: Sòl industrial, logística i recursos energètics, en què s’indica que: «Es facilitarà i potenciarà l’accés a finançament per engegar plans d’eficiència energètica, i projectes d’autogeneració a través de les tecnologies més apropiades. Accions de formació, informació i sensibilització en competitivitat sostenible, innovadores</w:t>
      </w:r>
      <w:r>
        <w:rPr/>
        <w:t>»</w:t>
      </w:r>
      <w:r>
        <w:rPr>
          <w:highlight w:val="white"/>
        </w:rPr>
        <w:t>.</w:t>
      </w:r>
    </w:p>
    <w:p>
      <w:pPr>
        <w:pStyle w:val="Normal"/>
        <w:tabs>
          <w:tab w:val="clear" w:pos="720"/>
          <w:tab w:val="left" w:pos="709" w:leader="none"/>
        </w:tabs>
        <w:rPr>
          <w:highlight w:val="white"/>
        </w:rPr>
      </w:pPr>
      <w:r>
        <w:rPr>
          <w:highlight w:val="white"/>
        </w:rPr>
      </w:r>
    </w:p>
    <w:p>
      <w:pPr>
        <w:pStyle w:val="Normal"/>
        <w:tabs>
          <w:tab w:val="clear" w:pos="720"/>
          <w:tab w:val="left" w:pos="709" w:leader="none"/>
        </w:tabs>
        <w:ind w:left="426" w:hanging="0"/>
        <w:rPr/>
      </w:pPr>
      <w:r>
        <w:rPr/>
        <w:t>Per això, s’impulsa la millora de la sostenibilitat industrial i es facilita que les empreses puguin minimitzar l’impacte mediambiental a través del càlcul i la reducció de les emissions de gasos amb efecte d’hivernacle de la seva organització i/o dels seus productes.</w:t>
      </w:r>
    </w:p>
    <w:p>
      <w:pPr>
        <w:pStyle w:val="Normal"/>
        <w:tabs>
          <w:tab w:val="clear" w:pos="720"/>
          <w:tab w:val="left" w:pos="709" w:leader="none"/>
        </w:tabs>
        <w:rPr/>
      </w:pPr>
      <w:r>
        <w:rPr/>
      </w:r>
    </w:p>
    <w:p>
      <w:pPr>
        <w:pStyle w:val="Normal"/>
        <w:tabs>
          <w:tab w:val="clear" w:pos="720"/>
          <w:tab w:val="left" w:pos="709" w:leader="none"/>
        </w:tabs>
        <w:ind w:left="426" w:hanging="0"/>
        <w:rPr/>
      </w:pPr>
      <w:r>
        <w:rPr/>
        <w:t>El programa o</w:t>
      </w:r>
      <w:r>
        <w:rPr>
          <w:highlight w:val="white"/>
        </w:rPr>
        <w:t>fereix ajuts destinats a acompanyar la indústria balear en el càlcul de la petjada de carboni corporativa i de producte a través de les actuacions següents:</w:t>
      </w:r>
    </w:p>
    <w:p>
      <w:pPr>
        <w:pStyle w:val="Normal"/>
        <w:tabs>
          <w:tab w:val="clear" w:pos="720"/>
          <w:tab w:val="left" w:pos="709" w:leader="none"/>
        </w:tabs>
        <w:ind w:left="426" w:hanging="0"/>
        <w:rPr/>
      </w:pPr>
      <w:r>
        <w:rPr/>
      </w:r>
    </w:p>
    <w:p>
      <w:pPr>
        <w:pStyle w:val="Normal"/>
        <w:numPr>
          <w:ilvl w:val="0"/>
          <w:numId w:val="11"/>
        </w:numPr>
        <w:tabs>
          <w:tab w:val="clear" w:pos="720"/>
          <w:tab w:val="left" w:pos="1134" w:leader="none"/>
        </w:tabs>
        <w:ind w:left="851" w:hanging="425"/>
        <w:rPr>
          <w:highlight w:val="white"/>
        </w:rPr>
      </w:pPr>
      <w:r>
        <w:rPr>
          <w:highlight w:val="white"/>
        </w:rPr>
        <w:t xml:space="preserve">Identificació i càlcul de les emissions de gasos amb efecte d’hivernacle de </w:t>
      </w:r>
      <w:r>
        <w:rPr>
          <w:shd w:fill="FFD428" w:val="clear"/>
        </w:rPr>
        <w:t>l’organització</w:t>
      </w:r>
      <w:r>
        <w:rPr>
          <w:highlight w:val="white"/>
        </w:rPr>
        <w:t xml:space="preserve"> (emissions directes i emissions indirectes per electricitat i energia consumida, abast 1 i 2). Proposta d’un pla de reducció de les emissions.</w:t>
      </w:r>
    </w:p>
    <w:p>
      <w:pPr>
        <w:pStyle w:val="Normal"/>
        <w:numPr>
          <w:ilvl w:val="0"/>
          <w:numId w:val="11"/>
        </w:numPr>
        <w:tabs>
          <w:tab w:val="clear" w:pos="720"/>
          <w:tab w:val="left" w:pos="1134" w:leader="none"/>
        </w:tabs>
        <w:ind w:left="851" w:hanging="425"/>
        <w:rPr>
          <w:highlight w:val="white"/>
        </w:rPr>
      </w:pPr>
      <w:r>
        <w:rPr>
          <w:highlight w:val="white"/>
        </w:rPr>
        <w:t xml:space="preserve">Identificació i càlcul de les emissions de gasos d’efecte d’hivernacle de </w:t>
      </w:r>
      <w:r>
        <w:rPr>
          <w:shd w:fill="FFD428" w:val="clear"/>
        </w:rPr>
        <w:t>producte</w:t>
      </w:r>
      <w:r>
        <w:rPr>
          <w:highlight w:val="white"/>
        </w:rPr>
        <w:t>. Càlcul de la petjada de carboni d'un producte HCP parcial seguint la norma ISO 14067:2018</w:t>
      </w:r>
    </w:p>
    <w:p>
      <w:pPr>
        <w:pStyle w:val="Normal"/>
        <w:rPr>
          <w:color w:val="000000"/>
        </w:rPr>
      </w:pPr>
      <w:r>
        <w:rPr>
          <w:color w:val="000000"/>
        </w:rPr>
      </w:r>
    </w:p>
    <w:p>
      <w:pPr>
        <w:pStyle w:val="Normal"/>
        <w:ind w:left="426" w:hanging="0"/>
        <w:rPr>
          <w:color w:val="000000"/>
        </w:rPr>
      </w:pPr>
      <w:r>
        <w:rPr>
          <w:color w:val="000000"/>
        </w:rPr>
        <w:t>La Llei 21/1992, de 16 de juliol, d’indústria, estableix en l’article 5 que l’Administració ha d’adoptar programes per afavorir l’expansió, el desenvolupament, la modernització i la competitivitat de l’activitat industrial, millorar el nivell tecnològic de les empreses i potenciar els serveis i el finançament adequat a la indústria, amb especial atenció a les empreses de petita i mitjana dimensió.</w:t>
      </w:r>
    </w:p>
    <w:p>
      <w:pPr>
        <w:pStyle w:val="Normal"/>
        <w:ind w:left="426" w:hanging="0"/>
        <w:rPr>
          <w:color w:val="000000"/>
        </w:rPr>
      </w:pPr>
      <w:r>
        <w:rPr>
          <w:color w:val="000000"/>
        </w:rPr>
      </w:r>
    </w:p>
    <w:p>
      <w:pPr>
        <w:pStyle w:val="Normal"/>
        <w:ind w:left="426" w:hanging="0"/>
        <w:rPr>
          <w:highlight w:val="white"/>
        </w:rPr>
      </w:pPr>
      <w:r>
        <w:rPr>
          <w:highlight w:val="white"/>
        </w:rPr>
        <w:t>El Decret 48/2021 de 13 de desembre, regulador del Registre balear de petjada de carboni, en el marc de la Llei 10/2019, de 22 de febrer, de canvi climàtic i transició energètica (BOIB núm. 27, de 2 de març), determina que les empreses de més de 50 treballadors o 10 M€ de facturació han de calcular i verificar les emissions difuses d’abast 1 i 2 de les seves instal·lacions per intervals temporals de tres anys tenint en compte l’esquema ISO 14064-1:2019, i més endavant aportar els plans de reducció de les seves emissions difuses per complir amb els objectius de mitigació del canvi climàtic en el territori de les Illes Balears, si escau. Durant el primer any, el càlcul de les emissions difuses ha de ser verificat per un organisme verificador extern, mentre que en els anys segon i tercer les dades de les emissions es reportaran sense verificació externa mitjançant un informe de petjada de carboni validat per una declaració responsable de l’organització.</w:t>
      </w:r>
    </w:p>
    <w:p>
      <w:pPr>
        <w:pStyle w:val="Normal"/>
        <w:ind w:left="426" w:hanging="0"/>
        <w:rPr>
          <w:highlight w:val="white"/>
        </w:rPr>
      </w:pPr>
      <w:r>
        <w:rPr>
          <w:highlight w:val="white"/>
        </w:rPr>
      </w:r>
    </w:p>
    <w:p>
      <w:pPr>
        <w:pStyle w:val="Normal"/>
        <w:ind w:left="426" w:hanging="0"/>
        <w:rPr>
          <w:highlight w:val="white"/>
        </w:rPr>
      </w:pPr>
      <w:r>
        <w:rPr>
          <w:highlight w:val="white"/>
        </w:rPr>
        <w:t>El Decret especifica que s’han d’utilitzar els factors d’emissió publicats mitjançant resolució de la persona titular de la Conselleria competent en matèria de canvi climàtic per a la conversió de les dades de l’activitat en valors d’emissió.</w:t>
      </w:r>
    </w:p>
    <w:p>
      <w:pPr>
        <w:pStyle w:val="Normal"/>
        <w:ind w:left="426" w:hanging="426"/>
        <w:rPr>
          <w:color w:val="000000"/>
          <w:highlight w:val="white"/>
        </w:rPr>
      </w:pPr>
      <w:r>
        <w:rPr>
          <w:color w:val="000000"/>
          <w:highlight w:val="white"/>
        </w:rPr>
      </w:r>
    </w:p>
    <w:p>
      <w:pPr>
        <w:pStyle w:val="Normal"/>
        <w:numPr>
          <w:ilvl w:val="0"/>
          <w:numId w:val="23"/>
        </w:numPr>
        <w:ind w:left="426" w:hanging="426"/>
        <w:rPr>
          <w:i/>
          <w:i/>
          <w:color w:val="000000"/>
        </w:rPr>
      </w:pPr>
      <w:r>
        <w:rPr>
          <w:i/>
          <w:color w:val="000000"/>
        </w:rPr>
        <w:t>IGestió</w:t>
      </w:r>
    </w:p>
    <w:p>
      <w:pPr>
        <w:pStyle w:val="Normal"/>
        <w:ind w:left="426" w:hanging="426"/>
        <w:rPr>
          <w:i/>
          <w:i/>
          <w:color w:val="000000"/>
        </w:rPr>
      </w:pPr>
      <w:r>
        <w:rPr>
          <w:i/>
          <w:color w:val="000000"/>
        </w:rPr>
      </w:r>
    </w:p>
    <w:p>
      <w:pPr>
        <w:pStyle w:val="Normal"/>
        <w:ind w:left="426" w:hanging="0"/>
        <w:rPr>
          <w:highlight w:val="white"/>
        </w:rPr>
      </w:pPr>
      <w:r>
        <w:rPr>
          <w:highlight w:val="white"/>
        </w:rPr>
        <w:t xml:space="preserve">En el Pla Estratègic Industrial 2018-2025 dins l’ eix 1 d’acceleració tecnològica, modernització i innovació industrial s’inclou la necessitat d’impulsar </w:t>
      </w:r>
    </w:p>
    <w:p>
      <w:pPr>
        <w:pStyle w:val="Normal"/>
        <w:ind w:left="426" w:hanging="0"/>
        <w:rPr>
          <w:highlight w:val="white"/>
        </w:rPr>
      </w:pPr>
      <w:r>
        <w:rPr>
          <w:highlight w:val="white"/>
        </w:rPr>
        <w:t xml:space="preserve">la competitivitat i productivitat de les empreses, el que està directament relacionat amb la intensitat tecnològica, la innovació i el disseny.  </w:t>
      </w:r>
    </w:p>
    <w:p>
      <w:pPr>
        <w:pStyle w:val="Normal"/>
        <w:ind w:left="426" w:hanging="0"/>
        <w:rPr>
          <w:highlight w:val="white"/>
        </w:rPr>
      </w:pPr>
      <w:r>
        <w:rPr>
          <w:highlight w:val="white"/>
        </w:rPr>
      </w:r>
    </w:p>
    <w:p>
      <w:pPr>
        <w:pStyle w:val="Normal"/>
        <w:ind w:left="426" w:hanging="0"/>
        <w:rPr>
          <w:highlight w:val="white"/>
        </w:rPr>
      </w:pPr>
      <w:r>
        <w:rPr>
          <w:highlight w:val="white"/>
        </w:rPr>
        <w:t>Una de les formes d’innovar i ser més competent a nivell global és millorar la gestió de les empreses. Per això, sorgeix la necessitat de promoure noves tècniques i aplicacions envers als processos productius, elevant les empreses de les balears al nivell d’altres que operen en el mercat global.</w:t>
      </w:r>
    </w:p>
    <w:p>
      <w:pPr>
        <w:pStyle w:val="Normal"/>
        <w:ind w:left="426" w:hanging="0"/>
        <w:rPr>
          <w:highlight w:val="white"/>
        </w:rPr>
      </w:pPr>
      <w:r>
        <w:rPr>
          <w:highlight w:val="white"/>
        </w:rPr>
      </w:r>
    </w:p>
    <w:p>
      <w:pPr>
        <w:pStyle w:val="Normal"/>
        <w:ind w:left="426" w:hanging="0"/>
        <w:rPr>
          <w:highlight w:val="white"/>
        </w:rPr>
      </w:pPr>
      <w:r>
        <w:rPr>
          <w:highlight w:val="white"/>
        </w:rPr>
        <w:t xml:space="preserve">El nou programa IGestió ofereix ajuts destinats a </w:t>
      </w:r>
    </w:p>
    <w:p>
      <w:pPr>
        <w:pStyle w:val="Normal"/>
        <w:ind w:left="426" w:hanging="0"/>
        <w:rPr>
          <w:highlight w:val="white"/>
        </w:rPr>
      </w:pPr>
      <w:r>
        <w:rPr>
          <w:highlight w:val="white"/>
        </w:rPr>
      </w:r>
    </w:p>
    <w:p>
      <w:pPr>
        <w:pStyle w:val="Normal"/>
        <w:numPr>
          <w:ilvl w:val="0"/>
          <w:numId w:val="52"/>
        </w:numPr>
        <w:shd w:val="clear" w:color="auto" w:fill="FFFFFF"/>
        <w:tabs>
          <w:tab w:val="clear" w:pos="720"/>
          <w:tab w:val="left" w:pos="1134" w:leader="none"/>
        </w:tabs>
        <w:ind w:left="851" w:hanging="425"/>
        <w:rPr>
          <w:highlight w:val="white"/>
        </w:rPr>
      </w:pPr>
      <w:r>
        <w:rPr>
          <w:highlight w:val="white"/>
        </w:rPr>
        <w:t>Consultoria especialitzada: acompanyament i assessorament a través de consultors especialitzats en matèria de gestió avançada d’empreses.</w:t>
      </w:r>
    </w:p>
    <w:p>
      <w:pPr>
        <w:pStyle w:val="Normal"/>
        <w:numPr>
          <w:ilvl w:val="0"/>
          <w:numId w:val="52"/>
        </w:numPr>
        <w:shd w:val="clear" w:color="auto" w:fill="FFFFFF"/>
        <w:tabs>
          <w:tab w:val="clear" w:pos="720"/>
          <w:tab w:val="left" w:pos="1134" w:leader="none"/>
        </w:tabs>
        <w:ind w:left="851" w:hanging="425"/>
        <w:rPr>
          <w:highlight w:val="white"/>
        </w:rPr>
      </w:pPr>
      <w:r>
        <w:rPr>
          <w:highlight w:val="white"/>
        </w:rPr>
        <w:t>Acompanyament i seguiment en la definició d’un pla d’accions de millora i implantació de millores per a l’optimització dels processos productius.</w:t>
      </w:r>
    </w:p>
    <w:p>
      <w:pPr>
        <w:pStyle w:val="Normal"/>
        <w:shd w:val="clear" w:color="auto" w:fill="FFFFFF"/>
        <w:tabs>
          <w:tab w:val="clear" w:pos="720"/>
          <w:tab w:val="left" w:pos="1134" w:leader="none"/>
        </w:tabs>
        <w:rPr>
          <w:highlight w:val="white"/>
        </w:rPr>
      </w:pPr>
      <w:r>
        <w:rPr>
          <w:highlight w:val="white"/>
        </w:rPr>
      </w:r>
    </w:p>
    <w:p>
      <w:pPr>
        <w:pStyle w:val="Normal"/>
        <w:shd w:val="clear" w:color="auto" w:fill="FFFFFF"/>
        <w:tabs>
          <w:tab w:val="clear" w:pos="720"/>
          <w:tab w:val="left" w:pos="1134" w:leader="none"/>
        </w:tabs>
        <w:rPr/>
      </w:pPr>
      <w:r>
        <w:rPr/>
        <w:t>L'Ordre de la consellera de Comerç, Indústria i Energia per la qual s'estableixen les bases reguladores per a la concessió de subvencions en matèria de promoció industrial (BOIB núm. 52, de 17 d'abril de 2008) estableix les bases reguladores per a les subvencions en matèria de foment de l'activitat industrial que convoqui la Conselleria de d'Empresa, Ocupació i Energia. L'article 4.1 d'aquesta Ordre preveu que pot ser objecte de subvenció qualsevol persona física o jurídica relacionada amb l'activitat industrial. Per la seva banda, l'article 5 de la mateixa Ordre disposa que la persona titular de la conselleria competent en matèria d'indústria ha d'aprovar, per mitjà d'una resolució, les convocatòries corresponents, les quals s'han de publicar en el Butlletí Oficial de les Illes Balears.</w:t>
      </w:r>
    </w:p>
    <w:p>
      <w:pPr>
        <w:pStyle w:val="Normal"/>
        <w:shd w:val="clear" w:color="auto" w:fill="FFFFFF"/>
        <w:tabs>
          <w:tab w:val="clear" w:pos="720"/>
          <w:tab w:val="left" w:pos="1134" w:leader="none"/>
        </w:tabs>
        <w:rPr>
          <w:highlight w:val="white"/>
        </w:rPr>
      </w:pPr>
      <w:r>
        <w:rPr>
          <w:highlight w:val="white"/>
        </w:rPr>
      </w:r>
    </w:p>
    <w:p>
      <w:pPr>
        <w:pStyle w:val="Normal"/>
        <w:shd w:val="clear" w:color="auto" w:fill="FFFFFF"/>
        <w:tabs>
          <w:tab w:val="clear" w:pos="720"/>
          <w:tab w:val="left" w:pos="1134" w:leader="none"/>
        </w:tabs>
        <w:rPr>
          <w:highlight w:val="white"/>
        </w:rPr>
      </w:pPr>
      <w:r>
        <w:rPr>
          <w:highlight w:val="white"/>
        </w:rPr>
        <w:t>D'altra banda, l'article 15 del Text refós de la Llei de subvencions, aprovat pel Decret legislatiu 2/2005, de 28 de desembre, estableix el contingut mínim de la convocatòria d'ajuts, que ha de ser aprovada per l'òrgan competent i publicada en el Butlletí Oficial de les Illes Balears.</w:t>
      </w:r>
    </w:p>
    <w:p>
      <w:pPr>
        <w:pStyle w:val="Normal"/>
        <w:shd w:val="clear" w:color="auto" w:fill="FFFFFF"/>
        <w:tabs>
          <w:tab w:val="clear" w:pos="720"/>
          <w:tab w:val="left" w:pos="1134" w:leader="none"/>
        </w:tabs>
        <w:rPr>
          <w:highlight w:val="white"/>
        </w:rPr>
      </w:pPr>
      <w:r>
        <w:rPr>
          <w:highlight w:val="white"/>
        </w:rPr>
      </w:r>
    </w:p>
    <w:p>
      <w:pPr>
        <w:pStyle w:val="Normal"/>
        <w:shd w:val="clear" w:color="auto" w:fill="FFFFFF"/>
        <w:tabs>
          <w:tab w:val="clear" w:pos="720"/>
          <w:tab w:val="left" w:pos="1134" w:leader="none"/>
        </w:tabs>
        <w:rPr/>
      </w:pPr>
      <w:r>
        <w:rPr/>
        <w:t>Aquesta subvenció es troba inclosa en el Pla Estratègic de Subvencions de la Comunitat Autònoma de les Illes Balears per als exercicis 2021-2023, aprovat per l'Acord del Consell de Govern de dia 20 de desembre de 2021 (BOIB núm. 175, de 23 de desembre) i</w:t>
      </w:r>
      <w:r>
        <w:rPr>
          <w:bCs/>
          <w:color w:val="000000" w:themeColor="text1"/>
          <w:lang w:eastAsia="es-ES"/>
        </w:rPr>
        <w:t xml:space="preserve"> prorrogat fins que s’aprovi i desplegui els efectes el nou Pla Estratègic de Subvencions. </w:t>
      </w:r>
      <w:r>
        <w:rPr/>
        <w:t>En concret està especificat a l’objectiu III.2.2 destinat a impulsar la indústria de les Illes Balears en matèria de digitalització, internacionalització i Sostenibilitat.</w:t>
      </w:r>
    </w:p>
    <w:p>
      <w:pPr>
        <w:pStyle w:val="Normal"/>
        <w:rPr>
          <w:color w:val="000000"/>
          <w:highlight w:val="white"/>
        </w:rPr>
      </w:pPr>
      <w:r>
        <w:rPr>
          <w:color w:val="000000"/>
          <w:highlight w:val="white"/>
        </w:rPr>
      </w:r>
    </w:p>
    <w:p>
      <w:pPr>
        <w:pStyle w:val="Normal"/>
        <w:tabs>
          <w:tab w:val="clear" w:pos="720"/>
          <w:tab w:val="left" w:pos="284" w:leader="none"/>
        </w:tabs>
        <w:rPr/>
      </w:pPr>
      <w:r>
        <w:rPr/>
        <w:t>Així mateix, s'ha de tenir en compte que en l'exercici de 2024 hi ha disponibilitat pressupostària per atendre les despeses que deriven d'aquesta convocatòria.</w:t>
      </w:r>
    </w:p>
    <w:p>
      <w:pPr>
        <w:pStyle w:val="Normal"/>
        <w:tabs>
          <w:tab w:val="clear" w:pos="720"/>
          <w:tab w:val="left" w:pos="284" w:leader="none"/>
        </w:tabs>
        <w:rPr/>
      </w:pPr>
      <w:r>
        <w:rPr/>
      </w:r>
    </w:p>
    <w:p>
      <w:pPr>
        <w:pStyle w:val="Normal"/>
        <w:tabs>
          <w:tab w:val="clear" w:pos="720"/>
          <w:tab w:val="left" w:pos="284" w:leader="none"/>
        </w:tabs>
        <w:rPr/>
      </w:pPr>
      <w:r>
        <w:rPr/>
        <w:t>Per tot això, d’acord amb els preceptes esmentats abans, dict la següent</w:t>
      </w:r>
    </w:p>
    <w:p>
      <w:pPr>
        <w:pStyle w:val="Normal"/>
        <w:rPr>
          <w:b/>
          <w:b/>
          <w:color w:val="000000"/>
        </w:rPr>
      </w:pPr>
      <w:r>
        <w:rPr>
          <w:b/>
          <w:color w:val="000000"/>
        </w:rPr>
      </w:r>
    </w:p>
    <w:p>
      <w:pPr>
        <w:pStyle w:val="Normal"/>
        <w:rPr>
          <w:b/>
          <w:b/>
          <w:color w:val="000000"/>
        </w:rPr>
      </w:pPr>
      <w:r>
        <w:rPr>
          <w:b/>
          <w:color w:val="000000"/>
        </w:rPr>
        <w:t>Resolució</w:t>
      </w:r>
    </w:p>
    <w:p>
      <w:pPr>
        <w:pStyle w:val="Normal"/>
        <w:rPr>
          <w:b/>
          <w:b/>
          <w:color w:val="000000"/>
        </w:rPr>
      </w:pPr>
      <w:r>
        <w:rPr>
          <w:b/>
          <w:color w:val="000000"/>
        </w:rPr>
      </w:r>
    </w:p>
    <w:p>
      <w:pPr>
        <w:pStyle w:val="Normal"/>
        <w:numPr>
          <w:ilvl w:val="0"/>
          <w:numId w:val="31"/>
        </w:numPr>
        <w:rPr/>
      </w:pPr>
      <w:bookmarkStart w:id="1" w:name="_heading=h.30j0zll"/>
      <w:bookmarkEnd w:id="1"/>
      <w:r>
        <w:rPr>
          <w:color w:val="000000"/>
        </w:rPr>
        <w:t xml:space="preserve">Aprovar la convocatòria per a la concessió d’ajuts de </w:t>
      </w:r>
      <w:r>
        <w:rPr/>
        <w:t>xecs</w:t>
      </w:r>
      <w:r>
        <w:rPr>
          <w:color w:val="000000"/>
        </w:rPr>
        <w:t xml:space="preserve"> de </w:t>
      </w:r>
      <w:r>
        <w:rPr/>
        <w:t xml:space="preserve">consultoria per a </w:t>
      </w:r>
      <w:r>
        <w:rPr>
          <w:highlight w:val="white"/>
        </w:rPr>
        <w:t>la competitivitat industrial de les Illes Balears en matèria de digitalització, internacionalització, sostenibilitat i gestió avançada.</w:t>
      </w:r>
    </w:p>
    <w:p>
      <w:pPr>
        <w:pStyle w:val="Normal"/>
        <w:ind w:left="360" w:hanging="0"/>
        <w:rPr>
          <w:highlight w:val="white"/>
        </w:rPr>
      </w:pPr>
      <w:r>
        <w:rPr>
          <w:highlight w:val="white"/>
        </w:rPr>
      </w:r>
      <w:bookmarkStart w:id="2" w:name="_heading=h.r4y69vsi9ewe"/>
      <w:bookmarkStart w:id="3" w:name="_heading=h.r4y69vsi9ewe"/>
      <w:bookmarkEnd w:id="3"/>
    </w:p>
    <w:p>
      <w:pPr>
        <w:pStyle w:val="Normal"/>
        <w:numPr>
          <w:ilvl w:val="0"/>
          <w:numId w:val="31"/>
        </w:numPr>
        <w:rPr>
          <w:highlight w:val="white"/>
        </w:rPr>
      </w:pPr>
      <w:bookmarkStart w:id="4" w:name="_heading=h.u3hwtec9os3m"/>
      <w:bookmarkEnd w:id="4"/>
      <w:r>
        <w:rPr>
          <w:highlight w:val="white"/>
        </w:rPr>
        <w:t>Aprovar les bases d’aquesta convocatòria, que s’especifiquen a l’annex 1.</w:t>
      </w:r>
    </w:p>
    <w:p>
      <w:pPr>
        <w:pStyle w:val="Normal"/>
        <w:rPr>
          <w:color w:val="000000"/>
        </w:rPr>
      </w:pPr>
      <w:r>
        <w:rPr>
          <w:color w:val="000000"/>
        </w:rPr>
      </w:r>
      <w:bookmarkStart w:id="5" w:name="_heading=h.tyjcwt"/>
      <w:bookmarkStart w:id="6" w:name="_heading=h.tyjcwt"/>
      <w:bookmarkEnd w:id="6"/>
    </w:p>
    <w:p>
      <w:pPr>
        <w:pStyle w:val="Normal"/>
        <w:numPr>
          <w:ilvl w:val="0"/>
          <w:numId w:val="31"/>
        </w:numPr>
        <w:rPr/>
      </w:pPr>
      <w:r>
        <w:rPr/>
        <w:t>Designar la directora gerent de l'Institut d'Innovació Empresarial de les Illes Balears com a òrgan responsable de la tramitació de la convocatòria i del procediment administratiu corresponent.</w:t>
      </w:r>
    </w:p>
    <w:p>
      <w:pPr>
        <w:pStyle w:val="Normal"/>
        <w:ind w:left="360" w:hanging="0"/>
        <w:rPr/>
      </w:pPr>
      <w:r>
        <w:rPr/>
      </w:r>
    </w:p>
    <w:p>
      <w:pPr>
        <w:pStyle w:val="Normal"/>
        <w:numPr>
          <w:ilvl w:val="0"/>
          <w:numId w:val="31"/>
        </w:numPr>
        <w:rPr/>
      </w:pPr>
      <w:r>
        <w:rPr/>
        <w:t xml:space="preserve">Comunicar a la Base de Dades Nacional de Subvencions el text de la convocatòria i publicar aquesta Resolució, juntament amb un extracte de la convocatòria, en el </w:t>
      </w:r>
      <w:r>
        <w:rPr>
          <w:i/>
        </w:rPr>
        <w:t>Butlletí Oficial de les Illes Balears</w:t>
      </w:r>
      <w:r>
        <w:rPr/>
        <w:t>.</w:t>
      </w:r>
    </w:p>
    <w:p>
      <w:pPr>
        <w:pStyle w:val="Normal"/>
        <w:rPr>
          <w:color w:val="000000"/>
        </w:rPr>
      </w:pPr>
      <w:r>
        <w:rPr>
          <w:color w:val="000000"/>
        </w:rPr>
      </w:r>
    </w:p>
    <w:p>
      <w:pPr>
        <w:pStyle w:val="Normal"/>
        <w:rPr>
          <w:color w:val="000000"/>
        </w:rPr>
      </w:pPr>
      <w:r>
        <w:rPr>
          <w:color w:val="000000"/>
        </w:rPr>
      </w:r>
    </w:p>
    <w:p>
      <w:pPr>
        <w:pStyle w:val="Normal"/>
        <w:tabs>
          <w:tab w:val="clear" w:pos="720"/>
          <w:tab w:val="left" w:pos="284" w:leader="none"/>
        </w:tabs>
        <w:rPr>
          <w:b/>
          <w:b/>
          <w:color w:val="000000"/>
        </w:rPr>
      </w:pPr>
      <w:r>
        <w:rPr>
          <w:b/>
          <w:color w:val="000000"/>
        </w:rPr>
        <w:t>Interposició de recursos</w:t>
      </w:r>
    </w:p>
    <w:p>
      <w:pPr>
        <w:pStyle w:val="Normal"/>
        <w:tabs>
          <w:tab w:val="clear" w:pos="720"/>
          <w:tab w:val="left" w:pos="284" w:leader="none"/>
        </w:tabs>
        <w:rPr>
          <w:color w:val="000000"/>
        </w:rPr>
      </w:pPr>
      <w:r>
        <w:rPr>
          <w:color w:val="000000"/>
        </w:rPr>
      </w:r>
    </w:p>
    <w:p>
      <w:pPr>
        <w:pStyle w:val="Normal"/>
        <w:tabs>
          <w:tab w:val="clear" w:pos="720"/>
          <w:tab w:val="left" w:pos="284" w:leader="none"/>
        </w:tabs>
        <w:rPr>
          <w:color w:val="000000"/>
        </w:rPr>
      </w:pPr>
      <w:r>
        <w:rPr>
          <w:color w:val="000000"/>
        </w:rPr>
        <w:t xml:space="preserve">Contra aquesta Resolució, que exhaureix la via administrativa, es pot interposar un recurs potestatiu de reposició davant el </w:t>
      </w:r>
      <w:r>
        <w:rPr/>
        <w:t>president de l’Institut d’Innovació Empresarial de les Illes Balears</w:t>
      </w:r>
      <w:r>
        <w:rPr>
          <w:color w:val="000000"/>
        </w:rPr>
        <w:t xml:space="preserve"> en el termini d’un mes comptador des de l’endemà de la publicació, d’acord amb els articles 123 i 124 de la Llei 39/2015, d’1 d’octubre, del procediment administratiu comú de les administracions públiques, i l’article 57 de la Llei 3/2003, de 26 de març, de règim jurídic de l’Administració de la Comunitat Autònoma de les Illes Balears.</w:t>
      </w:r>
    </w:p>
    <w:p>
      <w:pPr>
        <w:pStyle w:val="Normal"/>
        <w:rPr>
          <w:color w:val="000000"/>
        </w:rPr>
      </w:pPr>
      <w:r>
        <w:rPr>
          <w:color w:val="000000"/>
        </w:rPr>
      </w:r>
    </w:p>
    <w:p>
      <w:pPr>
        <w:pStyle w:val="Normal"/>
        <w:rPr>
          <w:color w:val="000000"/>
        </w:rPr>
      </w:pPr>
      <w:r>
        <w:rPr>
          <w:color w:val="000000"/>
        </w:rPr>
        <w:t>També es pot interposar directament un recurs contenciós administratiu davant la Sala Contenciosa Administrativa del Tribunal Superior de Justícia de les Illes Balears en el termini de dos mesos comptadors des de l’endemà d’haver-se publicada la Resolució, d’acord amb l’article 46 de la Llei 29/1998, de 13 de juliol, reguladora de la jurisdicció contenciosa administrativa.</w:t>
      </w:r>
    </w:p>
    <w:p>
      <w:pPr>
        <w:pStyle w:val="Normal"/>
        <w:rPr>
          <w:b/>
          <w:b/>
          <w:color w:val="000000"/>
        </w:rPr>
      </w:pPr>
      <w:r>
        <w:rPr>
          <w:b/>
          <w:color w:val="000000"/>
        </w:rPr>
      </w:r>
    </w:p>
    <w:p>
      <w:pPr>
        <w:pStyle w:val="Normal"/>
        <w:rPr>
          <w:color w:val="000000"/>
        </w:rPr>
      </w:pPr>
      <w:r>
        <w:rPr>
          <w:color w:val="000000"/>
        </w:rPr>
        <w:t>El president de l’Institut d’Innovació Empresarial</w:t>
      </w:r>
    </w:p>
    <w:p>
      <w:pPr>
        <w:pStyle w:val="Normal"/>
        <w:rPr>
          <w:color w:val="000000"/>
        </w:rPr>
      </w:pPr>
      <w:r>
        <w:rPr>
          <w:color w:val="000000"/>
        </w:rPr>
        <w:t>de les Illes Balears (IDI)</w:t>
      </w:r>
    </w:p>
    <w:p>
      <w:pPr>
        <w:pStyle w:val="Normal"/>
        <w:rPr>
          <w:color w:val="000000"/>
        </w:rPr>
      </w:pPr>
      <w:r>
        <w:rPr>
          <w:color w:val="000000"/>
        </w:rPr>
      </w:r>
    </w:p>
    <w:p>
      <w:pPr>
        <w:pStyle w:val="Normal"/>
        <w:rPr>
          <w:color w:val="000000"/>
        </w:rPr>
      </w:pPr>
      <w:r>
        <w:br w:type="column"/>
      </w:r>
      <w:r>
        <w:rPr>
          <w:color w:val="000000"/>
        </w:rPr>
      </w:r>
    </w:p>
    <w:p>
      <w:pPr>
        <w:pStyle w:val="Normal"/>
        <w:rPr>
          <w:color w:val="000000"/>
        </w:rPr>
      </w:pPr>
      <w:r>
        <w:rPr>
          <w:color w:val="000000"/>
        </w:rPr>
      </w:r>
    </w:p>
    <w:p>
      <w:pPr>
        <w:pStyle w:val="Normal"/>
        <w:jc w:val="center"/>
        <w:rPr>
          <w:b/>
          <w:b/>
          <w:color w:val="000000"/>
        </w:rPr>
      </w:pPr>
      <w:r>
        <w:rPr>
          <w:b/>
          <w:color w:val="000000"/>
        </w:rPr>
        <w:t>ANNEX 1</w:t>
      </w:r>
    </w:p>
    <w:p>
      <w:pPr>
        <w:pStyle w:val="Normal"/>
        <w:jc w:val="center"/>
        <w:rPr>
          <w:b/>
          <w:b/>
          <w:color w:val="000000"/>
        </w:rPr>
      </w:pPr>
      <w:r>
        <w:rPr>
          <w:b/>
        </w:rPr>
        <w:t>Bases de la c</w:t>
      </w:r>
      <w:r>
        <w:rPr>
          <w:b/>
          <w:color w:val="000000"/>
        </w:rPr>
        <w:t xml:space="preserve">onvocatòria </w:t>
      </w:r>
      <w:r>
        <w:rPr>
          <w:b/>
        </w:rPr>
        <w:t>per a la concessió d’ajuts de</w:t>
      </w:r>
      <w:r>
        <w:rPr>
          <w:b/>
          <w:highlight w:val="white"/>
        </w:rPr>
        <w:t xml:space="preserve"> xecs de consultoria per a la competitivitat industrial de les Illes Balears en matèria de digitalització, internacionalització, sostenibilitat i gestió avançada</w:t>
      </w:r>
    </w:p>
    <w:p>
      <w:pPr>
        <w:pStyle w:val="Normal"/>
        <w:tabs>
          <w:tab w:val="clear" w:pos="720"/>
          <w:tab w:val="left" w:pos="284" w:leader="none"/>
          <w:tab w:val="left" w:pos="426" w:leader="none"/>
        </w:tabs>
        <w:rPr>
          <w:b/>
          <w:b/>
          <w:color w:val="000000"/>
        </w:rPr>
      </w:pPr>
      <w:r>
        <w:rPr>
          <w:b/>
          <w:color w:val="000000"/>
        </w:rPr>
      </w:r>
    </w:p>
    <w:p>
      <w:pPr>
        <w:pStyle w:val="Normal"/>
        <w:tabs>
          <w:tab w:val="clear" w:pos="720"/>
          <w:tab w:val="left" w:pos="284" w:leader="none"/>
          <w:tab w:val="left" w:pos="426" w:leader="none"/>
        </w:tabs>
        <w:rPr>
          <w:b/>
          <w:b/>
          <w:color w:val="000000"/>
        </w:rPr>
      </w:pPr>
      <w:r>
        <w:rPr>
          <w:b/>
          <w:color w:val="000000"/>
        </w:rPr>
      </w:r>
    </w:p>
    <w:p>
      <w:pPr>
        <w:pStyle w:val="Normal"/>
        <w:tabs>
          <w:tab w:val="clear" w:pos="720"/>
          <w:tab w:val="left" w:pos="284" w:leader="none"/>
          <w:tab w:val="left" w:pos="426" w:leader="none"/>
        </w:tabs>
        <w:rPr>
          <w:b/>
          <w:b/>
          <w:color w:val="000000"/>
        </w:rPr>
      </w:pPr>
      <w:r>
        <w:rPr>
          <w:b/>
          <w:color w:val="000000"/>
        </w:rPr>
        <w:t>Primer</w:t>
      </w:r>
    </w:p>
    <w:p>
      <w:pPr>
        <w:pStyle w:val="Normal"/>
        <w:tabs>
          <w:tab w:val="clear" w:pos="720"/>
          <w:tab w:val="left" w:pos="-2236" w:leader="none"/>
          <w:tab w:val="left" w:pos="-2094" w:leader="none"/>
        </w:tabs>
        <w:rPr>
          <w:b/>
          <w:b/>
          <w:color w:val="000000"/>
        </w:rPr>
      </w:pPr>
      <w:r>
        <w:rPr>
          <w:b/>
          <w:color w:val="000000"/>
        </w:rPr>
        <w:t>Objecte</w:t>
      </w:r>
    </w:p>
    <w:p>
      <w:pPr>
        <w:pStyle w:val="Normal"/>
        <w:tabs>
          <w:tab w:val="clear" w:pos="720"/>
          <w:tab w:val="left" w:pos="426" w:leader="none"/>
        </w:tabs>
        <w:rPr>
          <w:b/>
          <w:b/>
          <w:color w:val="000000"/>
        </w:rPr>
      </w:pPr>
      <w:r>
        <w:rPr>
          <w:b/>
          <w:color w:val="000000"/>
        </w:rPr>
      </w:r>
    </w:p>
    <w:p>
      <w:pPr>
        <w:pStyle w:val="Normal"/>
        <w:numPr>
          <w:ilvl w:val="1"/>
          <w:numId w:val="14"/>
        </w:numPr>
        <w:tabs>
          <w:tab w:val="clear" w:pos="720"/>
          <w:tab w:val="left" w:pos="1560" w:leader="none"/>
        </w:tabs>
        <w:ind w:left="567" w:hanging="567"/>
        <w:rPr>
          <w:color w:val="000000"/>
          <w:highlight w:val="white"/>
        </w:rPr>
      </w:pPr>
      <w:r>
        <w:rPr>
          <w:color w:val="000000"/>
          <w:highlight w:val="white"/>
        </w:rPr>
        <w:t>L’objecte d’aquesta convocatòria és la concessió dels ajuts de xecs de consultoria per a la competitivitat industrial, en matèria de digitalització, internacionalització, sostenibilitat i gestió avançada de les empreses industrials de les Illes Balears. Es preveu la concessió d’ajuts per a la contractació de serveis externs en forma de xecs prestats per consultors especialitzats en la matèria de cada programa:</w:t>
      </w:r>
    </w:p>
    <w:p>
      <w:pPr>
        <w:pStyle w:val="Normal"/>
        <w:tabs>
          <w:tab w:val="clear" w:pos="720"/>
          <w:tab w:val="left" w:pos="426" w:leader="none"/>
        </w:tabs>
        <w:rPr>
          <w:highlight w:val="white"/>
        </w:rPr>
      </w:pPr>
      <w:r>
        <w:rPr>
          <w:highlight w:val="white"/>
        </w:rPr>
      </w:r>
    </w:p>
    <w:p>
      <w:pPr>
        <w:pStyle w:val="Normal"/>
        <w:numPr>
          <w:ilvl w:val="0"/>
          <w:numId w:val="4"/>
        </w:numPr>
        <w:ind w:left="993" w:hanging="425"/>
        <w:rPr>
          <w:highlight w:val="white"/>
        </w:rPr>
      </w:pPr>
      <w:r>
        <w:rPr>
          <w:highlight w:val="white"/>
        </w:rPr>
        <w:t xml:space="preserve">Programa I: ajuts per la </w:t>
      </w:r>
      <w:r>
        <w:rPr>
          <w:color w:val="000000"/>
          <w:highlight w:val="white"/>
        </w:rPr>
        <w:t xml:space="preserve">contractació de serveis d’assessorament externs </w:t>
      </w:r>
      <w:r>
        <w:rPr>
          <w:highlight w:val="white"/>
        </w:rPr>
        <w:t xml:space="preserve">per a l’elaboració d’un </w:t>
      </w:r>
      <w:r>
        <w:rPr>
          <w:color w:val="000000"/>
          <w:highlight w:val="white"/>
        </w:rPr>
        <w:t>pla estratègic de transformació digital o per a l</w:t>
      </w:r>
      <w:r>
        <w:rPr>
          <w:highlight w:val="white"/>
        </w:rPr>
        <w:t xml:space="preserve">’assessorament i seguiment de les accions del pla de transformació digital </w:t>
      </w:r>
      <w:r>
        <w:rPr>
          <w:color w:val="000000"/>
          <w:highlight w:val="white"/>
        </w:rPr>
        <w:t>en el marc del programa «I</w:t>
      </w:r>
      <w:r>
        <w:rPr>
          <w:highlight w:val="white"/>
        </w:rPr>
        <w:t>D</w:t>
      </w:r>
      <w:r>
        <w:rPr>
          <w:color w:val="000000"/>
          <w:highlight w:val="white"/>
        </w:rPr>
        <w:t>igital, estratègia de digitalització industrial»</w:t>
      </w:r>
      <w:r>
        <w:rPr>
          <w:highlight w:val="white"/>
        </w:rPr>
        <w:t xml:space="preserve"> </w:t>
      </w:r>
      <w:r>
        <w:rPr>
          <w:color w:val="000000"/>
          <w:highlight w:val="white"/>
        </w:rPr>
        <w:t>per a l’any 202</w:t>
      </w:r>
      <w:r>
        <w:rPr>
          <w:highlight w:val="white"/>
        </w:rPr>
        <w:t>4.</w:t>
      </w:r>
    </w:p>
    <w:p>
      <w:pPr>
        <w:pStyle w:val="Normal"/>
        <w:rPr>
          <w:highlight w:val="white"/>
        </w:rPr>
      </w:pPr>
      <w:r>
        <w:rPr>
          <w:highlight w:val="white"/>
        </w:rPr>
      </w:r>
    </w:p>
    <w:p>
      <w:pPr>
        <w:pStyle w:val="Normal"/>
        <w:numPr>
          <w:ilvl w:val="0"/>
          <w:numId w:val="4"/>
        </w:numPr>
        <w:ind w:left="993" w:hanging="425"/>
        <w:rPr>
          <w:highlight w:val="white"/>
        </w:rPr>
      </w:pPr>
      <w:r>
        <w:rPr>
          <w:highlight w:val="white"/>
        </w:rPr>
        <w:t xml:space="preserve">Programa II: ajuts per la </w:t>
      </w:r>
      <w:r>
        <w:rPr>
          <w:color w:val="000000"/>
          <w:highlight w:val="white"/>
        </w:rPr>
        <w:t xml:space="preserve">contractació de serveis d’assessorament externs </w:t>
      </w:r>
      <w:r>
        <w:rPr>
          <w:highlight w:val="white"/>
        </w:rPr>
        <w:t>per a l’elaboració i/o millora del pla estratègic d’internacionalització, o per a l’assessorament i seguiment de les accions del pla de màrqueting per a/als mercat/s objectiu/s en el marc del programa «IExporta, estratègia d’internacionalització» per a l’any 2024.</w:t>
      </w:r>
    </w:p>
    <w:p>
      <w:pPr>
        <w:pStyle w:val="Normal"/>
        <w:rPr>
          <w:highlight w:val="white"/>
        </w:rPr>
      </w:pPr>
      <w:r>
        <w:rPr>
          <w:highlight w:val="white"/>
        </w:rPr>
      </w:r>
    </w:p>
    <w:p>
      <w:pPr>
        <w:pStyle w:val="Normal"/>
        <w:numPr>
          <w:ilvl w:val="0"/>
          <w:numId w:val="4"/>
        </w:numPr>
        <w:ind w:left="993" w:hanging="425"/>
        <w:rPr>
          <w:highlight w:val="white"/>
        </w:rPr>
      </w:pPr>
      <w:r>
        <w:rPr>
          <w:highlight w:val="white"/>
        </w:rPr>
        <w:t xml:space="preserve">Programa III: ajuts per la </w:t>
      </w:r>
      <w:r>
        <w:rPr>
          <w:color w:val="000000"/>
          <w:highlight w:val="white"/>
        </w:rPr>
        <w:t xml:space="preserve">contractació de serveis d’assessorament externs </w:t>
      </w:r>
      <w:r>
        <w:rPr>
          <w:highlight w:val="white"/>
        </w:rPr>
        <w:t>per realitzar els informes de la petjada de carboni corporativa o informes de petjada de carboni de producte en el marc del programa «iSostenibilitat estratègia de millora de la sostenibilitat» per a l’any 2024.</w:t>
      </w:r>
    </w:p>
    <w:p>
      <w:pPr>
        <w:pStyle w:val="Normal"/>
        <w:ind w:left="993" w:hanging="0"/>
        <w:rPr>
          <w:highlight w:val="white"/>
        </w:rPr>
      </w:pPr>
      <w:r>
        <w:rPr>
          <w:highlight w:val="white"/>
        </w:rPr>
      </w:r>
    </w:p>
    <w:p>
      <w:pPr>
        <w:pStyle w:val="Normal"/>
        <w:numPr>
          <w:ilvl w:val="0"/>
          <w:numId w:val="4"/>
        </w:numPr>
        <w:ind w:left="993" w:hanging="425"/>
        <w:rPr>
          <w:highlight w:val="white"/>
        </w:rPr>
      </w:pPr>
      <w:r>
        <w:rPr>
          <w:highlight w:val="white"/>
        </w:rPr>
        <w:t>Programa IV: ajuts per la contractació de serveis d’assessorament externs per a l’elaboració d’un anàlisi d’avaluació de l’estat dels processos i proposta  d’un Pla de millora i la seva execució, en el marc del programa «IGestió, estratègia de millora de la gestió i optimització dels processos productius» per a l’any 2024.</w:t>
      </w:r>
    </w:p>
    <w:p>
      <w:pPr>
        <w:pStyle w:val="Normal"/>
        <w:ind w:left="993" w:hanging="0"/>
        <w:rPr>
          <w:highlight w:val="white"/>
        </w:rPr>
      </w:pPr>
      <w:r>
        <w:rPr>
          <w:highlight w:val="white"/>
        </w:rPr>
      </w:r>
    </w:p>
    <w:p>
      <w:pPr>
        <w:pStyle w:val="Normal"/>
        <w:ind w:left="993" w:hanging="0"/>
        <w:rPr>
          <w:highlight w:val="white"/>
        </w:rPr>
      </w:pPr>
      <w:r>
        <w:rPr>
          <w:highlight w:val="white"/>
        </w:rPr>
      </w:r>
    </w:p>
    <w:p>
      <w:pPr>
        <w:pStyle w:val="Normal"/>
        <w:ind w:left="993" w:hanging="0"/>
        <w:rPr>
          <w:highlight w:val="white"/>
        </w:rPr>
      </w:pPr>
      <w:r>
        <w:rPr>
          <w:highlight w:val="white"/>
        </w:rPr>
      </w:r>
    </w:p>
    <w:p>
      <w:pPr>
        <w:pStyle w:val="Normal"/>
        <w:numPr>
          <w:ilvl w:val="1"/>
          <w:numId w:val="14"/>
        </w:numPr>
        <w:ind w:left="567" w:hanging="567"/>
        <w:rPr>
          <w:color w:val="000000"/>
          <w:highlight w:val="white"/>
        </w:rPr>
      </w:pPr>
      <w:bookmarkStart w:id="7" w:name="_heading=h.3dy6vkm"/>
      <w:bookmarkEnd w:id="7"/>
      <w:r>
        <w:rPr>
          <w:color w:val="000000"/>
          <w:highlight w:val="white"/>
        </w:rPr>
        <w:t xml:space="preserve">Programa I: «IDigital», plans de transformació digital </w:t>
      </w:r>
    </w:p>
    <w:p>
      <w:pPr>
        <w:pStyle w:val="Normal"/>
        <w:rPr>
          <w:highlight w:val="white"/>
        </w:rPr>
      </w:pPr>
      <w:r>
        <w:rPr>
          <w:highlight w:val="white"/>
        </w:rPr>
      </w:r>
    </w:p>
    <w:p>
      <w:pPr>
        <w:pStyle w:val="Normal"/>
        <w:ind w:left="567" w:hanging="0"/>
        <w:rPr>
          <w:highlight w:val="white"/>
        </w:rPr>
      </w:pPr>
      <w:r>
        <w:rPr>
          <w:highlight w:val="white"/>
        </w:rPr>
        <w:t>L’objecte és impulsar la transformació de les microempreses, petites i mitjanes empreses industrials (segons els epígrafs especificats) a través del disseny, elaboració i/o revisió de plans de transformació digital, per part d’un assessor extern. Aquesta consultoria ha d’estar destinada a:</w:t>
      </w:r>
    </w:p>
    <w:p>
      <w:pPr>
        <w:pStyle w:val="Normal"/>
        <w:rPr>
          <w:highlight w:val="white"/>
        </w:rPr>
      </w:pPr>
      <w:r>
        <w:rPr>
          <w:highlight w:val="white"/>
        </w:rPr>
      </w:r>
    </w:p>
    <w:p>
      <w:pPr>
        <w:pStyle w:val="Normal"/>
        <w:numPr>
          <w:ilvl w:val="0"/>
          <w:numId w:val="41"/>
        </w:numPr>
        <w:rPr>
          <w:color w:val="000000"/>
          <w:highlight w:val="white"/>
        </w:rPr>
      </w:pPr>
      <w:r>
        <w:rPr>
          <w:color w:val="000000"/>
          <w:highlight w:val="white"/>
        </w:rPr>
        <w:t xml:space="preserve">L’elaboració d’un pla de transformació digital </w:t>
      </w:r>
    </w:p>
    <w:p>
      <w:pPr>
        <w:pStyle w:val="Normal"/>
        <w:ind w:left="720" w:hanging="0"/>
        <w:rPr>
          <w:color w:val="000000"/>
          <w:highlight w:val="white"/>
        </w:rPr>
      </w:pPr>
      <w:r>
        <w:rPr>
          <w:color w:val="000000"/>
          <w:highlight w:val="white"/>
        </w:rPr>
        <w:t>Inclou la identificació d’oportunitats de millora per permetre la incorporació de noves tecnologies i facilitar el canvi estratègic, organitzatiu i cultural. També inclou la gestió de les dades amb la identificació de noves fonts de dades, i la descripció per explotar-ne alguna no utilitzada fins el moment.</w:t>
      </w:r>
    </w:p>
    <w:p>
      <w:pPr>
        <w:pStyle w:val="Normal"/>
        <w:ind w:left="720" w:hanging="0"/>
        <w:rPr>
          <w:color w:val="000000"/>
          <w:highlight w:val="white"/>
        </w:rPr>
      </w:pPr>
      <w:r>
        <w:rPr>
          <w:color w:val="000000"/>
          <w:highlight w:val="white"/>
        </w:rPr>
      </w:r>
    </w:p>
    <w:p>
      <w:pPr>
        <w:pStyle w:val="Normal"/>
        <w:ind w:left="720" w:hanging="0"/>
        <w:rPr>
          <w:color w:val="000000"/>
          <w:highlight w:val="white"/>
        </w:rPr>
      </w:pPr>
      <w:r>
        <w:rPr>
          <w:color w:val="000000"/>
          <w:highlight w:val="white"/>
        </w:rPr>
        <w:t>Per a les empreses purament industrials, s’ha de fer referència explícita a la possibilitat d’incloure noves tecnologies o solucions en l’àmbit de la indústria 4.0, com, la fabricació additiva, impressió 3D, blockchain, robòtica, bessó digital, ciberseguretat, realitat virtual, realitat augmentada o intel·ligència artificial, entre d’altres.</w:t>
      </w:r>
    </w:p>
    <w:p>
      <w:pPr>
        <w:pStyle w:val="Normal"/>
        <w:ind w:left="720" w:hanging="0"/>
        <w:rPr>
          <w:color w:val="000000"/>
          <w:highlight w:val="white"/>
        </w:rPr>
      </w:pPr>
      <w:r>
        <w:rPr>
          <w:color w:val="000000"/>
          <w:highlight w:val="white"/>
        </w:rPr>
      </w:r>
    </w:p>
    <w:p>
      <w:pPr>
        <w:pStyle w:val="Normal"/>
        <w:numPr>
          <w:ilvl w:val="0"/>
          <w:numId w:val="41"/>
        </w:numPr>
        <w:spacing w:before="0" w:after="200"/>
        <w:rPr>
          <w:color w:val="000000"/>
          <w:highlight w:val="white"/>
        </w:rPr>
      </w:pPr>
      <w:r>
        <w:rPr>
          <w:color w:val="000000"/>
          <w:highlight w:val="white"/>
        </w:rPr>
        <w:t>Per a les empreses que participen per segona o tercera vegada, les hores de consultoria estan destinades a l’assessorament i seguiment del pla de transformació digital presentat en convocatòries anteriors.</w:t>
      </w:r>
    </w:p>
    <w:p>
      <w:pPr>
        <w:pStyle w:val="Normal"/>
        <w:ind w:left="709" w:hanging="0"/>
        <w:rPr>
          <w:highlight w:val="white"/>
        </w:rPr>
      </w:pPr>
      <w:r>
        <w:rPr>
          <w:highlight w:val="white"/>
        </w:rPr>
        <w:t xml:space="preserve">L’estructura i contingut del pla de transformació digital i del pla de seguiment es pot consultar a </w:t>
      </w:r>
      <w:r>
        <w:rPr/>
        <w:t xml:space="preserve">l’annex 3 </w:t>
      </w:r>
      <w:r>
        <w:rPr>
          <w:highlight w:val="white"/>
        </w:rPr>
        <w:t>de la convocatòria.</w:t>
      </w:r>
    </w:p>
    <w:p>
      <w:pPr>
        <w:pStyle w:val="Normal"/>
        <w:rPr>
          <w:b/>
          <w:b/>
          <w:highlight w:val="white"/>
        </w:rPr>
      </w:pPr>
      <w:r>
        <w:rPr>
          <w:b/>
          <w:highlight w:val="white"/>
        </w:rPr>
      </w:r>
    </w:p>
    <w:p>
      <w:pPr>
        <w:pStyle w:val="Normal"/>
        <w:numPr>
          <w:ilvl w:val="1"/>
          <w:numId w:val="14"/>
        </w:numPr>
        <w:ind w:left="567" w:hanging="567"/>
        <w:rPr>
          <w:color w:val="000000"/>
          <w:highlight w:val="white"/>
        </w:rPr>
      </w:pPr>
      <w:r>
        <w:rPr>
          <w:color w:val="000000"/>
          <w:highlight w:val="white"/>
        </w:rPr>
        <w:t>Programa II: «IExporta», plans estratègics d’internacionalització, i plans de màrqueting per al/als mercat/s seleccionat/s.</w:t>
      </w:r>
    </w:p>
    <w:p>
      <w:pPr>
        <w:pStyle w:val="Normal"/>
        <w:rPr>
          <w:highlight w:val="white"/>
        </w:rPr>
      </w:pPr>
      <w:r>
        <w:rPr>
          <w:highlight w:val="white"/>
        </w:rPr>
      </w:r>
    </w:p>
    <w:p>
      <w:pPr>
        <w:pStyle w:val="Normal"/>
        <w:ind w:left="567" w:hanging="0"/>
        <w:rPr>
          <w:highlight w:val="white"/>
        </w:rPr>
      </w:pPr>
      <w:r>
        <w:rPr>
          <w:highlight w:val="white"/>
        </w:rPr>
        <w:t>L’objecte és impulsar la internacionalització de les empreses industrials de les Illes Balears a través del disseny i l’elaboració de plans estratègics d’internacionalització o el seguiment de les accions del pla de màrqueting per a un mercat o mercats en concret.</w:t>
      </w:r>
    </w:p>
    <w:p>
      <w:pPr>
        <w:pStyle w:val="Normal"/>
        <w:rPr>
          <w:highlight w:val="white"/>
        </w:rPr>
      </w:pPr>
      <w:r>
        <w:rPr>
          <w:highlight w:val="white"/>
        </w:rPr>
      </w:r>
    </w:p>
    <w:p>
      <w:pPr>
        <w:pStyle w:val="Normal"/>
        <w:ind w:left="567" w:hanging="0"/>
        <w:rPr>
          <w:highlight w:val="white"/>
        </w:rPr>
      </w:pPr>
      <w:r>
        <w:rPr>
          <w:highlight w:val="white"/>
        </w:rPr>
        <w:t>Els plans d’internacionalització i els plans de màrqueting s’adrecen a microempreses, petites i mitjanes empreses industrials de les Illes Balears, independentment del seu nivell d’internacionalització.</w:t>
      </w:r>
    </w:p>
    <w:p>
      <w:pPr>
        <w:pStyle w:val="Normal"/>
        <w:rPr>
          <w:highlight w:val="white"/>
        </w:rPr>
      </w:pPr>
      <w:r>
        <w:rPr>
          <w:highlight w:val="white"/>
        </w:rPr>
      </w:r>
    </w:p>
    <w:p>
      <w:pPr>
        <w:pStyle w:val="Normal"/>
        <w:ind w:left="567" w:hanging="0"/>
        <w:rPr>
          <w:highlight w:val="white"/>
        </w:rPr>
      </w:pPr>
      <w:r>
        <w:rPr>
          <w:highlight w:val="white"/>
        </w:rPr>
        <w:t>La consultoria especialitzada per part d’un assessor extern està destinada a:</w:t>
      </w:r>
    </w:p>
    <w:p>
      <w:pPr>
        <w:pStyle w:val="Normal"/>
        <w:rPr>
          <w:highlight w:val="white"/>
        </w:rPr>
      </w:pPr>
      <w:r>
        <w:rPr>
          <w:highlight w:val="white"/>
        </w:rPr>
      </w:r>
    </w:p>
    <w:p>
      <w:pPr>
        <w:pStyle w:val="Normal"/>
        <w:numPr>
          <w:ilvl w:val="0"/>
          <w:numId w:val="51"/>
        </w:numPr>
        <w:ind w:left="1133" w:hanging="360"/>
        <w:rPr>
          <w:highlight w:val="white"/>
        </w:rPr>
      </w:pPr>
      <w:r>
        <w:rPr>
          <w:highlight w:val="white"/>
        </w:rPr>
        <w:t>L’elaboració d’un pla estratègic internacional que ha d’incloure, com a mínim, una anàlisi justificada de les oportunitats, fortaleses, amenaces i debilitats de cada empresa, en concret, des de les distintes perspectives que hi siguin aplicables, més enllà de la internacional, com per exemple la de les persones i la cultura organitzativa. Es realitzarà un procés de selecció de mercats per tal d’escollir el mercat o mercats amb majors possibilitats d’èxit per l’empresa. Com a conseqüència de l’anàlisi en profunditat i del coneixement que haurà adquirit el consultor de cada empresa concreta, aquest incorporarà al pla un full de ruta coherent que descriurà i justificarà les accions de promoció exterior proposades, amb el detall dels recursos econòmics, el calendari d’actuació i els recursos humans que s’hi destinaran.</w:t>
      </w:r>
    </w:p>
    <w:p>
      <w:pPr>
        <w:pStyle w:val="Normal"/>
        <w:rPr>
          <w:highlight w:val="white"/>
        </w:rPr>
      </w:pPr>
      <w:r>
        <w:rPr>
          <w:highlight w:val="white"/>
        </w:rPr>
      </w:r>
    </w:p>
    <w:p>
      <w:pPr>
        <w:pStyle w:val="Normal"/>
        <w:numPr>
          <w:ilvl w:val="0"/>
          <w:numId w:val="51"/>
        </w:numPr>
        <w:ind w:left="1133" w:hanging="360"/>
        <w:rPr>
          <w:highlight w:val="white"/>
        </w:rPr>
      </w:pPr>
      <w:r>
        <w:rPr>
          <w:highlight w:val="white"/>
        </w:rPr>
        <w:t xml:space="preserve">O bé, en l’elaboració del pla de màrqueting per un o varis mercats, s’ha d’incloure, com a mínim, una anàlisi justificada de les oportunitats, fortaleses, amenaces i debilitats de cada empresa, orientades als diferents mercats. S’identificaran els elements que conformen el </w:t>
      </w:r>
      <w:r>
        <w:rPr>
          <w:i/>
          <w:highlight w:val="white"/>
        </w:rPr>
        <w:t>mix</w:t>
      </w:r>
      <w:r>
        <w:rPr>
          <w:highlight w:val="white"/>
        </w:rPr>
        <w:t xml:space="preserve"> de màrqueting, així com la selecció del canal o canals d’entrada, l’estratègia de segmentació i es durà a terme la implementació i seguiment de les accions necessàries pels mercats. Com a conseqüència, en aquesta fase de prospecció i execució de les accions, el consultor de cada empresa ha d’incorporar un llistat de les accions que es van desenvolupant o que ha previst realitzar amb un detall dels recursos econòmics, el calendari d’actuació i els recursos humans que s’hi destinaran per a aquell mercat o mercats concrets.</w:t>
      </w:r>
    </w:p>
    <w:p>
      <w:pPr>
        <w:pStyle w:val="Normal"/>
        <w:rPr>
          <w:highlight w:val="white"/>
        </w:rPr>
      </w:pPr>
      <w:r>
        <w:rPr>
          <w:highlight w:val="white"/>
        </w:rPr>
      </w:r>
    </w:p>
    <w:p>
      <w:pPr>
        <w:pStyle w:val="Normal"/>
        <w:ind w:left="567" w:hanging="0"/>
        <w:rPr>
          <w:highlight w:val="white"/>
        </w:rPr>
      </w:pPr>
      <w:r>
        <w:rPr>
          <w:highlight w:val="white"/>
        </w:rPr>
        <w:t>El contingut que s’ha d’incloure en els plans estratègics d’internacionalització o en els plans de màrqueting per mercat es pot consultar en</w:t>
      </w:r>
      <w:r>
        <w:rPr/>
        <w:t xml:space="preserve"> l’annex 4 </w:t>
      </w:r>
      <w:r>
        <w:rPr>
          <w:highlight w:val="white"/>
        </w:rPr>
        <w:t>de la convocatòria.</w:t>
      </w:r>
    </w:p>
    <w:p>
      <w:pPr>
        <w:pStyle w:val="Normal"/>
        <w:rPr>
          <w:color w:val="000000"/>
          <w:highlight w:val="white"/>
        </w:rPr>
      </w:pPr>
      <w:r>
        <w:rPr>
          <w:color w:val="000000"/>
          <w:highlight w:val="white"/>
        </w:rPr>
      </w:r>
    </w:p>
    <w:p>
      <w:pPr>
        <w:pStyle w:val="Normal"/>
        <w:numPr>
          <w:ilvl w:val="1"/>
          <w:numId w:val="14"/>
        </w:numPr>
        <w:ind w:left="567" w:hanging="567"/>
        <w:rPr>
          <w:color w:val="000000"/>
          <w:highlight w:val="white"/>
        </w:rPr>
      </w:pPr>
      <w:r>
        <w:rPr>
          <w:color w:val="000000"/>
          <w:highlight w:val="white"/>
        </w:rPr>
        <w:t>Programa III: «ISostenibilitat», informes de petjada de carboni</w:t>
      </w:r>
    </w:p>
    <w:p>
      <w:pPr>
        <w:pStyle w:val="Normal"/>
        <w:ind w:left="567" w:hanging="0"/>
        <w:rPr>
          <w:color w:val="000000"/>
          <w:highlight w:val="white"/>
        </w:rPr>
      </w:pPr>
      <w:r>
        <w:rPr>
          <w:color w:val="000000"/>
          <w:highlight w:val="white"/>
        </w:rPr>
      </w:r>
    </w:p>
    <w:p>
      <w:pPr>
        <w:pStyle w:val="Normal"/>
        <w:numPr>
          <w:ilvl w:val="0"/>
          <w:numId w:val="42"/>
        </w:numPr>
        <w:spacing w:lineRule="auto" w:line="276" w:before="0" w:after="200"/>
        <w:rPr>
          <w:color w:val="000000"/>
          <w:highlight w:val="white"/>
        </w:rPr>
      </w:pPr>
      <w:r>
        <w:rPr>
          <w:color w:val="000000"/>
          <w:highlight w:val="white"/>
        </w:rPr>
        <w:t xml:space="preserve">Informe de petjada de carboni corporativa </w:t>
      </w:r>
    </w:p>
    <w:p>
      <w:pPr>
        <w:pStyle w:val="Normal"/>
        <w:ind w:left="567" w:hanging="0"/>
        <w:rPr>
          <w:highlight w:val="white"/>
        </w:rPr>
      </w:pPr>
      <w:r>
        <w:rPr>
          <w:color w:val="000000"/>
          <w:highlight w:val="white"/>
        </w:rPr>
        <w:t>Els informes de la petjada de carboni corporativa s’adrecen a empreses industrials que per normativa o per iniciativa pròpia hagin de realitzar el càlcul, amb independència del seu estat d’implementació</w:t>
      </w:r>
      <w:r>
        <w:rPr>
          <w:highlight w:val="white"/>
        </w:rPr>
        <w:t>.</w:t>
      </w:r>
    </w:p>
    <w:p>
      <w:pPr>
        <w:pStyle w:val="Normal"/>
        <w:rPr>
          <w:highlight w:val="white"/>
        </w:rPr>
      </w:pPr>
      <w:r>
        <w:rPr>
          <w:highlight w:val="white"/>
        </w:rPr>
      </w:r>
    </w:p>
    <w:p>
      <w:pPr>
        <w:pStyle w:val="Normal"/>
        <w:ind w:left="567" w:hanging="0"/>
        <w:rPr>
          <w:color w:val="000000"/>
          <w:highlight w:val="white"/>
        </w:rPr>
      </w:pPr>
      <w:r>
        <w:rPr>
          <w:color w:val="000000"/>
          <w:highlight w:val="white"/>
        </w:rPr>
        <w:t>La Llei 10/2019, de 22 de febrer, de canvi climàtic i transició energètica, defineix la petjada de carboni com la quantificació de les emissions de gasos amb efecte d’hivernacle que són alliberats a l’atmosfera per efecte directe o indirecte de l’activitat que du a terme una organització, o a causa de la prestació d’un servei o del proveïment d’un producte. Per a aquest càlcul, es defineixen els abasts següents:</w:t>
      </w:r>
    </w:p>
    <w:p>
      <w:pPr>
        <w:pStyle w:val="Normal"/>
        <w:rPr>
          <w:color w:val="000000"/>
          <w:highlight w:val="white"/>
        </w:rPr>
      </w:pPr>
      <w:r>
        <w:rPr>
          <w:color w:val="000000"/>
          <w:highlight w:val="white"/>
        </w:rPr>
      </w:r>
    </w:p>
    <w:p>
      <w:pPr>
        <w:pStyle w:val="Normal"/>
        <w:numPr>
          <w:ilvl w:val="0"/>
          <w:numId w:val="17"/>
        </w:numPr>
        <w:shd w:val="clear" w:color="auto" w:fill="FFFFFF"/>
        <w:ind w:left="993" w:hanging="425"/>
        <w:rPr>
          <w:color w:val="000000"/>
          <w:highlight w:val="white"/>
        </w:rPr>
      </w:pPr>
      <w:r>
        <w:rPr>
          <w:color w:val="000000"/>
          <w:highlight w:val="white"/>
        </w:rPr>
        <w:t>Abast 1: emissions de gasos amb efecte d’hivernacle directes (Categoria 1 ISO 14.064-1).</w:t>
      </w:r>
    </w:p>
    <w:p>
      <w:pPr>
        <w:pStyle w:val="Normal"/>
        <w:numPr>
          <w:ilvl w:val="0"/>
          <w:numId w:val="17"/>
        </w:numPr>
        <w:ind w:left="993" w:hanging="425"/>
        <w:rPr>
          <w:color w:val="000000"/>
          <w:highlight w:val="white"/>
        </w:rPr>
      </w:pPr>
      <w:r>
        <w:rPr>
          <w:color w:val="000000"/>
          <w:highlight w:val="white"/>
        </w:rPr>
        <w:t>Abast 2: emissions indirectes associades a la generació d’electricitat adquirida i consumida per l’organització (Categoria 2 ISO 14.064-1).</w:t>
      </w:r>
    </w:p>
    <w:p>
      <w:pPr>
        <w:pStyle w:val="Normal"/>
        <w:numPr>
          <w:ilvl w:val="0"/>
          <w:numId w:val="17"/>
        </w:numPr>
        <w:ind w:left="993" w:hanging="425"/>
        <w:rPr>
          <w:color w:val="000000"/>
          <w:highlight w:val="white"/>
        </w:rPr>
      </w:pPr>
      <w:r>
        <w:rPr>
          <w:color w:val="000000"/>
          <w:highlight w:val="white"/>
        </w:rPr>
        <w:t>Abast 3: la resta de les emissions indirectes (categories 3, 4, 5 i 6 ISO 14.064-1).</w:t>
      </w:r>
    </w:p>
    <w:p>
      <w:pPr>
        <w:pStyle w:val="Normal"/>
        <w:rPr>
          <w:highlight w:val="white"/>
        </w:rPr>
      </w:pPr>
      <w:r>
        <w:rPr>
          <w:highlight w:val="white"/>
        </w:rPr>
      </w:r>
    </w:p>
    <w:p>
      <w:pPr>
        <w:pStyle w:val="Normal"/>
        <w:ind w:left="567" w:hanging="0"/>
        <w:rPr>
          <w:color w:val="000000"/>
          <w:highlight w:val="white"/>
        </w:rPr>
      </w:pPr>
      <w:r>
        <w:rPr>
          <w:color w:val="000000"/>
          <w:highlight w:val="white"/>
        </w:rPr>
        <w:t>La metodologia i el procediment de càlcul de la petjada de carboni s’ha de basar en la norma UNE-EN ISO 14064-1:2019, titulada «Gasos amb efecte d’hivernacle. Part 1: Especificació amb orientació, en l’àmbit de les organitzacions, per a la quantificació i l’informe de les emissions i remocions de gasos amb efecte d’hivernacle». Es treballarà amb emissions directes i emissions indirectes per electricitat i energia consumida, abast 1 i 2.</w:t>
      </w:r>
    </w:p>
    <w:p>
      <w:pPr>
        <w:pStyle w:val="Normal"/>
        <w:rPr>
          <w:highlight w:val="white"/>
        </w:rPr>
      </w:pPr>
      <w:r>
        <w:rPr>
          <w:highlight w:val="white"/>
        </w:rPr>
      </w:r>
    </w:p>
    <w:p>
      <w:pPr>
        <w:pStyle w:val="Normal"/>
        <w:ind w:left="567" w:hanging="0"/>
        <w:rPr>
          <w:color w:val="000000"/>
          <w:highlight w:val="white"/>
        </w:rPr>
      </w:pPr>
      <w:r>
        <w:rPr>
          <w:color w:val="000000"/>
          <w:highlight w:val="white"/>
        </w:rPr>
        <w:t>Els factors d’emissió per a la conversió de les dades de l’activitat en valors d’emissió seran de fonts reconegudes,</w:t>
      </w:r>
      <w:r>
        <w:rPr>
          <w:highlight w:val="white"/>
        </w:rPr>
        <w:t xml:space="preserve"> i s’han de tenir en compte els factors d’emissió </w:t>
      </w:r>
      <w:r>
        <w:rPr>
          <w:color w:val="000000"/>
          <w:highlight w:val="white"/>
        </w:rPr>
        <w:t>i potencials d’escalfament global publicats</w:t>
      </w:r>
      <w:r>
        <w:rPr>
          <w:highlight w:val="white"/>
        </w:rPr>
        <w:t xml:space="preserve"> per part de la Direcció General d’Energia i Canvi Climàtic; en cas d’absència s’han de tenir en compte factors d’emissió de fonts reconegudes internacionalment com l’ IPCC.</w:t>
      </w:r>
      <w:r>
        <w:rPr>
          <w:color w:val="000000"/>
          <w:highlight w:val="white"/>
        </w:rPr>
        <w:t xml:space="preserve"> </w:t>
      </w:r>
    </w:p>
    <w:p>
      <w:pPr>
        <w:pStyle w:val="Normal"/>
        <w:rPr>
          <w:highlight w:val="white"/>
        </w:rPr>
      </w:pPr>
      <w:r>
        <w:rPr>
          <w:highlight w:val="white"/>
        </w:rPr>
      </w:r>
    </w:p>
    <w:p>
      <w:pPr>
        <w:pStyle w:val="Normal"/>
        <w:ind w:left="567" w:hanging="0"/>
        <w:rPr>
          <w:color w:val="000000"/>
          <w:highlight w:val="white"/>
        </w:rPr>
      </w:pPr>
      <w:r>
        <w:rPr>
          <w:color w:val="000000"/>
          <w:highlight w:val="white"/>
        </w:rPr>
        <w:t>La documentació que es generarà per l’informe de la petjada de carboni i que es presentarà a l’empresa constarà de dos documents</w:t>
      </w:r>
      <w:r>
        <w:rPr>
          <w:highlight w:val="white"/>
        </w:rPr>
        <w:t xml:space="preserve">. Podeu consultar el contingut en </w:t>
      </w:r>
      <w:r>
        <w:rPr/>
        <w:t>l’annex 5</w:t>
      </w:r>
      <w:r>
        <w:rPr>
          <w:highlight w:val="white"/>
        </w:rPr>
        <w:t xml:space="preserve"> de la convocatòria</w:t>
      </w:r>
      <w:r>
        <w:rPr>
          <w:color w:val="000000"/>
          <w:highlight w:val="white"/>
        </w:rPr>
        <w:t>:</w:t>
      </w:r>
    </w:p>
    <w:p>
      <w:pPr>
        <w:pStyle w:val="Normal"/>
        <w:rPr>
          <w:color w:val="000000"/>
          <w:highlight w:val="white"/>
        </w:rPr>
      </w:pPr>
      <w:r>
        <w:rPr>
          <w:color w:val="000000"/>
          <w:highlight w:val="white"/>
        </w:rPr>
      </w:r>
    </w:p>
    <w:p>
      <w:pPr>
        <w:pStyle w:val="Normal"/>
        <w:numPr>
          <w:ilvl w:val="0"/>
          <w:numId w:val="24"/>
        </w:numPr>
        <w:ind w:left="993" w:hanging="425"/>
        <w:rPr>
          <w:color w:val="000000"/>
          <w:highlight w:val="white"/>
        </w:rPr>
      </w:pPr>
      <w:r>
        <w:rPr>
          <w:color w:val="000000"/>
          <w:highlight w:val="white"/>
        </w:rPr>
        <w:t>Informe resum de la petjada de carboni.</w:t>
      </w:r>
    </w:p>
    <w:p>
      <w:pPr>
        <w:pStyle w:val="Normal"/>
        <w:numPr>
          <w:ilvl w:val="0"/>
          <w:numId w:val="24"/>
        </w:numPr>
        <w:ind w:left="993" w:hanging="425"/>
        <w:rPr>
          <w:color w:val="000000"/>
          <w:highlight w:val="white"/>
        </w:rPr>
      </w:pPr>
      <w:r>
        <w:rPr>
          <w:color w:val="000000"/>
          <w:highlight w:val="white"/>
        </w:rPr>
        <w:t>Informe d’inventari de GEH segons la norma ISO 14064-1:2019.</w:t>
      </w:r>
    </w:p>
    <w:p>
      <w:pPr>
        <w:pStyle w:val="Normal"/>
        <w:ind w:left="993" w:hanging="0"/>
        <w:rPr>
          <w:color w:val="000000"/>
          <w:highlight w:val="white"/>
        </w:rPr>
      </w:pPr>
      <w:r>
        <w:rPr>
          <w:color w:val="000000"/>
          <w:highlight w:val="white"/>
        </w:rPr>
      </w:r>
    </w:p>
    <w:p>
      <w:pPr>
        <w:pStyle w:val="Normal"/>
        <w:numPr>
          <w:ilvl w:val="0"/>
          <w:numId w:val="42"/>
        </w:numPr>
        <w:spacing w:lineRule="auto" w:line="276" w:before="0" w:after="200"/>
        <w:rPr>
          <w:color w:val="000000"/>
          <w:highlight w:val="white"/>
        </w:rPr>
      </w:pPr>
      <w:r>
        <w:rPr>
          <w:color w:val="000000"/>
          <w:highlight w:val="white"/>
        </w:rPr>
        <w:t xml:space="preserve">Informe de petjada de carboni de producte </w:t>
      </w:r>
    </w:p>
    <w:p>
      <w:pPr>
        <w:pStyle w:val="Normal"/>
        <w:ind w:left="567" w:hanging="0"/>
        <w:rPr>
          <w:color w:val="000000"/>
          <w:highlight w:val="white"/>
        </w:rPr>
      </w:pPr>
      <w:r>
        <w:rPr>
          <w:color w:val="000000"/>
          <w:highlight w:val="white"/>
        </w:rPr>
        <w:t>Càlcul de la petjada de carboni d'un producte HCP parcial seguint la norma ISO 14067:2018. La quantificació d'una HCP parcial presa en consideració l'etapa de producte del cicle de vida d'un producte, que inclou l'adquisició de matèria primera, el disseny, la producció. ( Bressol Porta).</w:t>
        <w:br/>
        <w:br/>
        <w:t>L'estudi de la HCP ha d'incloure les quatre fases:</w:t>
      </w:r>
    </w:p>
    <w:p>
      <w:pPr>
        <w:pStyle w:val="Normal"/>
        <w:ind w:left="567" w:firstLine="708"/>
        <w:rPr>
          <w:color w:val="000000"/>
          <w:highlight w:val="white"/>
        </w:rPr>
      </w:pPr>
      <w:r>
        <w:rPr>
          <w:color w:val="000000"/>
          <w:highlight w:val="white"/>
        </w:rPr>
        <w:t xml:space="preserve">- Anàlisis de Cicle de Vida ACV, és a dir, definició d'objectiu i abast </w:t>
      </w:r>
    </w:p>
    <w:p>
      <w:pPr>
        <w:pStyle w:val="Normal"/>
        <w:ind w:left="567" w:firstLine="708"/>
        <w:rPr>
          <w:color w:val="000000"/>
          <w:highlight w:val="white"/>
        </w:rPr>
      </w:pPr>
      <w:r>
        <w:rPr>
          <w:color w:val="000000"/>
          <w:highlight w:val="white"/>
        </w:rPr>
        <w:t>- Inventari del cicle de vida ICV</w:t>
      </w:r>
    </w:p>
    <w:p>
      <w:pPr>
        <w:pStyle w:val="Normal"/>
        <w:ind w:left="567" w:firstLine="708"/>
        <w:rPr>
          <w:color w:val="000000"/>
          <w:highlight w:val="white"/>
        </w:rPr>
      </w:pPr>
      <w:r>
        <w:rPr>
          <w:color w:val="000000"/>
          <w:highlight w:val="white"/>
        </w:rPr>
        <w:t>- Avaluació del cicle de vida</w:t>
      </w:r>
    </w:p>
    <w:p>
      <w:pPr>
        <w:pStyle w:val="Normal"/>
        <w:ind w:left="567" w:firstLine="708"/>
        <w:rPr>
          <w:color w:val="000000"/>
          <w:highlight w:val="white"/>
        </w:rPr>
      </w:pPr>
      <w:r>
        <w:rPr>
          <w:color w:val="000000"/>
          <w:highlight w:val="white"/>
        </w:rPr>
        <w:t>- Interpretació del cicle de vida</w:t>
      </w:r>
    </w:p>
    <w:p>
      <w:pPr>
        <w:pStyle w:val="Normal"/>
        <w:ind w:left="567" w:firstLine="708"/>
        <w:rPr>
          <w:color w:val="000000"/>
          <w:highlight w:val="white"/>
        </w:rPr>
      </w:pPr>
      <w:r>
        <w:rPr>
          <w:color w:val="000000"/>
          <w:highlight w:val="white"/>
        </w:rPr>
        <w:br/>
        <w:t>Els processos unitaris que comprenen el sistema producte s'han d'agrupar en etapes del cicle de vida, per exemple: adquisició de matèries primeres, disseny, producció. Les emissions i remocions de Gasos d’efecte d’hivernacle del cicle de vida del producte s'han d'assignar a l'etapa del cicle de vida en la qual es produeixen les emissions i remocions.</w:t>
      </w:r>
    </w:p>
    <w:p>
      <w:pPr>
        <w:pStyle w:val="Normal"/>
        <w:ind w:left="567" w:firstLine="708"/>
        <w:rPr>
          <w:color w:val="000000"/>
          <w:highlight w:val="white"/>
        </w:rPr>
      </w:pPr>
      <w:r>
        <w:rPr>
          <w:color w:val="000000"/>
          <w:highlight w:val="white"/>
        </w:rPr>
        <w:br/>
        <w:t>Quan existeixi una regla de categoria de producte, s'hauran de tenir en compte les especificacions d'aquesta.</w:t>
        <w:br/>
      </w:r>
    </w:p>
    <w:p>
      <w:pPr>
        <w:pStyle w:val="Normal"/>
        <w:ind w:left="567" w:hanging="0"/>
        <w:rPr>
          <w:color w:val="000000"/>
          <w:highlight w:val="white"/>
        </w:rPr>
      </w:pPr>
      <w:r>
        <w:rPr>
          <w:color w:val="000000"/>
          <w:highlight w:val="white"/>
        </w:rPr>
        <w:t>Per als factors d'emissió de les diferents etapes del cicle de vida es tindran en compte els factors  d’emissió publicats per part de la Direcció General d’Economia Circular, Transició Energètica i Canvi Climàtic i de bases de dades de reconeixement internacional com Ecoinvent, ELCD,... així com Inventaris Nacionals. Respecte als Potencials d'Escalfament Global es tindran en compte els de l'últim informe de l'IPCC, actualment sent el sisè informi AR6 2021.</w:t>
      </w:r>
    </w:p>
    <w:p>
      <w:pPr>
        <w:pStyle w:val="Normal"/>
        <w:ind w:left="567" w:hanging="0"/>
        <w:rPr>
          <w:color w:val="000000"/>
          <w:highlight w:val="white"/>
        </w:rPr>
      </w:pPr>
      <w:r>
        <w:rPr>
          <w:color w:val="000000"/>
          <w:highlight w:val="white"/>
        </w:rPr>
      </w:r>
    </w:p>
    <w:p>
      <w:pPr>
        <w:pStyle w:val="Normal"/>
        <w:ind w:left="567" w:hanging="0"/>
        <w:rPr>
          <w:color w:val="000000"/>
          <w:highlight w:val="white"/>
        </w:rPr>
      </w:pPr>
      <w:r>
        <w:rPr>
          <w:color w:val="000000"/>
          <w:highlight w:val="white"/>
        </w:rPr>
        <w:t xml:space="preserve">La documentació que es generarà per l’informe de la petjada de carboni de producte haurà de seguir el contingut indicat a </w:t>
      </w:r>
      <w:r>
        <w:rPr>
          <w:color w:val="000000"/>
        </w:rPr>
        <w:t xml:space="preserve">l’annex </w:t>
      </w:r>
      <w:r>
        <w:rPr/>
        <w:t>5</w:t>
      </w:r>
      <w:r>
        <w:rPr>
          <w:color w:val="000000"/>
        </w:rPr>
        <w:t xml:space="preserve"> </w:t>
      </w:r>
      <w:r>
        <w:rPr>
          <w:color w:val="000000"/>
          <w:highlight w:val="white"/>
        </w:rPr>
        <w:t>de la convocatòria.</w:t>
      </w:r>
    </w:p>
    <w:p>
      <w:pPr>
        <w:pStyle w:val="Normal"/>
        <w:rPr>
          <w:color w:val="000000"/>
          <w:highlight w:val="white"/>
        </w:rPr>
      </w:pPr>
      <w:r>
        <w:rPr>
          <w:color w:val="000000"/>
          <w:highlight w:val="white"/>
        </w:rPr>
      </w:r>
    </w:p>
    <w:p>
      <w:pPr>
        <w:pStyle w:val="Normal"/>
        <w:numPr>
          <w:ilvl w:val="1"/>
          <w:numId w:val="14"/>
        </w:numPr>
        <w:ind w:left="567" w:hanging="567"/>
        <w:rPr>
          <w:color w:val="000000"/>
          <w:highlight w:val="white"/>
        </w:rPr>
      </w:pPr>
      <w:r>
        <w:rPr>
          <w:color w:val="000000"/>
          <w:highlight w:val="white"/>
        </w:rPr>
        <w:t>Programa IV: «IGestió», pla de millora de la gestió i optimització dels processos productius</w:t>
      </w:r>
    </w:p>
    <w:p>
      <w:pPr>
        <w:pStyle w:val="Normal"/>
        <w:ind w:left="567" w:hanging="0"/>
        <w:rPr>
          <w:color w:val="000000"/>
        </w:rPr>
      </w:pPr>
      <w:r>
        <w:rPr>
          <w:color w:val="000000"/>
        </w:rPr>
      </w:r>
    </w:p>
    <w:p>
      <w:pPr>
        <w:pStyle w:val="Normal"/>
        <w:ind w:left="567" w:hanging="0"/>
        <w:rPr>
          <w:color w:val="000000"/>
        </w:rPr>
      </w:pPr>
      <w:r>
        <w:rPr>
          <w:color w:val="000000"/>
        </w:rPr>
        <w:t>Programa destinat a optimitzar la gestió empresarial mitjançant l’elaboració d’un anàlisi empresarial, amb l’objectiu de conèixer la situació de l’estat actual dels seus processos, on s’indiqui quines són les ineficiències, defectes, excés de temps d’execució, sobreproduccions, estat del magatzem i necessitats, i en base a aquesta informació dissenyar un Pla d’accions de Millora mitjançant l’aplicació de la metodologia de gestió Lean Manufacturing, Lean Management, Sis Sigma, 5S o altra metodologia de característiques i prestacions similars.</w:t>
      </w:r>
    </w:p>
    <w:p>
      <w:pPr>
        <w:pStyle w:val="Normal"/>
        <w:ind w:left="567" w:hanging="0"/>
        <w:rPr>
          <w:color w:val="000000"/>
        </w:rPr>
      </w:pPr>
      <w:r>
        <w:rPr>
          <w:color w:val="000000"/>
        </w:rPr>
      </w:r>
    </w:p>
    <w:p>
      <w:pPr>
        <w:pStyle w:val="Normal"/>
        <w:ind w:left="567" w:hanging="0"/>
        <w:rPr>
          <w:highlight w:val="yellow"/>
        </w:rPr>
      </w:pPr>
      <w:r>
        <w:rPr>
          <w:color w:val="000000"/>
        </w:rPr>
        <w:t>El resultat final del projecte subvencionable s’haurà de concretar en el desplegament i execució d’una gran part o de totes les mesures recomanades després de l’aplicació de la metodologia de processos que s’ha dut a terme, seguint l’esquema indicat a l</w:t>
      </w:r>
      <w:r>
        <w:rPr/>
        <w:t>’Annex 6.</w:t>
      </w:r>
    </w:p>
    <w:p>
      <w:pPr>
        <w:pStyle w:val="Normal"/>
        <w:rPr>
          <w:color w:val="000000"/>
          <w:highlight w:val="white"/>
        </w:rPr>
      </w:pPr>
      <w:r>
        <w:rPr>
          <w:color w:val="000000"/>
          <w:highlight w:val="white"/>
        </w:rPr>
      </w:r>
    </w:p>
    <w:p>
      <w:pPr>
        <w:pStyle w:val="Normal"/>
        <w:tabs>
          <w:tab w:val="clear" w:pos="720"/>
          <w:tab w:val="left" w:pos="-2094" w:leader="none"/>
          <w:tab w:val="left" w:pos="-1811" w:leader="none"/>
        </w:tabs>
        <w:rPr>
          <w:b/>
          <w:b/>
          <w:highlight w:val="white"/>
        </w:rPr>
      </w:pPr>
      <w:r>
        <w:rPr>
          <w:b/>
          <w:highlight w:val="white"/>
        </w:rPr>
        <w:t>Segon</w:t>
      </w:r>
    </w:p>
    <w:p>
      <w:pPr>
        <w:pStyle w:val="Normal"/>
        <w:tabs>
          <w:tab w:val="clear" w:pos="720"/>
          <w:tab w:val="left" w:pos="-2094" w:leader="none"/>
          <w:tab w:val="left" w:pos="-1811" w:leader="none"/>
        </w:tabs>
        <w:rPr>
          <w:b/>
          <w:b/>
          <w:highlight w:val="white"/>
        </w:rPr>
      </w:pPr>
      <w:r>
        <w:rPr>
          <w:b/>
          <w:highlight w:val="white"/>
        </w:rPr>
        <w:t>Beneficiaris i requisits</w:t>
      </w:r>
    </w:p>
    <w:p>
      <w:pPr>
        <w:pStyle w:val="Normal"/>
        <w:tabs>
          <w:tab w:val="clear" w:pos="720"/>
          <w:tab w:val="left" w:pos="284" w:leader="none"/>
          <w:tab w:val="left" w:pos="426" w:leader="none"/>
        </w:tabs>
        <w:rPr>
          <w:strike/>
          <w:highlight w:val="white"/>
        </w:rPr>
      </w:pPr>
      <w:r>
        <w:rPr>
          <w:strike/>
          <w:highlight w:val="white"/>
        </w:rPr>
      </w:r>
    </w:p>
    <w:p>
      <w:pPr>
        <w:pStyle w:val="Normal"/>
        <w:numPr>
          <w:ilvl w:val="1"/>
          <w:numId w:val="16"/>
        </w:numPr>
        <w:tabs>
          <w:tab w:val="clear" w:pos="720"/>
          <w:tab w:val="left" w:pos="567" w:leader="none"/>
        </w:tabs>
        <w:ind w:left="567" w:hanging="567"/>
        <w:rPr>
          <w:color w:val="000000"/>
          <w:highlight w:val="white"/>
        </w:rPr>
      </w:pPr>
      <w:r>
        <w:rPr>
          <w:highlight w:val="white"/>
        </w:rPr>
        <w:t>Poden ser beneficiaris d’aquests ajuts:</w:t>
      </w:r>
    </w:p>
    <w:p>
      <w:pPr>
        <w:pStyle w:val="Normal"/>
        <w:tabs>
          <w:tab w:val="clear" w:pos="720"/>
          <w:tab w:val="left" w:pos="567" w:leader="none"/>
        </w:tabs>
        <w:rPr>
          <w:highlight w:val="white"/>
        </w:rPr>
      </w:pPr>
      <w:r>
        <w:rPr>
          <w:highlight w:val="white"/>
        </w:rPr>
      </w:r>
    </w:p>
    <w:p>
      <w:pPr>
        <w:pStyle w:val="Normal"/>
        <w:numPr>
          <w:ilvl w:val="0"/>
          <w:numId w:val="7"/>
        </w:numPr>
        <w:tabs>
          <w:tab w:val="clear" w:pos="720"/>
          <w:tab w:val="left" w:pos="993" w:leader="none"/>
        </w:tabs>
        <w:ind w:left="720" w:hanging="11"/>
        <w:rPr>
          <w:highlight w:val="white"/>
        </w:rPr>
      </w:pPr>
      <w:r>
        <w:rPr>
          <w:highlight w:val="white"/>
        </w:rPr>
        <w:t>L</w:t>
      </w:r>
      <w:r>
        <w:rPr>
          <w:color w:val="000000"/>
          <w:highlight w:val="white"/>
        </w:rPr>
        <w:t xml:space="preserve">es persones físiques o jurídiques que tenguin la condició de microempreses, petites i mitjanes empreses de caràcter industrial amb els epígrafs de l’impost sobre activitats econòmiques (IAE) inclosos en les divisions 2, 3, 4 i 691.2 de la secció primera corresponent a activitats empresarials, i que estiguin inscrites en la divisió A corresponent a establiments i activitats industrials del Registre Integrat Industrial, o en el Registre Miner de les Illes Balears. </w:t>
      </w:r>
    </w:p>
    <w:p>
      <w:pPr>
        <w:pStyle w:val="Normal"/>
        <w:tabs>
          <w:tab w:val="clear" w:pos="720"/>
          <w:tab w:val="left" w:pos="993" w:leader="none"/>
        </w:tabs>
        <w:ind w:left="720" w:hanging="0"/>
        <w:rPr>
          <w:highlight w:val="white"/>
        </w:rPr>
      </w:pPr>
      <w:r>
        <w:rPr>
          <w:highlight w:val="white"/>
        </w:rPr>
      </w:r>
    </w:p>
    <w:p>
      <w:pPr>
        <w:pStyle w:val="Normal"/>
        <w:numPr>
          <w:ilvl w:val="0"/>
          <w:numId w:val="7"/>
        </w:numPr>
        <w:tabs>
          <w:tab w:val="clear" w:pos="720"/>
          <w:tab w:val="left" w:pos="993" w:leader="none"/>
        </w:tabs>
        <w:ind w:left="720" w:hanging="11"/>
        <w:rPr>
          <w:highlight w:val="white"/>
        </w:rPr>
      </w:pPr>
      <w:r>
        <w:rPr>
          <w:highlight w:val="white"/>
        </w:rPr>
        <w:t xml:space="preserve">Les persones físiques o jurídiques </w:t>
      </w:r>
      <w:r>
        <w:rPr>
          <w:color w:val="000000"/>
          <w:highlight w:val="white"/>
        </w:rPr>
        <w:t>que tenguin la condició de microempreses, petites i mitjanes empreses</w:t>
      </w:r>
      <w:r>
        <w:rPr>
          <w:highlight w:val="white"/>
        </w:rPr>
        <w:t xml:space="preserve"> incloses en el grup 504 de l’IAE de la secció primera corresponent a activitats empresarials, i que estiguin inscrites en la divisió B corresponent a les empreses de serveis relatives a l’activitat industrial del Registre Integrat Industrial.</w:t>
      </w:r>
    </w:p>
    <w:p>
      <w:pPr>
        <w:pStyle w:val="Normal"/>
        <w:tabs>
          <w:tab w:val="clear" w:pos="720"/>
          <w:tab w:val="left" w:pos="993" w:leader="none"/>
        </w:tabs>
        <w:ind w:left="720" w:hanging="0"/>
        <w:rPr>
          <w:highlight w:val="white"/>
        </w:rPr>
      </w:pPr>
      <w:r>
        <w:rPr>
          <w:highlight w:val="white"/>
        </w:rPr>
      </w:r>
    </w:p>
    <w:p>
      <w:pPr>
        <w:pStyle w:val="Normal"/>
        <w:numPr>
          <w:ilvl w:val="0"/>
          <w:numId w:val="7"/>
        </w:numPr>
        <w:tabs>
          <w:tab w:val="clear" w:pos="720"/>
          <w:tab w:val="left" w:pos="993" w:leader="none"/>
        </w:tabs>
        <w:ind w:left="720" w:hanging="11"/>
        <w:rPr>
          <w:highlight w:val="white"/>
        </w:rPr>
      </w:pPr>
      <w:r>
        <w:rPr>
          <w:highlight w:val="white"/>
        </w:rPr>
        <w:t xml:space="preserve">Les persones físiques o jurídiques </w:t>
      </w:r>
      <w:r>
        <w:rPr>
          <w:color w:val="000000"/>
          <w:highlight w:val="white"/>
        </w:rPr>
        <w:t>que tenguin la condició de microempreses, petites i mitjanes empreses</w:t>
      </w:r>
      <w:r>
        <w:rPr>
          <w:highlight w:val="white"/>
        </w:rPr>
        <w:t xml:space="preserve"> inscrites en el grup 162 de l’IAE.</w:t>
      </w:r>
    </w:p>
    <w:p>
      <w:pPr>
        <w:pStyle w:val="Normal"/>
        <w:tabs>
          <w:tab w:val="clear" w:pos="720"/>
          <w:tab w:val="left" w:pos="284" w:leader="none"/>
        </w:tabs>
        <w:rPr>
          <w:highlight w:val="white"/>
        </w:rPr>
      </w:pPr>
      <w:r>
        <w:rPr>
          <w:highlight w:val="white"/>
        </w:rPr>
      </w:r>
    </w:p>
    <w:p>
      <w:pPr>
        <w:pStyle w:val="Normal"/>
        <w:numPr>
          <w:ilvl w:val="1"/>
          <w:numId w:val="16"/>
        </w:numPr>
        <w:tabs>
          <w:tab w:val="clear" w:pos="720"/>
          <w:tab w:val="left" w:pos="567" w:leader="none"/>
        </w:tabs>
        <w:ind w:left="567" w:hanging="567"/>
        <w:rPr>
          <w:color w:val="000000"/>
          <w:highlight w:val="white"/>
        </w:rPr>
      </w:pPr>
      <w:r>
        <w:rPr>
          <w:color w:val="000000"/>
          <w:highlight w:val="white"/>
        </w:rPr>
        <w:t>Per als programes I i II a més del punt anterior 2.1, poden ser beneficiàries d’aquesta convocatòria les persones físiques o jurídiques que tenguin la condició de ser microempreses, petites i mitjanes empreses de caràcter auxiliar a la indústria amb els epígrafs de l’impost sobre activitats econòmiques (IAE) inclosos en la secció primera corresponent a activitats empresarials, i que estiguin inscrites en les divisions 6 o 9. Concretament:</w:t>
      </w:r>
    </w:p>
    <w:p>
      <w:pPr>
        <w:pStyle w:val="Normal"/>
        <w:tabs>
          <w:tab w:val="clear" w:pos="720"/>
          <w:tab w:val="left" w:pos="284" w:leader="none"/>
        </w:tabs>
        <w:rPr>
          <w:highlight w:val="white"/>
        </w:rPr>
      </w:pPr>
      <w:r>
        <w:rPr>
          <w:highlight w:val="white"/>
        </w:rPr>
      </w:r>
    </w:p>
    <w:p>
      <w:pPr>
        <w:pStyle w:val="Normal"/>
        <w:numPr>
          <w:ilvl w:val="0"/>
          <w:numId w:val="18"/>
        </w:numPr>
        <w:tabs>
          <w:tab w:val="clear" w:pos="720"/>
          <w:tab w:val="left" w:pos="284" w:leader="none"/>
        </w:tabs>
        <w:ind w:left="993" w:hanging="426"/>
        <w:rPr/>
      </w:pPr>
      <w:r>
        <w:rPr/>
        <w:t>Divisió 6: grup 613. Comerç a l’engròs de tèxtils, confecció, calçat i articles de cuir; grup 614.2. Comerç a l’engròs de productes de perfumeria, drogueria, higiene i bellesa; grup 614.3. Comerç a l’engròs de productes per al manteniment i funcionament de la llar; grup 616. Comerç a l’engròs interindustrial de la mineria i química; grup 617. Un altre comerç a l’engròs interindustrial.</w:t>
      </w:r>
    </w:p>
    <w:p>
      <w:pPr>
        <w:pStyle w:val="Normal"/>
        <w:tabs>
          <w:tab w:val="clear" w:pos="720"/>
          <w:tab w:val="left" w:pos="284" w:leader="none"/>
        </w:tabs>
        <w:rPr>
          <w:highlight w:val="yellow"/>
        </w:rPr>
      </w:pPr>
      <w:r>
        <w:rPr>
          <w:highlight w:val="yellow"/>
        </w:rPr>
      </w:r>
    </w:p>
    <w:p>
      <w:pPr>
        <w:pStyle w:val="Normal"/>
        <w:numPr>
          <w:ilvl w:val="0"/>
          <w:numId w:val="18"/>
        </w:numPr>
        <w:tabs>
          <w:tab w:val="clear" w:pos="720"/>
          <w:tab w:val="left" w:pos="284" w:leader="none"/>
        </w:tabs>
        <w:ind w:left="993" w:hanging="426"/>
        <w:rPr/>
      </w:pPr>
      <w:r>
        <w:rPr/>
        <w:t>Divisió 9, agrupació 92: serveis de sanejament, neteja i similars; grup 936. Recerca científica i tècnica; grup 971. Bugaderies, tintoreries i serveis similars.</w:t>
      </w:r>
    </w:p>
    <w:p>
      <w:pPr>
        <w:pStyle w:val="Normal"/>
        <w:tabs>
          <w:tab w:val="clear" w:pos="720"/>
          <w:tab w:val="left" w:pos="284" w:leader="none"/>
        </w:tabs>
        <w:rPr>
          <w:highlight w:val="white"/>
        </w:rPr>
      </w:pPr>
      <w:r>
        <w:rPr>
          <w:highlight w:val="white"/>
        </w:rPr>
      </w:r>
    </w:p>
    <w:p>
      <w:pPr>
        <w:pStyle w:val="Normal"/>
        <w:numPr>
          <w:ilvl w:val="1"/>
          <w:numId w:val="16"/>
        </w:numPr>
        <w:tabs>
          <w:tab w:val="clear" w:pos="720"/>
          <w:tab w:val="left" w:pos="-4756" w:leader="none"/>
        </w:tabs>
        <w:ind w:left="567" w:hanging="567"/>
        <w:rPr>
          <w:highlight w:val="white"/>
        </w:rPr>
      </w:pPr>
      <w:r>
        <w:rPr>
          <w:highlight w:val="white"/>
        </w:rPr>
        <w:t>Es considera PIME la que, en el moment de la sol·licitud, compleixi els requisits d'acord amb l'annex 1 del Reglament (CE) núm. 651/2014 de la Comissió, de 17 de juny, pel qual es declaren determinades categories d'ajut compatibles amb el mercat comú en aplicació dels articles 107 i 108 del Tractat (Reglament general d'exempció per categories), publicat en el DOUE de 26 de juny de 2014 (L 187/1 en L 187/77):</w:t>
      </w:r>
    </w:p>
    <w:p>
      <w:pPr>
        <w:pStyle w:val="Normal"/>
        <w:tabs>
          <w:tab w:val="clear" w:pos="720"/>
          <w:tab w:val="left" w:pos="284" w:leader="none"/>
        </w:tabs>
        <w:rPr>
          <w:highlight w:val="white"/>
        </w:rPr>
      </w:pPr>
      <w:r>
        <w:rPr>
          <w:highlight w:val="white"/>
        </w:rPr>
      </w:r>
    </w:p>
    <w:p>
      <w:pPr>
        <w:pStyle w:val="Normal"/>
        <w:numPr>
          <w:ilvl w:val="0"/>
          <w:numId w:val="36"/>
        </w:numPr>
        <w:tabs>
          <w:tab w:val="clear" w:pos="720"/>
          <w:tab w:val="left" w:pos="-7276" w:leader="none"/>
        </w:tabs>
        <w:ind w:left="1133" w:hanging="360"/>
        <w:rPr>
          <w:highlight w:val="white"/>
        </w:rPr>
      </w:pPr>
      <w:r>
        <w:rPr>
          <w:highlight w:val="white"/>
        </w:rPr>
        <w:t>Que ocupa menys de 250 persones.</w:t>
      </w:r>
    </w:p>
    <w:p>
      <w:pPr>
        <w:pStyle w:val="Normal"/>
        <w:numPr>
          <w:ilvl w:val="0"/>
          <w:numId w:val="36"/>
        </w:numPr>
        <w:tabs>
          <w:tab w:val="clear" w:pos="720"/>
          <w:tab w:val="left" w:pos="-7276" w:leader="none"/>
        </w:tabs>
        <w:ind w:left="1133" w:hanging="360"/>
        <w:rPr>
          <w:highlight w:val="white"/>
        </w:rPr>
      </w:pPr>
      <w:r>
        <w:rPr>
          <w:highlight w:val="white"/>
        </w:rPr>
        <w:t>Amb un volum de negoci anual que no excedeix de 50 milions d'euros o el balanç general anual de la qual no excedeix de 43 milions d'euros.</w:t>
      </w:r>
    </w:p>
    <w:p>
      <w:pPr>
        <w:pStyle w:val="Normal"/>
        <w:numPr>
          <w:ilvl w:val="0"/>
          <w:numId w:val="36"/>
        </w:numPr>
        <w:tabs>
          <w:tab w:val="clear" w:pos="720"/>
          <w:tab w:val="left" w:pos="-7276" w:leader="none"/>
        </w:tabs>
        <w:ind w:left="1133" w:hanging="360"/>
        <w:rPr/>
      </w:pPr>
      <w:r>
        <w:rPr/>
        <w:t>Que no està participada en un 25 % o més del seu capital o dels seus drets de vot per altres empreses o grups d'empreses que no compleixen els requisits anteriors.</w:t>
      </w:r>
    </w:p>
    <w:p>
      <w:pPr>
        <w:pStyle w:val="Normal"/>
        <w:tabs>
          <w:tab w:val="clear" w:pos="720"/>
          <w:tab w:val="left" w:pos="284" w:leader="none"/>
        </w:tabs>
        <w:rPr>
          <w:highlight w:val="white"/>
        </w:rPr>
      </w:pPr>
      <w:r>
        <w:rPr>
          <w:highlight w:val="white"/>
        </w:rPr>
      </w:r>
    </w:p>
    <w:p>
      <w:pPr>
        <w:pStyle w:val="Normal"/>
        <w:tabs>
          <w:tab w:val="clear" w:pos="720"/>
          <w:tab w:val="left" w:pos="284" w:leader="none"/>
        </w:tabs>
        <w:ind w:left="567" w:hanging="0"/>
        <w:rPr>
          <w:highlight w:val="white"/>
        </w:rPr>
      </w:pPr>
      <w:r>
        <w:rPr>
          <w:highlight w:val="white"/>
        </w:rPr>
        <w:t>En la categoria de PIME es considera petita empresa la que té menys de 50 persones treballadores i una xifra de negoci anual o un balanç general anual que no supera la quantia de 10.000.000 euros.</w:t>
      </w:r>
    </w:p>
    <w:p>
      <w:pPr>
        <w:pStyle w:val="Normal"/>
        <w:tabs>
          <w:tab w:val="clear" w:pos="720"/>
          <w:tab w:val="left" w:pos="284" w:leader="none"/>
        </w:tabs>
        <w:rPr>
          <w:highlight w:val="white"/>
        </w:rPr>
      </w:pPr>
      <w:r>
        <w:rPr>
          <w:highlight w:val="white"/>
        </w:rPr>
      </w:r>
    </w:p>
    <w:p>
      <w:pPr>
        <w:pStyle w:val="Normal"/>
        <w:tabs>
          <w:tab w:val="clear" w:pos="720"/>
          <w:tab w:val="left" w:pos="284" w:leader="none"/>
        </w:tabs>
        <w:ind w:left="567" w:hanging="0"/>
        <w:rPr>
          <w:highlight w:val="white"/>
        </w:rPr>
      </w:pPr>
      <w:r>
        <w:rPr>
          <w:highlight w:val="white"/>
        </w:rPr>
        <w:t>D'altra banda, en el grup de petites empreses, es considera microempresa la que té menys de deu persones treballadores i una xifra de negoci anual o un balanç general anual que no supera la quantia de 2.000.000 euros.</w:t>
      </w:r>
    </w:p>
    <w:p>
      <w:pPr>
        <w:pStyle w:val="Normal"/>
        <w:tabs>
          <w:tab w:val="clear" w:pos="720"/>
          <w:tab w:val="left" w:pos="284" w:leader="none"/>
        </w:tabs>
        <w:rPr>
          <w:highlight w:val="white"/>
        </w:rPr>
      </w:pPr>
      <w:r>
        <w:rPr>
          <w:highlight w:val="white"/>
        </w:rPr>
      </w:r>
    </w:p>
    <w:p>
      <w:pPr>
        <w:pStyle w:val="Normal"/>
        <w:numPr>
          <w:ilvl w:val="1"/>
          <w:numId w:val="16"/>
        </w:numPr>
        <w:tabs>
          <w:tab w:val="clear" w:pos="720"/>
          <w:tab w:val="left" w:pos="851" w:leader="none"/>
          <w:tab w:val="left" w:pos="993" w:leader="none"/>
        </w:tabs>
        <w:ind w:left="567" w:hanging="567"/>
        <w:rPr>
          <w:color w:val="000000"/>
          <w:highlight w:val="white"/>
        </w:rPr>
      </w:pPr>
      <w:r>
        <w:rPr>
          <w:highlight w:val="white"/>
        </w:rPr>
        <w:t>A més, totes les persones o entitats que sol·licitin aquests ajuts han de complir els requisits següents</w:t>
      </w:r>
      <w:r>
        <w:rPr>
          <w:color w:val="000000"/>
          <w:highlight w:val="white"/>
        </w:rPr>
        <w:t>:</w:t>
      </w:r>
    </w:p>
    <w:p>
      <w:pPr>
        <w:pStyle w:val="Normal"/>
        <w:tabs>
          <w:tab w:val="clear" w:pos="720"/>
          <w:tab w:val="left" w:pos="851" w:leader="none"/>
          <w:tab w:val="left" w:pos="993" w:leader="none"/>
        </w:tabs>
        <w:ind w:left="720" w:hanging="0"/>
        <w:rPr>
          <w:highlight w:val="white"/>
        </w:rPr>
      </w:pPr>
      <w:r>
        <w:rPr>
          <w:highlight w:val="white"/>
        </w:rPr>
      </w:r>
    </w:p>
    <w:p>
      <w:pPr>
        <w:pStyle w:val="Normal"/>
        <w:numPr>
          <w:ilvl w:val="0"/>
          <w:numId w:val="5"/>
        </w:numPr>
        <w:tabs>
          <w:tab w:val="clear" w:pos="720"/>
          <w:tab w:val="left" w:pos="993" w:leader="none"/>
        </w:tabs>
        <w:ind w:left="992" w:hanging="360"/>
        <w:rPr>
          <w:highlight w:val="white"/>
        </w:rPr>
      </w:pPr>
      <w:r>
        <w:rPr>
          <w:highlight w:val="white"/>
        </w:rPr>
        <w:t>Tenir el centre de treball, la seu fiscal i la seva activitat principal a la comunitat autònoma de les Illes Balears.</w:t>
      </w:r>
    </w:p>
    <w:p>
      <w:pPr>
        <w:pStyle w:val="Normal"/>
        <w:numPr>
          <w:ilvl w:val="0"/>
          <w:numId w:val="5"/>
        </w:numPr>
        <w:tabs>
          <w:tab w:val="clear" w:pos="720"/>
          <w:tab w:val="left" w:pos="993" w:leader="none"/>
        </w:tabs>
        <w:ind w:left="992" w:hanging="360"/>
        <w:rPr>
          <w:highlight w:val="white"/>
        </w:rPr>
      </w:pPr>
      <w:r>
        <w:rPr>
          <w:highlight w:val="white"/>
        </w:rPr>
        <w:t>Estar al corrent de les obligacions tributàries amb l'Estat i amb la Comunitat Autònoma de les Illes Balears, com també de les obligacions amb la Seguretat Social.</w:t>
      </w:r>
    </w:p>
    <w:p>
      <w:pPr>
        <w:pStyle w:val="Normal"/>
        <w:numPr>
          <w:ilvl w:val="0"/>
          <w:numId w:val="5"/>
        </w:numPr>
        <w:tabs>
          <w:tab w:val="clear" w:pos="720"/>
          <w:tab w:val="left" w:pos="993" w:leader="none"/>
        </w:tabs>
        <w:ind w:left="992" w:hanging="360"/>
        <w:rPr>
          <w:highlight w:val="white"/>
        </w:rPr>
      </w:pPr>
      <w:r>
        <w:rPr>
          <w:highlight w:val="white"/>
        </w:rPr>
        <w:t>Les exigències imposades per la normativa en matèria de seguretat industrial i minera, i qualsevol altra que sigui aplicable.</w:t>
      </w:r>
    </w:p>
    <w:p>
      <w:pPr>
        <w:pStyle w:val="Normal"/>
        <w:numPr>
          <w:ilvl w:val="0"/>
          <w:numId w:val="5"/>
        </w:numPr>
        <w:tabs>
          <w:tab w:val="clear" w:pos="720"/>
          <w:tab w:val="left" w:pos="993" w:leader="none"/>
        </w:tabs>
        <w:ind w:left="992" w:hanging="360"/>
        <w:rPr>
          <w:highlight w:val="white"/>
        </w:rPr>
      </w:pPr>
      <w:r>
        <w:rPr>
          <w:highlight w:val="white"/>
        </w:rPr>
        <w:t xml:space="preserve">En cas que el sol·licitant de la subvenció sigui una persona física ha d’estar inscrita en el règim especial de treballadors autònoms o en un règim alternatiu equivalent. </w:t>
      </w:r>
    </w:p>
    <w:p>
      <w:pPr>
        <w:pStyle w:val="Normal"/>
        <w:numPr>
          <w:ilvl w:val="0"/>
          <w:numId w:val="5"/>
        </w:numPr>
        <w:tabs>
          <w:tab w:val="clear" w:pos="720"/>
          <w:tab w:val="left" w:pos="993" w:leader="none"/>
        </w:tabs>
        <w:ind w:left="992" w:hanging="360"/>
        <w:rPr>
          <w:highlight w:val="white"/>
        </w:rPr>
      </w:pPr>
      <w:r>
        <w:rPr>
          <w:highlight w:val="white"/>
        </w:rPr>
        <w:t>El beneficiari es pot presentar a tots els programes de la convocatòria, però ha de fer una sol·licitud per programa en els termes i amb els requisits que estableix aquesta convocatòria.</w:t>
      </w:r>
    </w:p>
    <w:p>
      <w:pPr>
        <w:pStyle w:val="Normal"/>
        <w:numPr>
          <w:ilvl w:val="0"/>
          <w:numId w:val="5"/>
        </w:numPr>
        <w:tabs>
          <w:tab w:val="clear" w:pos="720"/>
          <w:tab w:val="left" w:pos="993" w:leader="none"/>
        </w:tabs>
        <w:ind w:left="992" w:hanging="360"/>
        <w:rPr>
          <w:highlight w:val="white"/>
        </w:rPr>
      </w:pPr>
      <w:r>
        <w:rPr>
          <w:highlight w:val="white"/>
        </w:rPr>
        <w:t xml:space="preserve">Presentar la sol·licitud en els termes i amb els requisits que s’estableixen en els punts cinquè i </w:t>
      </w:r>
      <w:r>
        <w:rPr/>
        <w:t xml:space="preserve">onzè </w:t>
      </w:r>
      <w:r>
        <w:rPr>
          <w:highlight w:val="white"/>
        </w:rPr>
        <w:t>d’aquesta convocatòria.</w:t>
      </w:r>
    </w:p>
    <w:p>
      <w:pPr>
        <w:pStyle w:val="Normal"/>
        <w:tabs>
          <w:tab w:val="clear" w:pos="720"/>
          <w:tab w:val="left" w:pos="-4224" w:leader="none"/>
        </w:tabs>
        <w:rPr>
          <w:highlight w:val="white"/>
        </w:rPr>
      </w:pPr>
      <w:r>
        <w:rPr>
          <w:highlight w:val="white"/>
        </w:rPr>
      </w:r>
    </w:p>
    <w:p>
      <w:pPr>
        <w:pStyle w:val="Normal"/>
        <w:numPr>
          <w:ilvl w:val="1"/>
          <w:numId w:val="16"/>
        </w:numPr>
        <w:tabs>
          <w:tab w:val="clear" w:pos="720"/>
          <w:tab w:val="left" w:pos="284" w:leader="none"/>
        </w:tabs>
        <w:ind w:left="567" w:hanging="567"/>
        <w:rPr>
          <w:color w:val="000000"/>
          <w:highlight w:val="white"/>
        </w:rPr>
      </w:pPr>
      <w:r>
        <w:rPr>
          <w:shd w:fill="FFFF00" w:val="clear"/>
        </w:rPr>
        <w:t>No poden</w:t>
      </w:r>
      <w:r>
        <w:rPr>
          <w:highlight w:val="white"/>
        </w:rPr>
        <w:t xml:space="preserve"> ser beneficiaris dels ajuts</w:t>
      </w:r>
      <w:r>
        <w:rPr>
          <w:color w:val="000000"/>
          <w:highlight w:val="white"/>
        </w:rPr>
        <w:t>:</w:t>
      </w:r>
    </w:p>
    <w:p>
      <w:pPr>
        <w:pStyle w:val="Normal"/>
        <w:rPr/>
      </w:pPr>
      <w:r>
        <w:rPr/>
      </w:r>
    </w:p>
    <w:p>
      <w:pPr>
        <w:pStyle w:val="Normal"/>
        <w:numPr>
          <w:ilvl w:val="0"/>
          <w:numId w:val="48"/>
        </w:numPr>
        <w:tabs>
          <w:tab w:val="clear" w:pos="720"/>
          <w:tab w:val="left" w:pos="-4224" w:leader="none"/>
        </w:tabs>
        <w:ind w:left="992" w:hanging="360"/>
        <w:rPr/>
      </w:pPr>
      <w:r>
        <w:rPr/>
        <w:t xml:space="preserve">Pel </w:t>
      </w:r>
      <w:r>
        <w:rPr>
          <w:shd w:fill="FFFF00" w:val="clear"/>
        </w:rPr>
        <w:t>programa I i III</w:t>
      </w:r>
      <w:r>
        <w:rPr/>
        <w:t xml:space="preserve">, les empreses que ja han rebut </w:t>
      </w:r>
      <w:r>
        <w:rPr>
          <w:shd w:fill="FFFF00" w:val="clear"/>
        </w:rPr>
        <w:t>fins a 3 vegades aquest ajut</w:t>
      </w:r>
      <w:r>
        <w:rPr/>
        <w:t>.</w:t>
      </w:r>
    </w:p>
    <w:p>
      <w:pPr>
        <w:pStyle w:val="Normal"/>
        <w:numPr>
          <w:ilvl w:val="0"/>
          <w:numId w:val="48"/>
        </w:numPr>
        <w:tabs>
          <w:tab w:val="clear" w:pos="720"/>
          <w:tab w:val="left" w:pos="-4224" w:leader="none"/>
        </w:tabs>
        <w:ind w:left="992" w:hanging="360"/>
        <w:rPr/>
      </w:pPr>
      <w:r>
        <w:rPr/>
        <w:t xml:space="preserve">Pel </w:t>
      </w:r>
      <w:r>
        <w:rPr>
          <w:shd w:fill="FFFF00" w:val="clear"/>
        </w:rPr>
        <w:t>programa II</w:t>
      </w:r>
      <w:r>
        <w:rPr/>
        <w:t xml:space="preserve">, les empreses que ja han rebut </w:t>
      </w:r>
      <w:r>
        <w:rPr>
          <w:shd w:fill="FFFF00" w:val="clear"/>
        </w:rPr>
        <w:t>fins a 2 vegades</w:t>
      </w:r>
      <w:r>
        <w:rPr/>
        <w:t xml:space="preserve">  aquest ajut.</w:t>
      </w:r>
    </w:p>
    <w:p>
      <w:pPr>
        <w:pStyle w:val="Normal"/>
        <w:numPr>
          <w:ilvl w:val="0"/>
          <w:numId w:val="48"/>
        </w:numPr>
        <w:tabs>
          <w:tab w:val="clear" w:pos="720"/>
          <w:tab w:val="left" w:pos="-4224" w:leader="none"/>
        </w:tabs>
        <w:ind w:left="992" w:hanging="360"/>
        <w:rPr/>
      </w:pPr>
      <w:r>
        <w:rPr>
          <w:highlight w:val="white"/>
        </w:rPr>
        <w:t>Les societats públiques i les entitats de dret públic, així com qualsevol empresa o organització en la qual la participació d’aquests ens sigui majoritària.</w:t>
      </w:r>
    </w:p>
    <w:p>
      <w:pPr>
        <w:pStyle w:val="Normal"/>
        <w:numPr>
          <w:ilvl w:val="0"/>
          <w:numId w:val="48"/>
        </w:numPr>
        <w:tabs>
          <w:tab w:val="clear" w:pos="720"/>
          <w:tab w:val="left" w:pos="-4224" w:leader="none"/>
        </w:tabs>
        <w:ind w:left="992" w:hanging="360"/>
        <w:rPr/>
      </w:pPr>
      <w:r>
        <w:rPr>
          <w:highlight w:val="white"/>
        </w:rPr>
        <w:t>Les persones físiques o jurídiques que tenguin la condició de consultor especialitzat pel programa, no poden ser, al mateix temps, beneficiàries d’aquest ajut.</w:t>
      </w:r>
    </w:p>
    <w:p>
      <w:pPr>
        <w:pStyle w:val="Normal"/>
        <w:numPr>
          <w:ilvl w:val="0"/>
          <w:numId w:val="48"/>
        </w:numPr>
        <w:tabs>
          <w:tab w:val="clear" w:pos="720"/>
          <w:tab w:val="left" w:pos="-4224" w:leader="none"/>
        </w:tabs>
        <w:ind w:left="992" w:hanging="360"/>
        <w:rPr/>
      </w:pPr>
      <w:r>
        <w:rPr>
          <w:highlight w:val="white"/>
        </w:rPr>
        <w:t>Les persones físiques o jurídiques que estan iniciant o ja han iniciat, en un temps no superior a dos anys, una activitat econòmica en el territori de les Illes Balears, amb domicili a les Illes Balear</w:t>
      </w:r>
      <w:r>
        <w:rPr/>
        <w:t xml:space="preserve">s. </w:t>
      </w:r>
    </w:p>
    <w:p>
      <w:pPr>
        <w:pStyle w:val="Normal"/>
        <w:numPr>
          <w:ilvl w:val="0"/>
          <w:numId w:val="48"/>
        </w:numPr>
        <w:tabs>
          <w:tab w:val="clear" w:pos="720"/>
          <w:tab w:val="left" w:pos="-4224" w:leader="none"/>
        </w:tabs>
        <w:ind w:left="992" w:hanging="360"/>
        <w:rPr/>
      </w:pPr>
      <w:r>
        <w:rPr/>
        <w:t>Les persones físiques o jurídiques que superin els paràmetres de la condició de pime segons els requisits especificats en el punt 2.3 d’aquesta convocatòria.</w:t>
      </w:r>
    </w:p>
    <w:p>
      <w:pPr>
        <w:pStyle w:val="Normal"/>
        <w:numPr>
          <w:ilvl w:val="0"/>
          <w:numId w:val="48"/>
        </w:numPr>
        <w:tabs>
          <w:tab w:val="clear" w:pos="720"/>
          <w:tab w:val="left" w:pos="-4224" w:leader="none"/>
        </w:tabs>
        <w:ind w:left="992" w:hanging="360"/>
        <w:rPr/>
      </w:pPr>
      <w:r>
        <w:rPr>
          <w:highlight w:val="white"/>
        </w:rPr>
        <w:t>Les empreses en crisi. Tenen la consideració d’empreses en crisis quan concorri alguna circumstància establerta a l’article 2, apartat 18, del Reglament (UE) 651/2024 de la Comissió, de 17 de juny de 2014.</w:t>
      </w:r>
    </w:p>
    <w:p>
      <w:pPr>
        <w:pStyle w:val="Normal"/>
        <w:numPr>
          <w:ilvl w:val="0"/>
          <w:numId w:val="48"/>
        </w:numPr>
        <w:tabs>
          <w:tab w:val="clear" w:pos="720"/>
          <w:tab w:val="left" w:pos="-4224" w:leader="none"/>
        </w:tabs>
        <w:ind w:left="992" w:hanging="360"/>
        <w:rPr/>
      </w:pPr>
      <w:r>
        <w:rPr>
          <w:highlight w:val="white"/>
        </w:rPr>
        <w:t xml:space="preserve">Qui es trobin en alguna de les circumstàncies previstes en l’article 10 del Decret legislatiu 2/2005, de 28 de desembre, pel qual s’aprova el Text refós de la Llei de subvencions. </w:t>
      </w:r>
    </w:p>
    <w:p>
      <w:pPr>
        <w:pStyle w:val="Normal"/>
        <w:numPr>
          <w:ilvl w:val="0"/>
          <w:numId w:val="48"/>
        </w:numPr>
        <w:tabs>
          <w:tab w:val="clear" w:pos="720"/>
          <w:tab w:val="left" w:pos="-4224" w:leader="none"/>
        </w:tabs>
        <w:ind w:left="992" w:hanging="360"/>
        <w:rPr/>
      </w:pPr>
      <w:r>
        <w:rPr>
          <w:highlight w:val="white"/>
        </w:rPr>
        <w:t>Qui es trobi en alguna de les circumstàncies previstes en l’article 13.2 de la Llei 38/2003, de 17 de novembre, general de subvencions.</w:t>
      </w:r>
    </w:p>
    <w:p>
      <w:pPr>
        <w:pStyle w:val="Normal"/>
        <w:numPr>
          <w:ilvl w:val="0"/>
          <w:numId w:val="48"/>
        </w:numPr>
        <w:tabs>
          <w:tab w:val="clear" w:pos="720"/>
          <w:tab w:val="left" w:pos="-4224" w:leader="none"/>
        </w:tabs>
        <w:ind w:left="992" w:hanging="360"/>
        <w:rPr/>
      </w:pPr>
      <w:r>
        <w:rPr>
          <w:highlight w:val="white"/>
        </w:rPr>
        <w:t>Qui hagi estat sancionat mitjançant resolució ferma amb la pèrdua del dret a rebre subvencions, d’acord amb els articles 37.2.a i 37.3.a de la Llei 8/2016, de 30 de maig, per garantir els drets de lesbianes, gais, trans, bisexuals i intersexuals i per eradicar l’LGTBI-fòbia.</w:t>
      </w:r>
    </w:p>
    <w:p>
      <w:pPr>
        <w:pStyle w:val="Normal"/>
        <w:numPr>
          <w:ilvl w:val="0"/>
          <w:numId w:val="48"/>
        </w:numPr>
        <w:tabs>
          <w:tab w:val="clear" w:pos="720"/>
          <w:tab w:val="left" w:pos="-4224" w:leader="none"/>
        </w:tabs>
        <w:ind w:left="992" w:hanging="360"/>
        <w:rPr/>
      </w:pPr>
      <w:r>
        <w:rPr>
          <w:highlight w:val="white"/>
        </w:rPr>
        <w:t>Qui es trobi en els supòsits establerts en l’article 11 de la Llei 11/2016, de 28 de juliol, d’igualtat de dones i homes, per haver estat objecte de sancions per exercir o tolerar pràctiques laborals considerades discriminatòries per raó de sexe o de gènere, per resolució administrativa ferma o sentència judicial ferma.</w:t>
      </w:r>
    </w:p>
    <w:p>
      <w:pPr>
        <w:pStyle w:val="Normal"/>
        <w:rPr>
          <w:highlight w:val="white"/>
        </w:rPr>
      </w:pPr>
      <w:r>
        <w:rPr>
          <w:highlight w:val="white"/>
        </w:rPr>
      </w:r>
    </w:p>
    <w:p>
      <w:pPr>
        <w:pStyle w:val="Normal"/>
        <w:tabs>
          <w:tab w:val="clear" w:pos="720"/>
          <w:tab w:val="left" w:pos="-2094" w:leader="none"/>
          <w:tab w:val="left" w:pos="-1811" w:leader="none"/>
        </w:tabs>
        <w:rPr>
          <w:b/>
          <w:b/>
          <w:highlight w:val="white"/>
        </w:rPr>
      </w:pPr>
      <w:r>
        <w:rPr>
          <w:b/>
          <w:highlight w:val="white"/>
        </w:rPr>
        <w:t>Tercer</w:t>
      </w:r>
    </w:p>
    <w:p>
      <w:pPr>
        <w:pStyle w:val="Normal"/>
        <w:tabs>
          <w:tab w:val="clear" w:pos="720"/>
          <w:tab w:val="left" w:pos="-2094" w:leader="none"/>
          <w:tab w:val="left" w:pos="-1811" w:leader="none"/>
        </w:tabs>
        <w:rPr>
          <w:b/>
          <w:b/>
          <w:color w:val="000000"/>
          <w:highlight w:val="white"/>
        </w:rPr>
      </w:pPr>
      <w:r>
        <w:rPr>
          <w:b/>
          <w:highlight w:val="white"/>
        </w:rPr>
        <w:t>Accions subvencionables, c</w:t>
      </w:r>
      <w:r>
        <w:rPr>
          <w:b/>
          <w:color w:val="000000"/>
          <w:highlight w:val="white"/>
        </w:rPr>
        <w:t>ost subvencionable i quantia de l’ajut</w:t>
      </w:r>
    </w:p>
    <w:p>
      <w:pPr>
        <w:pStyle w:val="Normal"/>
        <w:rPr>
          <w:highlight w:val="white"/>
        </w:rPr>
      </w:pPr>
      <w:r>
        <w:rPr>
          <w:highlight w:val="white"/>
        </w:rPr>
      </w:r>
    </w:p>
    <w:p>
      <w:pPr>
        <w:pStyle w:val="Normal"/>
        <w:numPr>
          <w:ilvl w:val="1"/>
          <w:numId w:val="15"/>
        </w:numPr>
        <w:tabs>
          <w:tab w:val="clear" w:pos="720"/>
          <w:tab w:val="left" w:pos="-4756" w:leader="none"/>
        </w:tabs>
        <w:ind w:left="567" w:hanging="567"/>
        <w:rPr>
          <w:color w:val="000000"/>
          <w:highlight w:val="white"/>
        </w:rPr>
      </w:pPr>
      <w:r>
        <w:rPr>
          <w:color w:val="000000"/>
          <w:highlight w:val="white"/>
        </w:rPr>
        <w:t xml:space="preserve">Les </w:t>
      </w:r>
      <w:r>
        <w:rPr>
          <w:color w:val="000000"/>
          <w:shd w:fill="E0C2CD" w:val="clear"/>
        </w:rPr>
        <w:t>accions subvencionables</w:t>
      </w:r>
      <w:r>
        <w:rPr>
          <w:color w:val="000000"/>
          <w:highlight w:val="white"/>
        </w:rPr>
        <w:t xml:space="preserve"> per cada programa són les següents:</w:t>
      </w:r>
    </w:p>
    <w:p>
      <w:pPr>
        <w:pStyle w:val="Normal"/>
        <w:tabs>
          <w:tab w:val="clear" w:pos="720"/>
          <w:tab w:val="left" w:pos="-4756" w:leader="none"/>
        </w:tabs>
        <w:rPr>
          <w:highlight w:val="white"/>
        </w:rPr>
      </w:pPr>
      <w:r>
        <w:rPr>
          <w:highlight w:val="white"/>
        </w:rPr>
      </w:r>
    </w:p>
    <w:p>
      <w:pPr>
        <w:pStyle w:val="Normal"/>
        <w:numPr>
          <w:ilvl w:val="0"/>
          <w:numId w:val="12"/>
        </w:numPr>
        <w:ind w:left="993" w:hanging="426"/>
        <w:rPr>
          <w:highlight w:val="white"/>
        </w:rPr>
      </w:pPr>
      <w:r>
        <w:rPr>
          <w:shd w:fill="FFFF00" w:val="clear"/>
        </w:rPr>
        <w:t xml:space="preserve">Programa I </w:t>
      </w:r>
      <w:r>
        <w:rPr>
          <w:highlight w:val="white"/>
        </w:rPr>
        <w:t>«IDigital»</w:t>
      </w:r>
    </w:p>
    <w:p>
      <w:pPr>
        <w:pStyle w:val="Normal"/>
        <w:rPr>
          <w:highlight w:val="white"/>
          <w:u w:val="single"/>
        </w:rPr>
      </w:pPr>
      <w:r>
        <w:rPr>
          <w:highlight w:val="white"/>
          <w:u w:val="single"/>
        </w:rPr>
      </w:r>
    </w:p>
    <w:p>
      <w:pPr>
        <w:pStyle w:val="Normal"/>
        <w:numPr>
          <w:ilvl w:val="0"/>
          <w:numId w:val="21"/>
        </w:numPr>
        <w:rPr>
          <w:color w:val="000000"/>
        </w:rPr>
      </w:pPr>
      <w:r>
        <w:rPr>
          <w:color w:val="000000"/>
          <w:highlight w:val="white"/>
        </w:rPr>
        <w:t xml:space="preserve">Beneficiaris del </w:t>
      </w:r>
      <w:r>
        <w:rPr>
          <w:b/>
          <w:bCs/>
          <w:color w:val="000000"/>
          <w:shd w:fill="FFFF00" w:val="clear"/>
        </w:rPr>
        <w:t>primer any</w:t>
      </w:r>
      <w:r>
        <w:rPr>
          <w:b/>
          <w:bCs/>
          <w:color w:val="000000"/>
          <w:highlight w:val="white"/>
        </w:rPr>
        <w:t xml:space="preserve">: </w:t>
      </w:r>
      <w:r>
        <w:rPr>
          <w:b/>
          <w:bCs/>
          <w:color w:val="000000"/>
          <w:shd w:fill="FFFF00" w:val="clear"/>
        </w:rPr>
        <w:t>60 hores</w:t>
      </w:r>
      <w:r>
        <w:rPr>
          <w:color w:val="000000"/>
          <w:shd w:fill="FFFF00" w:val="clear"/>
        </w:rPr>
        <w:t xml:space="preserve"> de consultoria especialitzada</w:t>
      </w:r>
      <w:r>
        <w:rPr>
          <w:color w:val="000000"/>
          <w:highlight w:val="white"/>
        </w:rPr>
        <w:t xml:space="preserve"> per part d’un consultor expert en l’elaboració i  disseny d’un pla de transformació digital. El </w:t>
      </w:r>
      <w:r>
        <w:rPr>
          <w:color w:val="000000"/>
          <w:shd w:fill="FFFF00" w:val="clear"/>
        </w:rPr>
        <w:t xml:space="preserve">cost subvencionable és de </w:t>
      </w:r>
      <w:r>
        <w:rPr>
          <w:b/>
          <w:bCs/>
          <w:color w:val="C9211E"/>
          <w:shd w:fill="FFFF00" w:val="clear"/>
        </w:rPr>
        <w:t>5.100 euros</w:t>
      </w:r>
      <w:r>
        <w:rPr>
          <w:color w:val="000000"/>
          <w:highlight w:val="white"/>
        </w:rPr>
        <w:t xml:space="preserve"> sense IVA.</w:t>
      </w:r>
    </w:p>
    <w:p>
      <w:pPr>
        <w:pStyle w:val="Normal"/>
        <w:numPr>
          <w:ilvl w:val="0"/>
          <w:numId w:val="21"/>
        </w:numPr>
        <w:rPr>
          <w:color w:val="000000"/>
        </w:rPr>
      </w:pPr>
      <w:r>
        <w:rPr>
          <w:color w:val="000000"/>
        </w:rPr>
        <w:t>En el cas dels beneficiaris de</w:t>
      </w:r>
      <w:r>
        <w:rPr>
          <w:color w:val="000000"/>
          <w:shd w:fill="FFFF00" w:val="clear"/>
        </w:rPr>
        <w:t xml:space="preserve"> </w:t>
      </w:r>
      <w:r>
        <w:rPr>
          <w:b/>
          <w:bCs/>
          <w:color w:val="000000"/>
          <w:shd w:fill="FFFF00" w:val="clear"/>
        </w:rPr>
        <w:t>segon i tercer any: 45 hores</w:t>
      </w:r>
      <w:r>
        <w:rPr>
          <w:color w:val="000000"/>
        </w:rPr>
        <w:t xml:space="preserve"> de consultoria especialitzada per part de la persona consultora experta, destinades a la revisió, seguiment i millora del pla de digitalització presentat en la primera convocatòria.  El </w:t>
      </w:r>
      <w:r>
        <w:rPr>
          <w:color w:val="000000"/>
          <w:shd w:fill="FFFF00" w:val="clear"/>
        </w:rPr>
        <w:t xml:space="preserve">cost subvencionable és de </w:t>
      </w:r>
      <w:r>
        <w:rPr>
          <w:b/>
          <w:bCs/>
          <w:color w:val="C9211E"/>
          <w:shd w:fill="FFFF00" w:val="clear"/>
        </w:rPr>
        <w:t>3.825 euros</w:t>
      </w:r>
      <w:r>
        <w:rPr>
          <w:color w:val="000000"/>
        </w:rPr>
        <w:t>, sense IVA.</w:t>
      </w:r>
    </w:p>
    <w:p>
      <w:pPr>
        <w:pStyle w:val="Normal"/>
        <w:rPr>
          <w:highlight w:val="white"/>
        </w:rPr>
      </w:pPr>
      <w:r>
        <w:rPr>
          <w:highlight w:val="white"/>
        </w:rPr>
      </w:r>
    </w:p>
    <w:p>
      <w:pPr>
        <w:pStyle w:val="Normal"/>
        <w:numPr>
          <w:ilvl w:val="0"/>
          <w:numId w:val="12"/>
        </w:numPr>
        <w:ind w:left="993" w:hanging="424"/>
        <w:rPr>
          <w:highlight w:val="white"/>
        </w:rPr>
      </w:pPr>
      <w:r>
        <w:rPr>
          <w:shd w:fill="FFFF00" w:val="clear"/>
        </w:rPr>
        <w:t>Programa II</w:t>
      </w:r>
      <w:r>
        <w:rPr>
          <w:highlight w:val="white"/>
        </w:rPr>
        <w:t>, «IExporta»</w:t>
      </w:r>
    </w:p>
    <w:p>
      <w:pPr>
        <w:pStyle w:val="Normal"/>
        <w:rPr>
          <w:highlight w:val="white"/>
        </w:rPr>
      </w:pPr>
      <w:r>
        <w:rPr>
          <w:highlight w:val="white"/>
        </w:rPr>
      </w:r>
    </w:p>
    <w:p>
      <w:pPr>
        <w:pStyle w:val="Normal"/>
        <w:numPr>
          <w:ilvl w:val="0"/>
          <w:numId w:val="20"/>
        </w:numPr>
        <w:ind w:left="1353" w:hanging="360"/>
        <w:rPr>
          <w:color w:val="000000"/>
          <w:highlight w:val="white"/>
        </w:rPr>
      </w:pPr>
      <w:r>
        <w:rPr>
          <w:color w:val="000000"/>
          <w:highlight w:val="white"/>
        </w:rPr>
        <w:t xml:space="preserve">Beneficiaris del </w:t>
      </w:r>
      <w:r>
        <w:rPr>
          <w:b/>
          <w:bCs/>
          <w:color w:val="000000"/>
          <w:shd w:fill="FFFF00" w:val="clear"/>
        </w:rPr>
        <w:t>primer any: 45 hores</w:t>
      </w:r>
      <w:r>
        <w:rPr>
          <w:color w:val="000000"/>
          <w:highlight w:val="white"/>
        </w:rPr>
        <w:t xml:space="preserve"> de consultoria especialitzada per part d’un consultor especialitzat en matèria d’internacionalització per a l’elaboració i el disseny d’un pla estratègic d’internacionalització. El cost subvencionable és de </w:t>
      </w:r>
      <w:r>
        <w:rPr>
          <w:b/>
          <w:bCs/>
          <w:color w:val="C9211E"/>
          <w:shd w:fill="FFFF00" w:val="clear"/>
        </w:rPr>
        <w:t>3.825 euros</w:t>
      </w:r>
      <w:r>
        <w:rPr>
          <w:color w:val="000000"/>
          <w:highlight w:val="white"/>
        </w:rPr>
        <w:t>, sense IVA.</w:t>
      </w:r>
    </w:p>
    <w:p>
      <w:pPr>
        <w:pStyle w:val="Normal"/>
        <w:numPr>
          <w:ilvl w:val="0"/>
          <w:numId w:val="20"/>
        </w:numPr>
        <w:ind w:left="1353" w:hanging="360"/>
        <w:rPr>
          <w:color w:val="000000"/>
          <w:highlight w:val="white"/>
        </w:rPr>
      </w:pPr>
      <w:r>
        <w:rPr>
          <w:color w:val="000000"/>
          <w:highlight w:val="white"/>
        </w:rPr>
        <w:t xml:space="preserve">Beneficiaris de </w:t>
      </w:r>
      <w:r>
        <w:rPr>
          <w:b/>
          <w:bCs/>
          <w:color w:val="000000"/>
          <w:shd w:fill="FFFF00" w:val="clear"/>
        </w:rPr>
        <w:t>segon any: 45 hores</w:t>
      </w:r>
      <w:r>
        <w:rPr>
          <w:color w:val="000000"/>
          <w:highlight w:val="white"/>
        </w:rPr>
        <w:t xml:space="preserve"> de consultoria especialitzada per part d’un consultor expert en matèria d’internacionalització per a l’execució de les accions del pla de màrqueting en un mercat o mercats. El cost subvencionable és de </w:t>
      </w:r>
      <w:r>
        <w:rPr>
          <w:b/>
          <w:bCs/>
          <w:color w:val="C9211E"/>
          <w:shd w:fill="FFFF00" w:val="clear"/>
        </w:rPr>
        <w:t>3.825 euros</w:t>
      </w:r>
      <w:r>
        <w:rPr>
          <w:color w:val="000000"/>
          <w:highlight w:val="white"/>
        </w:rPr>
        <w:t>, sense IVA.</w:t>
      </w:r>
    </w:p>
    <w:p>
      <w:pPr>
        <w:pStyle w:val="Normal"/>
        <w:rPr>
          <w:highlight w:val="white"/>
        </w:rPr>
      </w:pPr>
      <w:r>
        <w:rPr>
          <w:highlight w:val="white"/>
        </w:rPr>
      </w:r>
    </w:p>
    <w:p>
      <w:pPr>
        <w:pStyle w:val="Normal"/>
        <w:rPr>
          <w:highlight w:val="white"/>
        </w:rPr>
      </w:pPr>
      <w:r>
        <w:rPr>
          <w:highlight w:val="white"/>
        </w:rPr>
      </w:r>
    </w:p>
    <w:p>
      <w:pPr>
        <w:pStyle w:val="Normal"/>
        <w:numPr>
          <w:ilvl w:val="0"/>
          <w:numId w:val="12"/>
        </w:numPr>
        <w:ind w:left="993" w:hanging="424"/>
        <w:rPr>
          <w:highlight w:val="white"/>
        </w:rPr>
      </w:pPr>
      <w:r>
        <w:rPr>
          <w:shd w:fill="FFFF00" w:val="clear"/>
        </w:rPr>
        <w:t>Programa III</w:t>
      </w:r>
      <w:r>
        <w:rPr>
          <w:highlight w:val="white"/>
        </w:rPr>
        <w:t>, «ISostenibilitat»</w:t>
      </w:r>
    </w:p>
    <w:p>
      <w:pPr>
        <w:pStyle w:val="Normal"/>
        <w:rPr>
          <w:highlight w:val="white"/>
        </w:rPr>
      </w:pPr>
      <w:r>
        <w:rPr>
          <w:highlight w:val="white"/>
        </w:rPr>
      </w:r>
    </w:p>
    <w:p>
      <w:pPr>
        <w:pStyle w:val="Normal"/>
        <w:ind w:firstLine="569"/>
        <w:rPr>
          <w:highlight w:val="white"/>
        </w:rPr>
      </w:pPr>
      <w:r>
        <w:rPr>
          <w:highlight w:val="white"/>
        </w:rPr>
        <w:t xml:space="preserve">Càlcul de </w:t>
      </w:r>
      <w:r>
        <w:rPr>
          <w:shd w:fill="E0C2CD" w:val="clear"/>
        </w:rPr>
        <w:t>petjada de carboni corporativa</w:t>
      </w:r>
      <w:r>
        <w:rPr>
          <w:highlight w:val="white"/>
        </w:rPr>
        <w:t>:</w:t>
      </w:r>
    </w:p>
    <w:p>
      <w:pPr>
        <w:pStyle w:val="Normal"/>
        <w:rPr>
          <w:highlight w:val="white"/>
        </w:rPr>
      </w:pPr>
      <w:r>
        <w:rPr>
          <w:highlight w:val="white"/>
        </w:rPr>
      </w:r>
    </w:p>
    <w:p>
      <w:pPr>
        <w:pStyle w:val="Normal"/>
        <w:numPr>
          <w:ilvl w:val="0"/>
          <w:numId w:val="19"/>
        </w:numPr>
        <w:ind w:left="1353" w:hanging="360"/>
        <w:rPr>
          <w:color w:val="000000"/>
          <w:highlight w:val="white"/>
        </w:rPr>
      </w:pPr>
      <w:r>
        <w:rPr>
          <w:color w:val="000000"/>
          <w:highlight w:val="white"/>
        </w:rPr>
        <w:t xml:space="preserve">Beneficiaris de </w:t>
      </w:r>
      <w:r>
        <w:rPr>
          <w:b/>
          <w:bCs/>
          <w:color w:val="000000"/>
          <w:shd w:fill="FFFF00" w:val="clear"/>
        </w:rPr>
        <w:t>primer any: 16 hores</w:t>
      </w:r>
      <w:r>
        <w:rPr>
          <w:color w:val="000000"/>
          <w:highlight w:val="white"/>
        </w:rPr>
        <w:t xml:space="preserve"> de consultoria especialitzada per part d’un consultor expert en sistemes mediambientals i de sostenibilitat per a l’elaboració de l’informe de càlcul de la petjada de carboni corporativa. El cost subvencionable és de </w:t>
      </w:r>
      <w:r>
        <w:rPr>
          <w:b/>
          <w:bCs/>
          <w:color w:val="C9211E"/>
          <w:shd w:fill="FFFF00" w:val="clear"/>
        </w:rPr>
        <w:t>1.360 euros</w:t>
      </w:r>
      <w:r>
        <w:rPr>
          <w:color w:val="000000"/>
          <w:highlight w:val="white"/>
        </w:rPr>
        <w:t>, sense IVA.</w:t>
      </w:r>
    </w:p>
    <w:p>
      <w:pPr>
        <w:pStyle w:val="Normal"/>
        <w:numPr>
          <w:ilvl w:val="0"/>
          <w:numId w:val="19"/>
        </w:numPr>
        <w:ind w:left="1353" w:hanging="360"/>
        <w:rPr>
          <w:color w:val="000000"/>
          <w:highlight w:val="white"/>
        </w:rPr>
      </w:pPr>
      <w:r>
        <w:rPr>
          <w:color w:val="000000"/>
          <w:highlight w:val="white"/>
        </w:rPr>
        <w:t xml:space="preserve">En el cas dels beneficiaris de </w:t>
      </w:r>
      <w:r>
        <w:rPr>
          <w:b/>
          <w:bCs/>
          <w:color w:val="000000"/>
          <w:shd w:fill="FFFF00" w:val="clear"/>
        </w:rPr>
        <w:t>segon i tercer any</w:t>
      </w:r>
      <w:r>
        <w:rPr>
          <w:color w:val="000000"/>
          <w:highlight w:val="white"/>
        </w:rPr>
        <w:t xml:space="preserve">, </w:t>
      </w:r>
      <w:r>
        <w:rPr>
          <w:color w:val="000000"/>
          <w:shd w:fill="FFFF00" w:val="clear"/>
        </w:rPr>
        <w:t>ho han de ser en anys alterns</w:t>
      </w:r>
      <w:r>
        <w:rPr>
          <w:color w:val="000000"/>
          <w:highlight w:val="white"/>
        </w:rPr>
        <w:t xml:space="preserve">: </w:t>
      </w:r>
      <w:r>
        <w:rPr>
          <w:b/>
          <w:bCs/>
          <w:color w:val="000000"/>
          <w:shd w:fill="FFFF00" w:val="clear"/>
        </w:rPr>
        <w:t>16 hores</w:t>
      </w:r>
      <w:r>
        <w:rPr>
          <w:color w:val="000000"/>
          <w:highlight w:val="white"/>
        </w:rPr>
        <w:t xml:space="preserve"> de consultoria especialitzada per part d’un consultor expert en sistemes mediambientals i de sostenibilitat per a l’elaboració de l’informe de càlcul de la petjada de carboni corporativa. El cost subvencionable és de </w:t>
      </w:r>
      <w:r>
        <w:rPr>
          <w:b/>
          <w:bCs/>
          <w:color w:val="C9211E"/>
          <w:shd w:fill="FFFF00" w:val="clear"/>
        </w:rPr>
        <w:t>1.360 euros</w:t>
      </w:r>
      <w:r>
        <w:rPr>
          <w:color w:val="000000"/>
          <w:highlight w:val="white"/>
        </w:rPr>
        <w:t>, sense IVA.</w:t>
      </w:r>
    </w:p>
    <w:p>
      <w:pPr>
        <w:pStyle w:val="Normal"/>
        <w:ind w:firstLine="566"/>
        <w:rPr>
          <w:highlight w:val="white"/>
        </w:rPr>
      </w:pPr>
      <w:r>
        <w:rPr>
          <w:highlight w:val="white"/>
        </w:rPr>
      </w:r>
    </w:p>
    <w:p>
      <w:pPr>
        <w:pStyle w:val="Normal"/>
        <w:ind w:firstLine="566"/>
        <w:rPr>
          <w:highlight w:val="white"/>
        </w:rPr>
      </w:pPr>
      <w:r>
        <w:rPr>
          <w:highlight w:val="white"/>
        </w:rPr>
        <w:t xml:space="preserve">Càlcul de </w:t>
      </w:r>
      <w:r>
        <w:rPr>
          <w:shd w:fill="E0C2CD" w:val="clear"/>
        </w:rPr>
        <w:t>petjada de carboni de producte</w:t>
      </w:r>
      <w:r>
        <w:rPr>
          <w:highlight w:val="white"/>
        </w:rPr>
        <w:t>:</w:t>
      </w:r>
    </w:p>
    <w:p>
      <w:pPr>
        <w:pStyle w:val="Normal"/>
        <w:ind w:left="1353" w:hanging="0"/>
        <w:rPr>
          <w:highlight w:val="white"/>
        </w:rPr>
      </w:pPr>
      <w:r>
        <w:rPr>
          <w:highlight w:val="white"/>
        </w:rPr>
      </w:r>
    </w:p>
    <w:p>
      <w:pPr>
        <w:pStyle w:val="Normal"/>
        <w:numPr>
          <w:ilvl w:val="0"/>
          <w:numId w:val="19"/>
        </w:numPr>
        <w:ind w:left="1353" w:hanging="360"/>
        <w:rPr>
          <w:color w:val="000000"/>
          <w:highlight w:val="white"/>
        </w:rPr>
      </w:pPr>
      <w:r>
        <w:rPr/>
        <w:t xml:space="preserve">Seran </w:t>
      </w:r>
      <w:r>
        <w:rPr>
          <w:b/>
          <w:bCs/>
          <w:shd w:fill="FFFF00" w:val="clear"/>
        </w:rPr>
        <w:t>45 hores</w:t>
      </w:r>
      <w:r>
        <w:rPr/>
        <w:t xml:space="preserve"> de consultoria i cada empresa podrà realitzar una única sol·licitud  de càlcul de petjada de producte que, com a màxim inclourà el càlcul de 3 productes sempre que siguin de la mateixa família / composició. El cost subvencionable és de </w:t>
      </w:r>
      <w:r>
        <w:rPr>
          <w:b/>
          <w:bCs/>
          <w:color w:val="C9211E"/>
          <w:shd w:fill="FFFF00" w:val="clear"/>
        </w:rPr>
        <w:t>3.825 euros</w:t>
      </w:r>
      <w:r>
        <w:rPr/>
        <w:t>, sense IVA.</w:t>
      </w:r>
    </w:p>
    <w:p>
      <w:pPr>
        <w:pStyle w:val="Normal"/>
        <w:rPr/>
      </w:pPr>
      <w:r>
        <w:rPr/>
      </w:r>
    </w:p>
    <w:p>
      <w:pPr>
        <w:pStyle w:val="Normal"/>
        <w:numPr>
          <w:ilvl w:val="0"/>
          <w:numId w:val="12"/>
        </w:numPr>
        <w:ind w:left="992" w:hanging="425"/>
        <w:rPr/>
      </w:pPr>
      <w:r>
        <w:rPr>
          <w:shd w:fill="FFFF00" w:val="clear"/>
        </w:rPr>
        <w:t>Programa IV</w:t>
      </w:r>
      <w:r>
        <w:rPr/>
        <w:t>, «IGestió»</w:t>
      </w:r>
    </w:p>
    <w:p>
      <w:pPr>
        <w:pStyle w:val="Normal"/>
        <w:ind w:left="1353" w:hanging="0"/>
        <w:rPr/>
      </w:pPr>
      <w:r>
        <w:rPr/>
      </w:r>
    </w:p>
    <w:p>
      <w:pPr>
        <w:pStyle w:val="Normal"/>
        <w:numPr>
          <w:ilvl w:val="0"/>
          <w:numId w:val="19"/>
        </w:numPr>
        <w:ind w:left="1353" w:hanging="360"/>
        <w:rPr>
          <w:color w:val="000000"/>
          <w:highlight w:val="white"/>
        </w:rPr>
      </w:pPr>
      <w:r>
        <w:rPr/>
        <w:t xml:space="preserve">Seran  </w:t>
      </w:r>
      <w:r>
        <w:rPr>
          <w:b/>
          <w:bCs/>
          <w:shd w:fill="FFFF00" w:val="clear"/>
        </w:rPr>
        <w:t>45 hores</w:t>
      </w:r>
      <w:r>
        <w:rPr/>
        <w:t xml:space="preserve"> de consultoria especialitzada per part d’un consultor expert en gestió avançada, per a l’elaboració, disseny i implementació d’un pla d’accions de millores per a l’optimització dels processos productius. El cost subvencionable és de </w:t>
      </w:r>
      <w:r>
        <w:rPr>
          <w:b/>
          <w:bCs/>
          <w:color w:val="C9211E"/>
          <w:shd w:fill="FFFF00" w:val="clear"/>
        </w:rPr>
        <w:t>3.825 euros</w:t>
      </w:r>
      <w:r>
        <w:rPr/>
        <w:t xml:space="preserve">, sense </w:t>
      </w:r>
      <w:r>
        <w:rPr>
          <w:highlight w:val="white"/>
        </w:rPr>
        <w:t>IVA.</w:t>
      </w:r>
    </w:p>
    <w:p>
      <w:pPr>
        <w:pStyle w:val="Normal"/>
        <w:tabs>
          <w:tab w:val="clear" w:pos="720"/>
          <w:tab w:val="left" w:pos="284" w:leader="none"/>
          <w:tab w:val="left" w:pos="426" w:leader="none"/>
        </w:tabs>
        <w:rPr>
          <w:color w:val="000000"/>
          <w:highlight w:val="white"/>
        </w:rPr>
      </w:pPr>
      <w:r>
        <w:rPr>
          <w:color w:val="000000"/>
          <w:highlight w:val="white"/>
        </w:rPr>
      </w:r>
    </w:p>
    <w:p>
      <w:pPr>
        <w:pStyle w:val="Normal"/>
        <w:numPr>
          <w:ilvl w:val="1"/>
          <w:numId w:val="15"/>
        </w:numPr>
        <w:tabs>
          <w:tab w:val="clear" w:pos="720"/>
          <w:tab w:val="left" w:pos="-4756" w:leader="none"/>
        </w:tabs>
        <w:ind w:left="567" w:hanging="567"/>
        <w:rPr>
          <w:color w:val="000000"/>
          <w:highlight w:val="white"/>
        </w:rPr>
      </w:pPr>
      <w:r>
        <w:rPr>
          <w:highlight w:val="white"/>
        </w:rPr>
        <w:t>No son</w:t>
      </w:r>
      <w:r>
        <w:rPr>
          <w:color w:val="000000"/>
          <w:highlight w:val="white"/>
        </w:rPr>
        <w:t xml:space="preserve"> subvencionables </w:t>
      </w:r>
      <w:r>
        <w:rPr>
          <w:highlight w:val="white"/>
        </w:rPr>
        <w:t>les actuacions i despeses</w:t>
      </w:r>
      <w:r>
        <w:rPr>
          <w:color w:val="000000"/>
          <w:highlight w:val="white"/>
        </w:rPr>
        <w:t xml:space="preserve"> següents:</w:t>
      </w:r>
    </w:p>
    <w:p>
      <w:pPr>
        <w:pStyle w:val="Normal"/>
        <w:tabs>
          <w:tab w:val="clear" w:pos="720"/>
          <w:tab w:val="left" w:pos="-4756" w:leader="none"/>
        </w:tabs>
        <w:rPr>
          <w:highlight w:val="white"/>
        </w:rPr>
      </w:pPr>
      <w:r>
        <w:rPr>
          <w:highlight w:val="white"/>
        </w:rPr>
      </w:r>
    </w:p>
    <w:p>
      <w:pPr>
        <w:pStyle w:val="Normal"/>
        <w:numPr>
          <w:ilvl w:val="0"/>
          <w:numId w:val="39"/>
        </w:numPr>
        <w:tabs>
          <w:tab w:val="clear" w:pos="720"/>
          <w:tab w:val="left" w:pos="-850" w:leader="none"/>
        </w:tabs>
        <w:ind w:left="992" w:hanging="360"/>
        <w:rPr>
          <w:highlight w:val="white"/>
        </w:rPr>
      </w:pPr>
      <w:r>
        <w:rPr>
          <w:highlight w:val="white"/>
        </w:rPr>
        <w:t>L'impost sobre el valor afegit (IVA).</w:t>
      </w:r>
    </w:p>
    <w:p>
      <w:pPr>
        <w:pStyle w:val="Normal"/>
        <w:numPr>
          <w:ilvl w:val="0"/>
          <w:numId w:val="39"/>
        </w:numPr>
        <w:tabs>
          <w:tab w:val="clear" w:pos="720"/>
          <w:tab w:val="left" w:pos="-850" w:leader="none"/>
        </w:tabs>
        <w:ind w:left="992" w:hanging="360"/>
        <w:rPr>
          <w:highlight w:val="white"/>
        </w:rPr>
      </w:pPr>
      <w:r>
        <w:rPr>
          <w:highlight w:val="white"/>
        </w:rPr>
        <w:t>Altres tipus de despesa com ara subministraments, fungibles, adquisició d’equipaments o d’altres despeses similars que puguin ser necessàries per a la prestació del servei, adquisició de software o llicències d’ús, disseny i desenvolupament d’una aplicació (app), disseny i desenvolupament de pàgines web o implementació i execució del màrqueting digital.</w:t>
      </w:r>
    </w:p>
    <w:p>
      <w:pPr>
        <w:pStyle w:val="Normal"/>
        <w:numPr>
          <w:ilvl w:val="0"/>
          <w:numId w:val="39"/>
        </w:numPr>
        <w:tabs>
          <w:tab w:val="clear" w:pos="720"/>
          <w:tab w:val="left" w:pos="-850" w:leader="none"/>
        </w:tabs>
        <w:ind w:left="992" w:hanging="360"/>
        <w:rPr>
          <w:highlight w:val="white"/>
        </w:rPr>
      </w:pPr>
      <w:r>
        <w:rPr>
          <w:highlight w:val="white"/>
        </w:rPr>
        <w:t>No són objecte de subvenció els serveis relacionats amb activitats permanents o periòdiques, ni els relacionats amb les despeses d’explotació normals de l’empresa.</w:t>
      </w:r>
    </w:p>
    <w:p>
      <w:pPr>
        <w:pStyle w:val="Normal"/>
        <w:tabs>
          <w:tab w:val="clear" w:pos="720"/>
          <w:tab w:val="left" w:pos="284" w:leader="none"/>
        </w:tabs>
        <w:rPr>
          <w:b/>
          <w:b/>
          <w:color w:val="000000"/>
          <w:highlight w:val="white"/>
        </w:rPr>
      </w:pPr>
      <w:r>
        <w:rPr>
          <w:b/>
          <w:color w:val="000000"/>
          <w:highlight w:val="white"/>
        </w:rPr>
      </w:r>
    </w:p>
    <w:p>
      <w:pPr>
        <w:pStyle w:val="Normal"/>
        <w:tabs>
          <w:tab w:val="clear" w:pos="720"/>
          <w:tab w:val="left" w:pos="284" w:leader="none"/>
        </w:tabs>
        <w:rPr>
          <w:b/>
          <w:b/>
          <w:color w:val="000000"/>
          <w:highlight w:val="white"/>
        </w:rPr>
      </w:pPr>
      <w:r>
        <w:rPr>
          <w:b/>
          <w:color w:val="000000"/>
          <w:highlight w:val="white"/>
        </w:rPr>
      </w:r>
    </w:p>
    <w:p>
      <w:pPr>
        <w:pStyle w:val="Normal"/>
        <w:numPr>
          <w:ilvl w:val="1"/>
          <w:numId w:val="15"/>
        </w:numPr>
        <w:tabs>
          <w:tab w:val="clear" w:pos="720"/>
          <w:tab w:val="left" w:pos="-5476" w:leader="none"/>
        </w:tabs>
        <w:ind w:left="567" w:hanging="567"/>
        <w:rPr>
          <w:color w:val="000000"/>
          <w:highlight w:val="white"/>
        </w:rPr>
      </w:pPr>
      <w:r>
        <w:rPr>
          <w:color w:val="000000"/>
          <w:shd w:fill="E0C2CD" w:val="clear"/>
        </w:rPr>
        <w:t>La quantia de l’ajut serà la següent</w:t>
      </w:r>
      <w:r>
        <w:rPr>
          <w:color w:val="000000"/>
          <w:highlight w:val="white"/>
        </w:rPr>
        <w:t>:</w:t>
      </w:r>
    </w:p>
    <w:p>
      <w:pPr>
        <w:pStyle w:val="Normal"/>
        <w:tabs>
          <w:tab w:val="clear" w:pos="720"/>
          <w:tab w:val="left" w:pos="-5476" w:leader="none"/>
        </w:tabs>
        <w:rPr>
          <w:color w:val="000000"/>
          <w:highlight w:val="white"/>
        </w:rPr>
      </w:pPr>
      <w:r>
        <w:rPr>
          <w:color w:val="000000"/>
          <w:highlight w:val="white"/>
        </w:rPr>
      </w:r>
    </w:p>
    <w:p>
      <w:pPr>
        <w:pStyle w:val="Normal"/>
        <w:tabs>
          <w:tab w:val="clear" w:pos="720"/>
          <w:tab w:val="left" w:pos="-5476" w:leader="none"/>
        </w:tabs>
        <w:ind w:left="567" w:hanging="0"/>
        <w:rPr>
          <w:b/>
          <w:b/>
          <w:bCs/>
          <w:highlight w:val="white"/>
        </w:rPr>
      </w:pPr>
      <w:r>
        <w:rPr>
          <w:shd w:fill="FFFF00" w:val="clear"/>
        </w:rPr>
        <w:t>Programa I</w:t>
      </w:r>
      <w:r>
        <w:rPr>
          <w:highlight w:val="white"/>
        </w:rPr>
        <w:t>, «IDigital»</w:t>
      </w:r>
    </w:p>
    <w:p>
      <w:pPr>
        <w:pStyle w:val="Normal"/>
        <w:tabs>
          <w:tab w:val="clear" w:pos="720"/>
          <w:tab w:val="left" w:pos="-5476" w:leader="none"/>
        </w:tabs>
        <w:ind w:left="567" w:hanging="0"/>
        <w:rPr>
          <w:color w:val="000000"/>
          <w:highlight w:val="white"/>
        </w:rPr>
      </w:pPr>
      <w:r>
        <w:rPr>
          <w:color w:val="000000"/>
          <w:highlight w:val="white"/>
        </w:rPr>
      </w:r>
    </w:p>
    <w:p>
      <w:pPr>
        <w:pStyle w:val="Normal"/>
        <w:tabs>
          <w:tab w:val="clear" w:pos="720"/>
          <w:tab w:val="left" w:pos="-709" w:leader="none"/>
        </w:tabs>
        <w:ind w:left="567" w:hanging="0"/>
        <w:rPr>
          <w:highlight w:val="white"/>
        </w:rPr>
      </w:pPr>
      <w:r>
        <w:rPr>
          <w:highlight w:val="white"/>
        </w:rPr>
        <w:t xml:space="preserve">Les empreses es poden presentar a un màxim de tres convocatòries </w:t>
      </w:r>
    </w:p>
    <w:p>
      <w:pPr>
        <w:pStyle w:val="Normal"/>
        <w:tabs>
          <w:tab w:val="clear" w:pos="720"/>
          <w:tab w:val="left" w:pos="-5476" w:leader="none"/>
        </w:tabs>
        <w:rPr>
          <w:highlight w:val="white"/>
        </w:rPr>
      </w:pPr>
      <w:r>
        <w:rPr>
          <w:highlight w:val="white"/>
        </w:rPr>
      </w:r>
    </w:p>
    <w:p>
      <w:pPr>
        <w:pStyle w:val="Normal"/>
        <w:numPr>
          <w:ilvl w:val="1"/>
          <w:numId w:val="22"/>
        </w:numPr>
        <w:tabs>
          <w:tab w:val="clear" w:pos="720"/>
          <w:tab w:val="left" w:pos="-709" w:leader="none"/>
        </w:tabs>
        <w:ind w:left="993" w:hanging="426"/>
        <w:rPr>
          <w:highlight w:val="white"/>
        </w:rPr>
      </w:pPr>
      <w:r>
        <w:rPr>
          <w:b/>
          <w:bCs/>
          <w:shd w:fill="FFFF00" w:val="clear"/>
        </w:rPr>
        <w:t>90 %</w:t>
      </w:r>
      <w:r>
        <w:rPr>
          <w:shd w:fill="FFFF00" w:val="clear"/>
        </w:rPr>
        <w:t xml:space="preserve"> del cost subvencionable</w:t>
      </w:r>
      <w:r>
        <w:rPr>
          <w:highlight w:val="white"/>
        </w:rPr>
        <w:t xml:space="preserve"> per a empreses que es presentin per </w:t>
      </w:r>
      <w:r>
        <w:rPr>
          <w:b/>
          <w:bCs/>
          <w:shd w:fill="FFFF00" w:val="clear"/>
        </w:rPr>
        <w:t>primera vegada</w:t>
      </w:r>
      <w:r>
        <w:rPr>
          <w:highlight w:val="white"/>
        </w:rPr>
        <w:t xml:space="preserve">. </w:t>
      </w:r>
    </w:p>
    <w:p>
      <w:pPr>
        <w:pStyle w:val="Normal"/>
        <w:numPr>
          <w:ilvl w:val="1"/>
          <w:numId w:val="22"/>
        </w:numPr>
        <w:tabs>
          <w:tab w:val="clear" w:pos="720"/>
          <w:tab w:val="left" w:pos="-709" w:leader="none"/>
        </w:tabs>
        <w:ind w:left="993" w:hanging="426"/>
        <w:rPr>
          <w:highlight w:val="white"/>
        </w:rPr>
      </w:pPr>
      <w:r>
        <w:rPr>
          <w:b/>
          <w:bCs/>
          <w:shd w:fill="FFFF00" w:val="clear"/>
        </w:rPr>
        <w:t>80 %</w:t>
      </w:r>
      <w:r>
        <w:rPr>
          <w:shd w:fill="FFFF00" w:val="clear"/>
        </w:rPr>
        <w:t xml:space="preserve"> del cost subvencionable</w:t>
      </w:r>
      <w:r>
        <w:rPr>
          <w:highlight w:val="white"/>
        </w:rPr>
        <w:t xml:space="preserve"> per a empreses que es presentin per </w:t>
      </w:r>
      <w:r>
        <w:rPr>
          <w:b/>
          <w:bCs/>
          <w:shd w:fill="FFFF00" w:val="clear"/>
        </w:rPr>
        <w:t>segona o tercera vegada</w:t>
      </w:r>
      <w:r>
        <w:rPr>
          <w:highlight w:val="white"/>
        </w:rPr>
        <w:t>.</w:t>
      </w:r>
    </w:p>
    <w:p>
      <w:pPr>
        <w:pStyle w:val="Normal"/>
        <w:tabs>
          <w:tab w:val="clear" w:pos="720"/>
          <w:tab w:val="left" w:pos="-709" w:leader="none"/>
        </w:tabs>
        <w:rPr>
          <w:highlight w:val="white"/>
        </w:rPr>
      </w:pPr>
      <w:r>
        <w:rPr>
          <w:highlight w:val="white"/>
        </w:rPr>
      </w:r>
    </w:p>
    <w:p>
      <w:pPr>
        <w:pStyle w:val="Normal"/>
        <w:tabs>
          <w:tab w:val="clear" w:pos="720"/>
          <w:tab w:val="left" w:pos="-709" w:leader="none"/>
          <w:tab w:val="left" w:pos="284" w:leader="none"/>
        </w:tabs>
        <w:ind w:left="567" w:hanging="0"/>
        <w:rPr>
          <w:highlight w:val="white"/>
        </w:rPr>
      </w:pPr>
      <w:r>
        <w:rPr>
          <w:shd w:fill="FFFF00" w:val="clear"/>
        </w:rPr>
        <w:t>Programa II</w:t>
      </w:r>
      <w:r>
        <w:rPr>
          <w:highlight w:val="white"/>
        </w:rPr>
        <w:t>, «IExporta»</w:t>
      </w:r>
    </w:p>
    <w:p>
      <w:pPr>
        <w:pStyle w:val="Normal"/>
        <w:tabs>
          <w:tab w:val="clear" w:pos="720"/>
          <w:tab w:val="left" w:pos="-709" w:leader="none"/>
        </w:tabs>
        <w:rPr>
          <w:highlight w:val="white"/>
        </w:rPr>
      </w:pPr>
      <w:r>
        <w:rPr>
          <w:highlight w:val="white"/>
        </w:rPr>
      </w:r>
    </w:p>
    <w:p>
      <w:pPr>
        <w:pStyle w:val="Normal"/>
        <w:tabs>
          <w:tab w:val="clear" w:pos="720"/>
          <w:tab w:val="left" w:pos="-709" w:leader="none"/>
        </w:tabs>
        <w:ind w:left="567" w:hanging="0"/>
        <w:rPr>
          <w:highlight w:val="white"/>
        </w:rPr>
      </w:pPr>
      <w:r>
        <w:rPr>
          <w:highlight w:val="white"/>
        </w:rPr>
        <w:t>Les empreses es poden presentar a un màxim de dues convocatòries que han de ser consecutives</w:t>
      </w:r>
    </w:p>
    <w:p>
      <w:pPr>
        <w:pStyle w:val="Normal"/>
        <w:tabs>
          <w:tab w:val="clear" w:pos="720"/>
          <w:tab w:val="left" w:pos="-709" w:leader="none"/>
        </w:tabs>
        <w:rPr>
          <w:highlight w:val="white"/>
        </w:rPr>
      </w:pPr>
      <w:r>
        <w:rPr>
          <w:highlight w:val="white"/>
        </w:rPr>
      </w:r>
    </w:p>
    <w:p>
      <w:pPr>
        <w:pStyle w:val="Normal"/>
        <w:numPr>
          <w:ilvl w:val="1"/>
          <w:numId w:val="38"/>
        </w:numPr>
        <w:tabs>
          <w:tab w:val="clear" w:pos="720"/>
          <w:tab w:val="left" w:pos="-709" w:leader="none"/>
        </w:tabs>
        <w:ind w:left="993" w:hanging="426"/>
        <w:rPr>
          <w:highlight w:val="white"/>
        </w:rPr>
      </w:pPr>
      <w:r>
        <w:rPr>
          <w:b/>
          <w:bCs/>
          <w:shd w:fill="FFFF00" w:val="clear"/>
        </w:rPr>
        <w:t>90 %</w:t>
      </w:r>
      <w:r>
        <w:rPr>
          <w:shd w:fill="FFFF00" w:val="clear"/>
        </w:rPr>
        <w:t xml:space="preserve"> del cost subvencionable</w:t>
      </w:r>
      <w:r>
        <w:rPr>
          <w:highlight w:val="white"/>
        </w:rPr>
        <w:t xml:space="preserve"> per a empreses que es presentin per </w:t>
      </w:r>
      <w:r>
        <w:rPr>
          <w:b/>
          <w:bCs/>
          <w:shd w:fill="FFFF00" w:val="clear"/>
        </w:rPr>
        <w:t>primera vegada</w:t>
      </w:r>
      <w:r>
        <w:rPr>
          <w:highlight w:val="white"/>
        </w:rPr>
        <w:t xml:space="preserve">. </w:t>
      </w:r>
    </w:p>
    <w:p>
      <w:pPr>
        <w:pStyle w:val="Normal"/>
        <w:numPr>
          <w:ilvl w:val="1"/>
          <w:numId w:val="38"/>
        </w:numPr>
        <w:tabs>
          <w:tab w:val="clear" w:pos="720"/>
          <w:tab w:val="left" w:pos="-709" w:leader="none"/>
        </w:tabs>
        <w:ind w:left="993" w:hanging="426"/>
        <w:rPr>
          <w:highlight w:val="white"/>
        </w:rPr>
      </w:pPr>
      <w:r>
        <w:rPr>
          <w:b/>
          <w:bCs/>
          <w:shd w:fill="FFFF00" w:val="clear"/>
        </w:rPr>
        <w:t>80 %</w:t>
      </w:r>
      <w:r>
        <w:rPr>
          <w:shd w:fill="FFFF00" w:val="clear"/>
        </w:rPr>
        <w:t xml:space="preserve"> del cost subvencionable</w:t>
      </w:r>
      <w:r>
        <w:rPr>
          <w:highlight w:val="white"/>
        </w:rPr>
        <w:t xml:space="preserve"> per a empreses que es presentin per </w:t>
      </w:r>
      <w:r>
        <w:rPr>
          <w:b/>
          <w:bCs/>
          <w:shd w:fill="FFFF00" w:val="clear"/>
        </w:rPr>
        <w:t>segona vegada</w:t>
      </w:r>
      <w:r>
        <w:rPr>
          <w:highlight w:val="white"/>
        </w:rPr>
        <w:t>.</w:t>
      </w:r>
    </w:p>
    <w:p>
      <w:pPr>
        <w:pStyle w:val="Normal"/>
        <w:tabs>
          <w:tab w:val="clear" w:pos="720"/>
          <w:tab w:val="left" w:pos="-709" w:leader="none"/>
        </w:tabs>
        <w:rPr>
          <w:highlight w:val="white"/>
        </w:rPr>
      </w:pPr>
      <w:r>
        <w:rPr>
          <w:highlight w:val="white"/>
        </w:rPr>
      </w:r>
    </w:p>
    <w:p>
      <w:pPr>
        <w:pStyle w:val="Normal"/>
        <w:tabs>
          <w:tab w:val="clear" w:pos="720"/>
          <w:tab w:val="left" w:pos="-709" w:leader="none"/>
          <w:tab w:val="left" w:pos="284" w:leader="none"/>
        </w:tabs>
        <w:ind w:left="567" w:hanging="0"/>
        <w:rPr>
          <w:highlight w:val="white"/>
        </w:rPr>
      </w:pPr>
      <w:r>
        <w:rPr>
          <w:shd w:fill="FFFF00" w:val="clear"/>
        </w:rPr>
        <w:t>Programa III</w:t>
      </w:r>
      <w:r>
        <w:rPr>
          <w:highlight w:val="white"/>
        </w:rPr>
        <w:t>, «ISostenibilitat»</w:t>
      </w:r>
    </w:p>
    <w:p>
      <w:pPr>
        <w:pStyle w:val="Normal"/>
        <w:tabs>
          <w:tab w:val="clear" w:pos="720"/>
          <w:tab w:val="left" w:pos="-709" w:leader="none"/>
        </w:tabs>
        <w:rPr>
          <w:highlight w:val="white"/>
        </w:rPr>
      </w:pPr>
      <w:r>
        <w:rPr>
          <w:highlight w:val="white"/>
        </w:rPr>
      </w:r>
    </w:p>
    <w:p>
      <w:pPr>
        <w:pStyle w:val="Normal"/>
        <w:tabs>
          <w:tab w:val="clear" w:pos="720"/>
          <w:tab w:val="left" w:pos="-709" w:leader="none"/>
        </w:tabs>
        <w:ind w:left="567" w:hanging="0"/>
        <w:rPr>
          <w:highlight w:val="white"/>
        </w:rPr>
      </w:pPr>
      <w:r>
        <w:rPr>
          <w:highlight w:val="white"/>
        </w:rPr>
        <w:t>Petjada corporativa: Les empreses es poden presentar a un màxim de tres convocatòries que han de ser en anys alterns.</w:t>
      </w:r>
    </w:p>
    <w:p>
      <w:pPr>
        <w:pStyle w:val="Normal"/>
        <w:tabs>
          <w:tab w:val="clear" w:pos="720"/>
          <w:tab w:val="left" w:pos="-709" w:leader="none"/>
        </w:tabs>
        <w:ind w:left="567" w:hanging="0"/>
        <w:rPr>
          <w:highlight w:val="white"/>
        </w:rPr>
      </w:pPr>
      <w:r>
        <w:rPr>
          <w:highlight w:val="white"/>
        </w:rPr>
      </w:r>
    </w:p>
    <w:p>
      <w:pPr>
        <w:pStyle w:val="Normal"/>
        <w:numPr>
          <w:ilvl w:val="1"/>
          <w:numId w:val="37"/>
        </w:numPr>
        <w:tabs>
          <w:tab w:val="clear" w:pos="720"/>
          <w:tab w:val="left" w:pos="-709" w:leader="none"/>
        </w:tabs>
        <w:ind w:left="993" w:hanging="426"/>
        <w:rPr>
          <w:highlight w:val="white"/>
        </w:rPr>
      </w:pPr>
      <w:r>
        <w:rPr>
          <w:b/>
          <w:bCs/>
          <w:shd w:fill="FFFF00" w:val="clear"/>
        </w:rPr>
        <w:t>90 %</w:t>
      </w:r>
      <w:r>
        <w:rPr>
          <w:shd w:fill="FFFF00" w:val="clear"/>
        </w:rPr>
        <w:t xml:space="preserve"> del cost subvencionable</w:t>
      </w:r>
      <w:r>
        <w:rPr>
          <w:highlight w:val="white"/>
        </w:rPr>
        <w:t xml:space="preserve"> per a empreses que es presentin per </w:t>
      </w:r>
      <w:r>
        <w:rPr>
          <w:b/>
          <w:bCs/>
          <w:shd w:fill="FFFF00" w:val="clear"/>
        </w:rPr>
        <w:t>primera vegada</w:t>
      </w:r>
      <w:r>
        <w:rPr>
          <w:highlight w:val="white"/>
        </w:rPr>
        <w:t xml:space="preserve">. </w:t>
      </w:r>
    </w:p>
    <w:p>
      <w:pPr>
        <w:pStyle w:val="Normal"/>
        <w:numPr>
          <w:ilvl w:val="1"/>
          <w:numId w:val="37"/>
        </w:numPr>
        <w:tabs>
          <w:tab w:val="clear" w:pos="720"/>
          <w:tab w:val="left" w:pos="-709" w:leader="none"/>
        </w:tabs>
        <w:ind w:left="993" w:hanging="426"/>
        <w:rPr>
          <w:highlight w:val="white"/>
        </w:rPr>
      </w:pPr>
      <w:r>
        <w:rPr>
          <w:b/>
          <w:bCs/>
          <w:shd w:fill="FFFF00" w:val="clear"/>
        </w:rPr>
        <w:t>80 %</w:t>
      </w:r>
      <w:r>
        <w:rPr>
          <w:shd w:fill="FFFF00" w:val="clear"/>
        </w:rPr>
        <w:t xml:space="preserve"> del cost subvencionable</w:t>
      </w:r>
      <w:r>
        <w:rPr>
          <w:highlight w:val="white"/>
        </w:rPr>
        <w:t xml:space="preserve"> per a empreses que es presentin per </w:t>
      </w:r>
      <w:r>
        <w:rPr>
          <w:b/>
          <w:bCs/>
          <w:shd w:fill="FFFF00" w:val="clear"/>
        </w:rPr>
        <w:t>segona o tercera</w:t>
      </w:r>
      <w:r>
        <w:rPr>
          <w:shd w:fill="FFFF00" w:val="clear"/>
        </w:rPr>
        <w:t xml:space="preserve"> vegada (anys alterns)</w:t>
      </w:r>
      <w:r>
        <w:rPr>
          <w:highlight w:val="white"/>
        </w:rPr>
        <w:t>.</w:t>
      </w:r>
    </w:p>
    <w:p>
      <w:pPr>
        <w:pStyle w:val="Normal"/>
        <w:tabs>
          <w:tab w:val="clear" w:pos="720"/>
          <w:tab w:val="left" w:pos="-709" w:leader="none"/>
        </w:tabs>
        <w:ind w:left="993" w:hanging="0"/>
        <w:rPr>
          <w:highlight w:val="white"/>
        </w:rPr>
      </w:pPr>
      <w:r>
        <w:rPr>
          <w:highlight w:val="white"/>
        </w:rPr>
      </w:r>
    </w:p>
    <w:p>
      <w:pPr>
        <w:pStyle w:val="Normal"/>
        <w:tabs>
          <w:tab w:val="clear" w:pos="720"/>
          <w:tab w:val="left" w:pos="-709" w:leader="none"/>
          <w:tab w:val="left" w:pos="567" w:leader="none"/>
        </w:tabs>
        <w:rPr>
          <w:highlight w:val="white"/>
        </w:rPr>
      </w:pPr>
      <w:r>
        <w:rPr>
          <w:highlight w:val="white"/>
        </w:rPr>
        <w:tab/>
      </w:r>
      <w:r>
        <w:rPr>
          <w:shd w:fill="FFFF00" w:val="clear"/>
        </w:rPr>
        <w:t>Petjada de producte</w:t>
      </w:r>
      <w:r>
        <w:rPr>
          <w:highlight w:val="white"/>
        </w:rPr>
        <w:t xml:space="preserve">: </w:t>
      </w:r>
    </w:p>
    <w:p>
      <w:pPr>
        <w:pStyle w:val="Normal"/>
        <w:numPr>
          <w:ilvl w:val="1"/>
          <w:numId w:val="37"/>
        </w:numPr>
        <w:tabs>
          <w:tab w:val="clear" w:pos="720"/>
          <w:tab w:val="left" w:pos="-709" w:leader="none"/>
        </w:tabs>
        <w:ind w:left="993" w:hanging="426"/>
        <w:rPr>
          <w:highlight w:val="white"/>
        </w:rPr>
      </w:pPr>
      <w:r>
        <w:rPr>
          <w:b/>
          <w:bCs/>
          <w:shd w:fill="FFFF00" w:val="clear"/>
        </w:rPr>
        <w:t>90 %</w:t>
      </w:r>
      <w:r>
        <w:rPr>
          <w:highlight w:val="white"/>
        </w:rPr>
        <w:t xml:space="preserve"> del cost subvencionable </w:t>
      </w:r>
    </w:p>
    <w:p>
      <w:pPr>
        <w:pStyle w:val="Normal"/>
        <w:tabs>
          <w:tab w:val="clear" w:pos="720"/>
          <w:tab w:val="left" w:pos="-709" w:leader="none"/>
        </w:tabs>
        <w:ind w:left="567" w:hanging="0"/>
        <w:rPr>
          <w:highlight w:val="white"/>
        </w:rPr>
      </w:pPr>
      <w:r>
        <w:rPr>
          <w:highlight w:val="white"/>
        </w:rPr>
      </w:r>
    </w:p>
    <w:p>
      <w:pPr>
        <w:pStyle w:val="Normal"/>
        <w:tabs>
          <w:tab w:val="clear" w:pos="720"/>
          <w:tab w:val="left" w:pos="-709" w:leader="none"/>
          <w:tab w:val="left" w:pos="284" w:leader="none"/>
        </w:tabs>
        <w:ind w:left="566" w:hanging="0"/>
        <w:rPr>
          <w:highlight w:val="white"/>
        </w:rPr>
      </w:pPr>
      <w:r>
        <w:rPr>
          <w:shd w:fill="FFFF00" w:val="clear"/>
        </w:rPr>
        <w:t>Programa IV</w:t>
      </w:r>
      <w:r>
        <w:rPr>
          <w:highlight w:val="white"/>
        </w:rPr>
        <w:t>, «IGestió»</w:t>
      </w:r>
    </w:p>
    <w:p>
      <w:pPr>
        <w:pStyle w:val="Normal"/>
        <w:tabs>
          <w:tab w:val="clear" w:pos="720"/>
          <w:tab w:val="left" w:pos="-709" w:leader="none"/>
          <w:tab w:val="left" w:pos="284" w:leader="none"/>
        </w:tabs>
        <w:rPr>
          <w:highlight w:val="white"/>
        </w:rPr>
      </w:pPr>
      <w:r>
        <w:rPr>
          <w:highlight w:val="white"/>
        </w:rPr>
      </w:r>
    </w:p>
    <w:p>
      <w:pPr>
        <w:pStyle w:val="Normal"/>
        <w:numPr>
          <w:ilvl w:val="1"/>
          <w:numId w:val="37"/>
        </w:numPr>
        <w:tabs>
          <w:tab w:val="clear" w:pos="720"/>
          <w:tab w:val="left" w:pos="-709" w:leader="none"/>
        </w:tabs>
        <w:ind w:left="992" w:hanging="435"/>
        <w:rPr>
          <w:highlight w:val="white"/>
        </w:rPr>
      </w:pPr>
      <w:r>
        <w:rPr>
          <w:b/>
          <w:bCs/>
          <w:shd w:fill="FFFF00" w:val="clear"/>
        </w:rPr>
        <w:t>90 %</w:t>
      </w:r>
      <w:r>
        <w:rPr>
          <w:highlight w:val="white"/>
        </w:rPr>
        <w:t xml:space="preserve"> del cost subvencionable </w:t>
      </w:r>
    </w:p>
    <w:p>
      <w:pPr>
        <w:pStyle w:val="Normal"/>
        <w:tabs>
          <w:tab w:val="clear" w:pos="720"/>
          <w:tab w:val="left" w:pos="-709" w:leader="none"/>
        </w:tabs>
        <w:rPr>
          <w:highlight w:val="white"/>
        </w:rPr>
      </w:pPr>
      <w:r>
        <w:rPr>
          <w:highlight w:val="white"/>
        </w:rPr>
      </w:r>
    </w:p>
    <w:p>
      <w:pPr>
        <w:pStyle w:val="Normal"/>
        <w:tabs>
          <w:tab w:val="clear" w:pos="720"/>
          <w:tab w:val="left" w:pos="-709" w:leader="none"/>
        </w:tabs>
        <w:rPr>
          <w:highlight w:val="white"/>
        </w:rPr>
      </w:pPr>
      <w:r>
        <w:rPr>
          <w:highlight w:val="white"/>
        </w:rPr>
      </w:r>
    </w:p>
    <w:p>
      <w:pPr>
        <w:pStyle w:val="Normal"/>
        <w:tabs>
          <w:tab w:val="clear" w:pos="720"/>
          <w:tab w:val="left" w:pos="-709" w:leader="none"/>
        </w:tabs>
        <w:rPr>
          <w:highlight w:val="white"/>
        </w:rPr>
      </w:pPr>
      <w:r>
        <w:rPr>
          <w:highlight w:val="white"/>
        </w:rPr>
      </w:r>
    </w:p>
    <w:p>
      <w:pPr>
        <w:pStyle w:val="Normal"/>
        <w:tabs>
          <w:tab w:val="clear" w:pos="720"/>
          <w:tab w:val="left" w:pos="-709" w:leader="none"/>
        </w:tabs>
        <w:rPr>
          <w:highlight w:val="white"/>
        </w:rPr>
      </w:pPr>
      <w:r>
        <w:rPr>
          <w:highlight w:val="white"/>
        </w:rPr>
      </w:r>
    </w:p>
    <w:p>
      <w:pPr>
        <w:pStyle w:val="Normal"/>
        <w:tabs>
          <w:tab w:val="clear" w:pos="720"/>
          <w:tab w:val="left" w:pos="-709" w:leader="none"/>
        </w:tabs>
        <w:rPr>
          <w:highlight w:val="white"/>
        </w:rPr>
      </w:pPr>
      <w:r>
        <w:rPr>
          <w:highlight w:val="white"/>
        </w:rPr>
      </w:r>
    </w:p>
    <w:p>
      <w:pPr>
        <w:pStyle w:val="Normal"/>
        <w:tabs>
          <w:tab w:val="clear" w:pos="720"/>
          <w:tab w:val="left" w:pos="-709" w:leader="none"/>
        </w:tabs>
        <w:rPr>
          <w:highlight w:val="white"/>
        </w:rPr>
      </w:pPr>
      <w:r>
        <w:rPr>
          <w:highlight w:val="white"/>
        </w:rPr>
      </w:r>
    </w:p>
    <w:p>
      <w:pPr>
        <w:pStyle w:val="Normal"/>
        <w:tabs>
          <w:tab w:val="clear" w:pos="720"/>
          <w:tab w:val="left" w:pos="-709" w:leader="none"/>
        </w:tabs>
        <w:rPr>
          <w:highlight w:val="white"/>
        </w:rPr>
      </w:pPr>
      <w:r>
        <w:rPr>
          <w:highlight w:val="white"/>
        </w:rPr>
      </w:r>
    </w:p>
    <w:p>
      <w:pPr>
        <w:pStyle w:val="Normal"/>
        <w:tabs>
          <w:tab w:val="clear" w:pos="720"/>
          <w:tab w:val="left" w:pos="-709" w:leader="none"/>
        </w:tabs>
        <w:rPr>
          <w:highlight w:val="white"/>
        </w:rPr>
      </w:pPr>
      <w:r>
        <w:rPr>
          <w:highlight w:val="white"/>
        </w:rPr>
      </w:r>
    </w:p>
    <w:p>
      <w:pPr>
        <w:pStyle w:val="Normal"/>
        <w:numPr>
          <w:ilvl w:val="1"/>
          <w:numId w:val="15"/>
        </w:numPr>
        <w:tabs>
          <w:tab w:val="clear" w:pos="720"/>
          <w:tab w:val="left" w:pos="284" w:leader="none"/>
        </w:tabs>
        <w:ind w:left="567" w:hanging="567"/>
        <w:rPr>
          <w:color w:val="000000"/>
          <w:highlight w:val="white"/>
        </w:rPr>
      </w:pPr>
      <w:r>
        <w:rPr>
          <w:color w:val="000000"/>
          <w:highlight w:val="white"/>
        </w:rPr>
        <w:t>Quadre resum de la quantia de l’ajut segons programa:</w:t>
      </w:r>
    </w:p>
    <w:p>
      <w:pPr>
        <w:pStyle w:val="Normal"/>
        <w:tabs>
          <w:tab w:val="clear" w:pos="720"/>
          <w:tab w:val="left" w:pos="284" w:leader="none"/>
        </w:tabs>
        <w:rPr>
          <w:highlight w:val="white"/>
        </w:rPr>
      </w:pPr>
      <w:r>
        <w:rPr>
          <w:highlight w:val="white"/>
        </w:rPr>
      </w:r>
    </w:p>
    <w:tbl>
      <w:tblPr>
        <w:tblStyle w:val="a"/>
        <w:tblW w:w="8067" w:type="dxa"/>
        <w:jc w:val="left"/>
        <w:tblInd w:w="426" w:type="dxa"/>
        <w:tblLayout w:type="fixed"/>
        <w:tblCellMar>
          <w:top w:w="0" w:type="dxa"/>
          <w:left w:w="108" w:type="dxa"/>
          <w:bottom w:w="0" w:type="dxa"/>
          <w:right w:w="108" w:type="dxa"/>
        </w:tblCellMar>
        <w:tblLook w:firstRow="0" w:noVBand="0" w:lastRow="0" w:firstColumn="0" w:lastColumn="0" w:noHBand="0" w:val="0000"/>
      </w:tblPr>
      <w:tblGrid>
        <w:gridCol w:w="1660"/>
        <w:gridCol w:w="1599"/>
        <w:gridCol w:w="1602"/>
        <w:gridCol w:w="1603"/>
        <w:gridCol w:w="1603"/>
      </w:tblGrid>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highlight w:val="yellow"/>
              </w:rPr>
            </w:pPr>
            <w:r>
              <w:rPr>
                <w:i/>
                <w:highlight w:val="yellow"/>
              </w:rPr>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1er any</w:t>
            </w:r>
          </w:p>
        </w:tc>
        <w:tc>
          <w:tcPr>
            <w:tcW w:w="16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2n any</w:t>
            </w:r>
          </w:p>
        </w:tc>
        <w:tc>
          <w:tcPr>
            <w:tcW w:w="16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3er any</w:t>
            </w:r>
          </w:p>
        </w:tc>
        <w:tc>
          <w:tcPr>
            <w:tcW w:w="16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jc w:val="center"/>
              <w:rPr>
                <w:i/>
                <w:i/>
              </w:rPr>
            </w:pPr>
            <w:r>
              <w:rPr>
                <w:i/>
              </w:rPr>
              <w:t>4t any</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w:t>
            </w:r>
          </w:p>
        </w:tc>
        <w:tc>
          <w:tcPr>
            <w:tcW w:w="1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rPr>
            </w:pPr>
            <w:r>
              <w:rPr>
                <w:color w:val="000000"/>
              </w:rPr>
              <w:t>4.590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pPr>
            <w:r>
              <w:rPr/>
              <w:t>3.060</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rPr>
            </w:pPr>
            <w:r>
              <w:rPr>
                <w:color w:val="000000"/>
              </w:rPr>
              <w:t>3.060</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w:t>
            </w:r>
          </w:p>
        </w:tc>
        <w:tc>
          <w:tcPr>
            <w:tcW w:w="1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pPr>
            <w:r>
              <w:rPr/>
              <w:t>3.060</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color w:val="000000"/>
              </w:rPr>
              <w:t>-</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III *petjada corporativa</w:t>
            </w:r>
          </w:p>
        </w:tc>
        <w:tc>
          <w:tcPr>
            <w:tcW w:w="1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rPr>
            </w:pPr>
            <w:r>
              <w:rPr>
                <w:color w:val="000000"/>
              </w:rPr>
              <w:t>1.224</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rPr>
            </w:pPr>
            <w:r>
              <w:rPr>
                <w:color w:val="000000"/>
              </w:rPr>
              <w:t>-</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rPr>
            </w:pPr>
            <w:r>
              <w:rPr>
                <w:color w:val="000000"/>
              </w:rPr>
              <w:t>1.088</w:t>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rPr>
            </w:pPr>
            <w:r>
              <w:rPr>
                <w:color w:val="000000"/>
              </w:rPr>
              <w:t>-</w:t>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III *petjada producte</w:t>
            </w:r>
          </w:p>
        </w:tc>
        <w:tc>
          <w:tcPr>
            <w:tcW w:w="1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rPr>
            </w:pPr>
            <w:r>
              <w:rPr>
                <w:color w:val="000000"/>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highlight w:val="yellow"/>
              </w:rPr>
            </w:pPr>
            <w:r>
              <w:rPr>
                <w:color w:val="000000"/>
                <w:highlight w:val="yellow"/>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highlight w:val="yellow"/>
              </w:rPr>
            </w:pPr>
            <w:r>
              <w:rPr>
                <w:color w:val="000000"/>
                <w:highlight w:val="yellow"/>
              </w:rPr>
            </w:r>
          </w:p>
        </w:tc>
      </w:tr>
      <w:tr>
        <w:trPr/>
        <w:tc>
          <w:tcPr>
            <w:tcW w:w="1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10" w:leader="none"/>
              </w:tabs>
              <w:rPr/>
            </w:pPr>
            <w:r>
              <w:rPr/>
              <w:t>Programa IV</w:t>
            </w:r>
          </w:p>
        </w:tc>
        <w:tc>
          <w:tcPr>
            <w:tcW w:w="1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rPr>
            </w:pPr>
            <w:r>
              <w:rPr>
                <w:color w:val="000000"/>
              </w:rPr>
              <w:t>3.442,50</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rPr>
            </w:pPr>
            <w:r>
              <w:rPr>
                <w:color w:val="000000"/>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color w:val="000000"/>
                <w:highlight w:val="yellow"/>
              </w:rPr>
            </w:pPr>
            <w:r>
              <w:rPr>
                <w:color w:val="000000"/>
                <w:highlight w:val="yellow"/>
              </w:rPr>
            </w:r>
          </w:p>
        </w:tc>
        <w:tc>
          <w:tcPr>
            <w:tcW w:w="1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highlight w:val="yellow"/>
              </w:rPr>
            </w:pPr>
            <w:r>
              <w:rPr>
                <w:color w:val="000000"/>
                <w:highlight w:val="yellow"/>
              </w:rPr>
            </w:r>
          </w:p>
        </w:tc>
      </w:tr>
    </w:tbl>
    <w:p>
      <w:pPr>
        <w:pStyle w:val="Normal"/>
        <w:tabs>
          <w:tab w:val="clear" w:pos="720"/>
          <w:tab w:val="left" w:pos="992" w:leader="none"/>
        </w:tabs>
        <w:rPr>
          <w:b/>
          <w:b/>
          <w:highlight w:val="white"/>
        </w:rPr>
      </w:pPr>
      <w:r>
        <w:rPr>
          <w:b/>
          <w:highlight w:val="white"/>
        </w:rPr>
      </w:r>
    </w:p>
    <w:p>
      <w:pPr>
        <w:pStyle w:val="Normal"/>
        <w:tabs>
          <w:tab w:val="clear" w:pos="720"/>
          <w:tab w:val="left" w:pos="992" w:leader="none"/>
        </w:tabs>
        <w:rPr>
          <w:b/>
          <w:b/>
          <w:sz w:val="16"/>
          <w:szCs w:val="16"/>
          <w:highlight w:val="white"/>
        </w:rPr>
      </w:pPr>
      <w:r>
        <w:rPr>
          <w:b/>
          <w:sz w:val="16"/>
          <w:szCs w:val="16"/>
          <w:highlight w:val="white"/>
        </w:rPr>
      </w:r>
    </w:p>
    <w:p>
      <w:pPr>
        <w:pStyle w:val="Normal"/>
        <w:tabs>
          <w:tab w:val="clear" w:pos="720"/>
          <w:tab w:val="left" w:pos="992" w:leader="none"/>
        </w:tabs>
        <w:rPr>
          <w:b/>
          <w:b/>
          <w:highlight w:val="white"/>
        </w:rPr>
      </w:pPr>
      <w:r>
        <w:rPr>
          <w:b/>
          <w:highlight w:val="white"/>
        </w:rPr>
        <w:t>Quart</w:t>
      </w:r>
    </w:p>
    <w:p>
      <w:pPr>
        <w:pStyle w:val="Normal"/>
        <w:tabs>
          <w:tab w:val="clear" w:pos="720"/>
          <w:tab w:val="left" w:pos="-2236" w:leader="none"/>
        </w:tabs>
        <w:rPr>
          <w:b/>
          <w:b/>
          <w:highlight w:val="white"/>
        </w:rPr>
      </w:pPr>
      <w:r>
        <w:rPr>
          <w:b/>
          <w:highlight w:val="white"/>
        </w:rPr>
        <w:t>Import de la convocatòria i partida pressupostària</w:t>
      </w:r>
    </w:p>
    <w:p>
      <w:pPr>
        <w:pStyle w:val="Normal"/>
        <w:tabs>
          <w:tab w:val="clear" w:pos="720"/>
          <w:tab w:val="left" w:pos="284" w:leader="none"/>
        </w:tabs>
        <w:rPr>
          <w:highlight w:val="white"/>
        </w:rPr>
      </w:pPr>
      <w:r>
        <w:rPr>
          <w:highlight w:val="white"/>
        </w:rPr>
      </w:r>
    </w:p>
    <w:p>
      <w:pPr>
        <w:pStyle w:val="Normal"/>
        <w:numPr>
          <w:ilvl w:val="1"/>
          <w:numId w:val="43"/>
        </w:numPr>
        <w:tabs>
          <w:tab w:val="clear" w:pos="720"/>
          <w:tab w:val="left" w:pos="851" w:leader="none"/>
        </w:tabs>
        <w:ind w:left="567" w:hanging="567"/>
        <w:rPr>
          <w:color w:val="000000"/>
          <w:highlight w:val="white"/>
        </w:rPr>
      </w:pPr>
      <w:r>
        <w:rPr>
          <w:highlight w:val="white"/>
        </w:rPr>
        <w:t>L’import econòmic màxim destinat a aquesta convocatòria és</w:t>
      </w:r>
      <w:r>
        <w:rPr>
          <w:color w:val="000000"/>
          <w:highlight w:val="white"/>
        </w:rPr>
        <w:t xml:space="preserve"> </w:t>
      </w:r>
      <w:r>
        <w:rPr>
          <w:color w:val="000000"/>
        </w:rPr>
        <w:t>de 330.000</w:t>
      </w:r>
      <w:r>
        <w:rPr/>
        <w:t>€</w:t>
      </w:r>
      <w:r>
        <w:rPr>
          <w:color w:val="000000"/>
        </w:rPr>
        <w:t xml:space="preserve"> </w:t>
      </w:r>
      <w:r>
        <w:rPr>
          <w:color w:val="000000"/>
          <w:highlight w:val="white"/>
        </w:rPr>
        <w:t>amb càrrec als pressuposts de l’IDI per a l</w:t>
      </w:r>
      <w:r>
        <w:rPr>
          <w:highlight w:val="white"/>
        </w:rPr>
        <w:t xml:space="preserve">’any 2024. </w:t>
      </w:r>
    </w:p>
    <w:p>
      <w:pPr>
        <w:pStyle w:val="Normal"/>
        <w:tabs>
          <w:tab w:val="clear" w:pos="720"/>
          <w:tab w:val="left" w:pos="284" w:leader="none"/>
        </w:tabs>
        <w:rPr>
          <w:highlight w:val="white"/>
        </w:rPr>
      </w:pPr>
      <w:r>
        <w:rPr>
          <w:highlight w:val="white"/>
        </w:rPr>
      </w:r>
    </w:p>
    <w:p>
      <w:pPr>
        <w:pStyle w:val="Normal"/>
        <w:numPr>
          <w:ilvl w:val="1"/>
          <w:numId w:val="43"/>
        </w:numPr>
        <w:tabs>
          <w:tab w:val="clear" w:pos="720"/>
          <w:tab w:val="left" w:pos="851" w:leader="none"/>
        </w:tabs>
        <w:ind w:left="567" w:hanging="567"/>
        <w:rPr>
          <w:color w:val="000000"/>
          <w:highlight w:val="white"/>
        </w:rPr>
      </w:pPr>
      <w:r>
        <w:rPr>
          <w:color w:val="000000"/>
          <w:highlight w:val="white"/>
        </w:rPr>
        <w:t>L’import destinat a cada programa és:</w:t>
      </w:r>
    </w:p>
    <w:p>
      <w:pPr>
        <w:pStyle w:val="Normal"/>
        <w:tabs>
          <w:tab w:val="clear" w:pos="720"/>
          <w:tab w:val="left" w:pos="284" w:leader="none"/>
        </w:tabs>
        <w:rPr>
          <w:color w:val="000000"/>
          <w:highlight w:val="white"/>
        </w:rPr>
      </w:pPr>
      <w:r>
        <w:rPr>
          <w:color w:val="000000"/>
          <w:highlight w:val="white"/>
        </w:rPr>
      </w:r>
    </w:p>
    <w:p>
      <w:pPr>
        <w:pStyle w:val="Normal"/>
        <w:numPr>
          <w:ilvl w:val="0"/>
          <w:numId w:val="10"/>
        </w:numPr>
        <w:tabs>
          <w:tab w:val="clear" w:pos="720"/>
          <w:tab w:val="left" w:pos="-9796" w:leader="none"/>
        </w:tabs>
        <w:ind w:left="993" w:hanging="425"/>
        <w:rPr>
          <w:shd w:fill="E0C2CD" w:val="clear"/>
        </w:rPr>
      </w:pPr>
      <w:r>
        <w:rPr>
          <w:color w:val="000000"/>
          <w:shd w:fill="E0C2CD" w:val="clear"/>
        </w:rPr>
        <w:t>Programa I: 180.000 €</w:t>
      </w:r>
    </w:p>
    <w:p>
      <w:pPr>
        <w:pStyle w:val="Normal"/>
        <w:numPr>
          <w:ilvl w:val="0"/>
          <w:numId w:val="10"/>
        </w:numPr>
        <w:tabs>
          <w:tab w:val="clear" w:pos="720"/>
          <w:tab w:val="left" w:pos="-9796" w:leader="none"/>
        </w:tabs>
        <w:ind w:left="993" w:hanging="425"/>
        <w:rPr>
          <w:shd w:fill="E0C2CD" w:val="clear"/>
        </w:rPr>
      </w:pPr>
      <w:r>
        <w:rPr>
          <w:color w:val="000000"/>
          <w:shd w:fill="E0C2CD" w:val="clear"/>
        </w:rPr>
        <w:t>Programa II: 50.000 €</w:t>
      </w:r>
    </w:p>
    <w:p>
      <w:pPr>
        <w:pStyle w:val="Normal"/>
        <w:numPr>
          <w:ilvl w:val="0"/>
          <w:numId w:val="10"/>
        </w:numPr>
        <w:tabs>
          <w:tab w:val="clear" w:pos="720"/>
          <w:tab w:val="left" w:pos="-9796" w:leader="none"/>
        </w:tabs>
        <w:ind w:left="993" w:hanging="425"/>
        <w:rPr>
          <w:shd w:fill="E0C2CD" w:val="clear"/>
        </w:rPr>
      </w:pPr>
      <w:r>
        <w:rPr>
          <w:color w:val="000000"/>
          <w:shd w:fill="E0C2CD" w:val="clear"/>
        </w:rPr>
        <w:t>Programa III: 50.000 €</w:t>
      </w:r>
    </w:p>
    <w:p>
      <w:pPr>
        <w:pStyle w:val="Normal"/>
        <w:numPr>
          <w:ilvl w:val="0"/>
          <w:numId w:val="10"/>
        </w:numPr>
        <w:tabs>
          <w:tab w:val="clear" w:pos="720"/>
          <w:tab w:val="left" w:pos="-9796" w:leader="none"/>
        </w:tabs>
        <w:ind w:left="993" w:hanging="425"/>
        <w:rPr>
          <w:color w:val="000000"/>
        </w:rPr>
      </w:pPr>
      <w:r>
        <w:rPr>
          <w:color w:val="000000"/>
          <w:shd w:fill="E0C2CD" w:val="clear"/>
        </w:rPr>
        <w:t xml:space="preserve">Programa IV: 50.000 € </w:t>
      </w:r>
      <w:r>
        <w:rPr>
          <w:color w:val="000000"/>
        </w:rPr>
        <w:t xml:space="preserve"> </w:t>
      </w:r>
    </w:p>
    <w:p>
      <w:pPr>
        <w:pStyle w:val="Normal"/>
        <w:tabs>
          <w:tab w:val="clear" w:pos="720"/>
          <w:tab w:val="left" w:pos="284" w:leader="none"/>
        </w:tabs>
        <w:rPr>
          <w:highlight w:val="white"/>
        </w:rPr>
      </w:pPr>
      <w:r>
        <w:rPr>
          <w:highlight w:val="white"/>
        </w:rPr>
      </w:r>
    </w:p>
    <w:p>
      <w:pPr>
        <w:pStyle w:val="Normal"/>
        <w:numPr>
          <w:ilvl w:val="1"/>
          <w:numId w:val="43"/>
        </w:numPr>
        <w:tabs>
          <w:tab w:val="clear" w:pos="720"/>
          <w:tab w:val="left" w:pos="284" w:leader="none"/>
        </w:tabs>
        <w:ind w:left="567" w:hanging="567"/>
        <w:rPr>
          <w:color w:val="000000"/>
        </w:rPr>
      </w:pPr>
      <w:r>
        <w:rPr>
          <w:color w:val="000000"/>
        </w:rPr>
        <w:t xml:space="preserve">Sempre que la disponibilitat pressupostària ho permeti </w:t>
      </w:r>
      <w:r>
        <w:rPr/>
        <w:t>es pot incrementar</w:t>
      </w:r>
      <w:r>
        <w:rPr>
          <w:color w:val="000000"/>
        </w:rPr>
        <w:t xml:space="preserve"> l’import d’aquesta convocatòria. L’import consignat inicialment es pot ampliar mitjançant una resolució d’ampliació del crèdit assignat.</w:t>
      </w:r>
    </w:p>
    <w:p>
      <w:pPr>
        <w:pStyle w:val="Normal"/>
        <w:tabs>
          <w:tab w:val="clear" w:pos="720"/>
          <w:tab w:val="left" w:pos="284" w:leader="none"/>
        </w:tabs>
        <w:ind w:left="720" w:hanging="0"/>
        <w:rPr/>
      </w:pPr>
      <w:r>
        <w:rPr/>
      </w:r>
    </w:p>
    <w:p>
      <w:pPr>
        <w:pStyle w:val="Normal"/>
        <w:tabs>
          <w:tab w:val="clear" w:pos="720"/>
          <w:tab w:val="left" w:pos="284" w:leader="none"/>
        </w:tabs>
        <w:ind w:left="566" w:hanging="0"/>
        <w:rPr/>
      </w:pPr>
      <w:r>
        <w:rPr/>
        <w:t>Aquesta ampliació, tret que s’estableixi una altra cosa, no implica que el termini per presentar sol·licituds s’ampliï i no afecta la tramitació ordinària de les sol·licituds presentades i no resoltes de forma expressa.</w:t>
      </w:r>
    </w:p>
    <w:p>
      <w:pPr>
        <w:pStyle w:val="Normal"/>
        <w:tabs>
          <w:tab w:val="clear" w:pos="720"/>
          <w:tab w:val="left" w:pos="284" w:leader="none"/>
        </w:tabs>
        <w:rPr>
          <w:highlight w:val="white"/>
        </w:rPr>
      </w:pPr>
      <w:r>
        <w:rPr>
          <w:highlight w:val="white"/>
        </w:rPr>
      </w:r>
    </w:p>
    <w:p>
      <w:pPr>
        <w:pStyle w:val="Normal"/>
        <w:numPr>
          <w:ilvl w:val="1"/>
          <w:numId w:val="43"/>
        </w:numPr>
        <w:tabs>
          <w:tab w:val="clear" w:pos="720"/>
          <w:tab w:val="left" w:pos="1134" w:leader="none"/>
        </w:tabs>
        <w:ind w:left="567" w:hanging="567"/>
        <w:rPr>
          <w:color w:val="000000"/>
          <w:highlight w:val="white"/>
        </w:rPr>
      </w:pPr>
      <w:r>
        <w:rPr>
          <w:color w:val="000000"/>
          <w:highlight w:val="white"/>
        </w:rPr>
        <w:t xml:space="preserve">Si finalitzat el termini de presentació de les sol·licituds, i una vegada resoltes totes les sol·licituds, no s’ha exhaurit el crèdit disposat en la convocatòria en algun programa concret, es pot ampliar el termini inicialment previst per al programa concret, o bé traspassar el crèdit d’un programa a un altre. </w:t>
      </w:r>
    </w:p>
    <w:p>
      <w:pPr>
        <w:pStyle w:val="Normal"/>
        <w:tabs>
          <w:tab w:val="clear" w:pos="720"/>
          <w:tab w:val="left" w:pos="1134" w:leader="none"/>
        </w:tabs>
        <w:ind w:left="567" w:hanging="0"/>
        <w:rPr>
          <w:color w:val="000000"/>
          <w:highlight w:val="white"/>
        </w:rPr>
      </w:pPr>
      <w:r>
        <w:rPr>
          <w:color w:val="000000"/>
          <w:highlight w:val="white"/>
        </w:rPr>
      </w:r>
    </w:p>
    <w:p>
      <w:pPr>
        <w:pStyle w:val="Normal"/>
        <w:tabs>
          <w:tab w:val="clear" w:pos="720"/>
          <w:tab w:val="left" w:pos="1134" w:leader="none"/>
        </w:tabs>
        <w:ind w:left="567" w:hanging="0"/>
        <w:rPr>
          <w:color w:val="000000"/>
          <w:highlight w:val="white"/>
        </w:rPr>
      </w:pPr>
      <w:r>
        <w:rPr>
          <w:color w:val="000000"/>
          <w:highlight w:val="white"/>
        </w:rPr>
        <w:t>Aquest traspàs de crèdit entre programes, tret que s’estableixi una altra cosa, no implica que el termini per presentar sol·licituds s’ampliï i no afecta la tramitació ordinària de les sol·licituds presentades i no resoltes de forma expressa.</w:t>
      </w:r>
    </w:p>
    <w:p>
      <w:pPr>
        <w:pStyle w:val="Normal"/>
        <w:tabs>
          <w:tab w:val="clear" w:pos="720"/>
          <w:tab w:val="left" w:pos="284" w:leader="none"/>
        </w:tabs>
        <w:rPr>
          <w:highlight w:val="white"/>
        </w:rPr>
      </w:pPr>
      <w:r>
        <w:rPr>
          <w:highlight w:val="white"/>
        </w:rPr>
      </w:r>
    </w:p>
    <w:p>
      <w:pPr>
        <w:pStyle w:val="Normal"/>
        <w:tabs>
          <w:tab w:val="clear" w:pos="720"/>
          <w:tab w:val="left" w:pos="-2236" w:leader="none"/>
        </w:tabs>
        <w:rPr>
          <w:b/>
          <w:b/>
          <w:highlight w:val="white"/>
        </w:rPr>
      </w:pPr>
      <w:r>
        <w:rPr>
          <w:b/>
          <w:highlight w:val="white"/>
        </w:rPr>
        <w:t>Cinquè</w:t>
      </w:r>
    </w:p>
    <w:p>
      <w:pPr>
        <w:pStyle w:val="Normal"/>
        <w:tabs>
          <w:tab w:val="clear" w:pos="720"/>
          <w:tab w:val="left" w:pos="-2236" w:leader="none"/>
        </w:tabs>
        <w:rPr>
          <w:b/>
          <w:b/>
          <w:highlight w:val="white"/>
        </w:rPr>
      </w:pPr>
      <w:r>
        <w:rPr>
          <w:b/>
          <w:highlight w:val="white"/>
        </w:rPr>
        <w:t>Termini i presentació de les sol·licituds</w:t>
      </w:r>
    </w:p>
    <w:p>
      <w:pPr>
        <w:pStyle w:val="Normal"/>
        <w:tabs>
          <w:tab w:val="clear" w:pos="720"/>
          <w:tab w:val="left" w:pos="-2236" w:leader="none"/>
        </w:tabs>
        <w:rPr>
          <w:b/>
          <w:b/>
          <w:highlight w:val="white"/>
        </w:rPr>
      </w:pPr>
      <w:r>
        <w:rPr>
          <w:b/>
          <w:highlight w:val="white"/>
        </w:rPr>
      </w:r>
    </w:p>
    <w:p>
      <w:pPr>
        <w:pStyle w:val="Normal"/>
        <w:numPr>
          <w:ilvl w:val="1"/>
          <w:numId w:val="2"/>
        </w:numPr>
        <w:tabs>
          <w:tab w:val="clear" w:pos="720"/>
          <w:tab w:val="left" w:pos="284" w:leader="none"/>
        </w:tabs>
        <w:ind w:left="567" w:hanging="567"/>
        <w:rPr/>
      </w:pPr>
      <w:r>
        <w:rPr/>
        <w:t xml:space="preserve">El termini per presentar les sol·licituds comença dia </w:t>
      </w:r>
      <w:r>
        <w:rPr>
          <w:highlight w:val="yellow"/>
        </w:rPr>
        <w:t>XX de febrer de 2024  i finalitza el XX de març de 2024</w:t>
      </w:r>
      <w:r>
        <w:rPr/>
        <w:t xml:space="preserve"> o fins el possible exhauriment, dins aquest període, de la quantia econòmica assignada a aquesta convocatòria.</w:t>
      </w:r>
    </w:p>
    <w:p>
      <w:pPr>
        <w:pStyle w:val="Normal"/>
        <w:tabs>
          <w:tab w:val="clear" w:pos="720"/>
          <w:tab w:val="left" w:pos="284" w:leader="none"/>
        </w:tabs>
        <w:ind w:left="720" w:hanging="0"/>
        <w:rPr/>
      </w:pPr>
      <w:r>
        <w:rPr/>
      </w:r>
    </w:p>
    <w:p>
      <w:pPr>
        <w:pStyle w:val="Normal"/>
        <w:numPr>
          <w:ilvl w:val="1"/>
          <w:numId w:val="2"/>
        </w:numPr>
        <w:tabs>
          <w:tab w:val="clear" w:pos="720"/>
          <w:tab w:val="left" w:pos="284" w:leader="none"/>
        </w:tabs>
        <w:ind w:left="567" w:hanging="567"/>
        <w:rPr/>
      </w:pPr>
      <w:r>
        <w:rPr/>
        <w:t xml:space="preserve">Si s’exhaureix el crèdit destinat a la convocatòria o a un programa abans d’acabar el termini de presentació de sol·licituds s’ha de suspendre la concessió de nous ajuts mitjançant la publicació corresponent en el </w:t>
      </w:r>
      <w:r>
        <w:rPr>
          <w:i/>
        </w:rPr>
        <w:t xml:space="preserve">Butlletí Oficial de les Illes Balears </w:t>
      </w:r>
      <w:r>
        <w:rPr/>
        <w:t>de la resolució del president de l’IDI.</w:t>
      </w:r>
    </w:p>
    <w:p>
      <w:pPr>
        <w:pStyle w:val="Normal"/>
        <w:tabs>
          <w:tab w:val="clear" w:pos="720"/>
          <w:tab w:val="left" w:pos="284" w:leader="none"/>
        </w:tabs>
        <w:ind w:left="567" w:hanging="567"/>
        <w:rPr>
          <w:highlight w:val="white"/>
        </w:rPr>
      </w:pPr>
      <w:r>
        <w:rPr>
          <w:highlight w:val="white"/>
        </w:rPr>
      </w:r>
    </w:p>
    <w:p>
      <w:pPr>
        <w:pStyle w:val="Normal"/>
        <w:numPr>
          <w:ilvl w:val="1"/>
          <w:numId w:val="2"/>
        </w:numPr>
        <w:tabs>
          <w:tab w:val="clear" w:pos="720"/>
          <w:tab w:val="left" w:pos="567" w:leader="none"/>
        </w:tabs>
        <w:ind w:left="567" w:hanging="567"/>
        <w:rPr>
          <w:color w:val="000000"/>
          <w:highlight w:val="white"/>
        </w:rPr>
      </w:pPr>
      <w:r>
        <w:rPr>
          <w:color w:val="000000"/>
          <w:highlight w:val="white"/>
        </w:rPr>
        <w:t>El beneficiari es pot presentar a tots els programes de la convocatòria, però ha de fer una sol·licitud per programa en els termes i amb els requisits que estableix aquesta convocatòria.</w:t>
      </w:r>
    </w:p>
    <w:p>
      <w:pPr>
        <w:pStyle w:val="Normal"/>
        <w:tabs>
          <w:tab w:val="clear" w:pos="720"/>
          <w:tab w:val="left" w:pos="0" w:leader="none"/>
        </w:tabs>
        <w:ind w:left="567" w:hanging="567"/>
        <w:rPr>
          <w:highlight w:val="white"/>
        </w:rPr>
      </w:pPr>
      <w:r>
        <w:rPr>
          <w:highlight w:val="white"/>
        </w:rPr>
      </w:r>
    </w:p>
    <w:p>
      <w:pPr>
        <w:pStyle w:val="Normal"/>
        <w:tabs>
          <w:tab w:val="clear" w:pos="720"/>
          <w:tab w:val="left" w:pos="418" w:leader="none"/>
        </w:tabs>
        <w:ind w:left="567" w:hanging="0"/>
        <w:rPr>
          <w:highlight w:val="white"/>
        </w:rPr>
      </w:pPr>
      <w:r>
        <w:rPr>
          <w:highlight w:val="white"/>
        </w:rPr>
        <w:t>En cas de presentació d’una nova sol·licitud dins un mateix programa, s’haurà de renunciar expressament de l’anterior; en cas de no fer-ho, només es tindrà en compte la primera sol·licitud registrada. En cas de renúncia expressa, la data en l’ordre de prelació dels expedients serà la de la nova sol·licitud registrada o la data de registre de renúncia en cas que aquest sigui posterior a la segona sol·licitud.</w:t>
      </w:r>
    </w:p>
    <w:p>
      <w:pPr>
        <w:pStyle w:val="Normal"/>
        <w:tabs>
          <w:tab w:val="clear" w:pos="720"/>
          <w:tab w:val="left" w:pos="418" w:leader="none"/>
        </w:tabs>
        <w:ind w:left="567" w:hanging="0"/>
        <w:rPr>
          <w:highlight w:val="white"/>
        </w:rPr>
      </w:pPr>
      <w:r>
        <w:rPr>
          <w:highlight w:val="white"/>
        </w:rPr>
      </w:r>
    </w:p>
    <w:p>
      <w:pPr>
        <w:pStyle w:val="Normal"/>
        <w:numPr>
          <w:ilvl w:val="1"/>
          <w:numId w:val="2"/>
        </w:numPr>
        <w:tabs>
          <w:tab w:val="clear" w:pos="720"/>
          <w:tab w:val="left" w:pos="284" w:leader="none"/>
        </w:tabs>
        <w:ind w:left="567" w:hanging="567"/>
        <w:rPr>
          <w:highlight w:val="white"/>
        </w:rPr>
      </w:pPr>
      <w:r>
        <w:rPr>
          <w:highlight w:val="white"/>
        </w:rPr>
        <w:t xml:space="preserve">Les persones interessades que compleixin els requisits que preveu aquesta convocatòria poden presentar les sol·licituds d’ajuda segons els model de formulari que figura en </w:t>
      </w:r>
      <w:r>
        <w:rPr/>
        <w:t>l’annex 2, adreçades a l’IDI. Les sol·licituds s’han de presentar correctament emplenades davant el registre d’entrada de l’IDI o a qualsevol altre lloc dels que preveuen l’apartat 4 de l’article 16 de la Llei 39/2015, d’1 d’octubre, del procediment administratiu comú de les administracions públiques, i l’article 37 de la Llei 3/2003, de 26 de març, de règim jurídic de l’Administració de la Comunitat Autònoma de les Illes Balears.</w:t>
      </w:r>
    </w:p>
    <w:p>
      <w:pPr>
        <w:pStyle w:val="Normal"/>
        <w:tabs>
          <w:tab w:val="clear" w:pos="720"/>
          <w:tab w:val="left" w:pos="284" w:leader="none"/>
        </w:tabs>
        <w:ind w:left="567" w:hanging="567"/>
        <w:rPr>
          <w:highlight w:val="white"/>
        </w:rPr>
      </w:pPr>
      <w:r>
        <w:rPr>
          <w:highlight w:val="white"/>
        </w:rPr>
      </w:r>
    </w:p>
    <w:p>
      <w:pPr>
        <w:pStyle w:val="Normal"/>
        <w:tabs>
          <w:tab w:val="clear" w:pos="720"/>
          <w:tab w:val="left" w:pos="567" w:leader="none"/>
        </w:tabs>
        <w:ind w:left="566" w:hanging="0"/>
        <w:rPr>
          <w:highlight w:val="white"/>
        </w:rPr>
      </w:pPr>
      <w:r>
        <w:rPr>
          <w:color w:val="000000"/>
          <w:highlight w:val="white"/>
        </w:rPr>
        <w:t>Les persones que, d’acord amb l’article 14.2 de la Llei 39/2015, d’1 d’octubre, del procediment administratiu comú de les administracions públiques, estan obligades a relacionar-se a través de mitjans electrònics amb l’administració pública, han de presentar les sol·licituds i la resta de documentaci</w:t>
      </w:r>
      <w:r>
        <w:rPr>
          <w:highlight w:val="white"/>
        </w:rPr>
        <w:t>ó</w:t>
      </w:r>
      <w:r>
        <w:rPr>
          <w:color w:val="000000"/>
          <w:highlight w:val="white"/>
        </w:rPr>
        <w:t xml:space="preserve"> de forma electrònica mitjançant el tràmit telemàtic que estarà disponible al procediment publicat a la Seu Electrònica.</w:t>
      </w:r>
    </w:p>
    <w:p>
      <w:pPr>
        <w:pStyle w:val="Normal"/>
        <w:tabs>
          <w:tab w:val="clear" w:pos="720"/>
          <w:tab w:val="left" w:pos="284" w:leader="none"/>
        </w:tabs>
        <w:ind w:left="567" w:hanging="567"/>
        <w:rPr>
          <w:highlight w:val="white"/>
        </w:rPr>
      </w:pPr>
      <w:r>
        <w:rPr>
          <w:highlight w:val="white"/>
        </w:rPr>
      </w:r>
    </w:p>
    <w:p>
      <w:pPr>
        <w:pStyle w:val="Normal"/>
        <w:tabs>
          <w:tab w:val="clear" w:pos="720"/>
          <w:tab w:val="left" w:pos="567" w:leader="none"/>
        </w:tabs>
        <w:ind w:left="567" w:hanging="0"/>
        <w:rPr>
          <w:highlight w:val="red"/>
        </w:rPr>
      </w:pPr>
      <w:r>
        <w:rPr/>
        <w:t>El beneficiari ha d’emplenar la sol·licitud telemàtica a l’enllaç disponible a la Seu Electrònica, una vegada acabat el sistema genera la sol·licitud en format PDF que s’ha de signar digitalment i presentar de manera telemàtica per mitjà del tràmit específic de la Seu Electrònica. Si no es compleix aquest apartat s’entendrà que la sol·licitud no està presentada.</w:t>
      </w:r>
    </w:p>
    <w:p>
      <w:pPr>
        <w:pStyle w:val="Normal"/>
        <w:tabs>
          <w:tab w:val="clear" w:pos="720"/>
          <w:tab w:val="left" w:pos="567" w:leader="none"/>
        </w:tabs>
        <w:rPr/>
      </w:pPr>
      <w:r>
        <w:rPr/>
      </w:r>
    </w:p>
    <w:p>
      <w:pPr>
        <w:pStyle w:val="Normal"/>
        <w:tabs>
          <w:tab w:val="clear" w:pos="720"/>
          <w:tab w:val="left" w:pos="426" w:leader="none"/>
        </w:tabs>
        <w:ind w:left="567" w:hanging="0"/>
        <w:rPr>
          <w:highlight w:val="white"/>
        </w:rPr>
      </w:pPr>
      <w:r>
        <w:rPr>
          <w:highlight w:val="white"/>
        </w:rPr>
        <w:t xml:space="preserve">Si algun dels subjectes a que fa referència l’article 14.2 de la Llei 39/2015 presenta la sol·licitud presencialment, serà requerit perquè l’esmeni a través de la seva presentació electrònica. A aquest efecte, es considera com a data de presentació de la sol·licitud aquella en què s’hagi dut a terme l’esmena. </w:t>
      </w:r>
    </w:p>
    <w:p>
      <w:pPr>
        <w:pStyle w:val="Normal"/>
        <w:tabs>
          <w:tab w:val="clear" w:pos="720"/>
          <w:tab w:val="left" w:pos="284" w:leader="none"/>
        </w:tabs>
        <w:ind w:left="567" w:hanging="567"/>
        <w:rPr>
          <w:highlight w:val="white"/>
        </w:rPr>
      </w:pPr>
      <w:r>
        <w:rPr>
          <w:highlight w:val="white"/>
        </w:rPr>
      </w:r>
    </w:p>
    <w:p>
      <w:pPr>
        <w:pStyle w:val="Normal"/>
        <w:numPr>
          <w:ilvl w:val="1"/>
          <w:numId w:val="2"/>
        </w:numPr>
        <w:tabs>
          <w:tab w:val="clear" w:pos="720"/>
          <w:tab w:val="left" w:pos="567" w:leader="none"/>
        </w:tabs>
        <w:ind w:left="567" w:hanging="567"/>
        <w:rPr>
          <w:color w:val="000000"/>
          <w:highlight w:val="white"/>
        </w:rPr>
      </w:pPr>
      <w:r>
        <w:rPr>
          <w:color w:val="000000"/>
          <w:highlight w:val="white"/>
        </w:rPr>
        <w:t>Quan el sol·licitant sigui una persona jurídica ha de dur a terme la petició de l’ajut per mitjà del seu representant legal</w:t>
      </w:r>
      <w:r>
        <w:rPr>
          <w:highlight w:val="white"/>
        </w:rPr>
        <w:t xml:space="preserve"> adequadament acreditat. </w:t>
      </w:r>
    </w:p>
    <w:p>
      <w:pPr>
        <w:pStyle w:val="Normal"/>
        <w:tabs>
          <w:tab w:val="clear" w:pos="720"/>
          <w:tab w:val="left" w:pos="284" w:leader="none"/>
        </w:tabs>
        <w:ind w:left="567" w:hanging="567"/>
        <w:rPr>
          <w:highlight w:val="white"/>
        </w:rPr>
      </w:pPr>
      <w:r>
        <w:rPr>
          <w:highlight w:val="white"/>
        </w:rPr>
      </w:r>
    </w:p>
    <w:p>
      <w:pPr>
        <w:pStyle w:val="Normal"/>
        <w:numPr>
          <w:ilvl w:val="1"/>
          <w:numId w:val="2"/>
        </w:numPr>
        <w:tabs>
          <w:tab w:val="clear" w:pos="720"/>
          <w:tab w:val="left" w:pos="567" w:leader="none"/>
        </w:tabs>
        <w:ind w:left="567" w:hanging="567"/>
        <w:rPr>
          <w:color w:val="000000"/>
          <w:highlight w:val="white"/>
        </w:rPr>
      </w:pPr>
      <w:r>
        <w:rPr>
          <w:color w:val="000000"/>
          <w:highlight w:val="white"/>
        </w:rPr>
        <w:t>L’IDI pot sol·licitar tota la documentació complementària que consideri necessària per avaluar correctament els expedients o per comprovar les dades presentades.</w:t>
      </w:r>
    </w:p>
    <w:p>
      <w:pPr>
        <w:pStyle w:val="Normal"/>
        <w:tabs>
          <w:tab w:val="clear" w:pos="720"/>
          <w:tab w:val="left" w:pos="426" w:leader="none"/>
          <w:tab w:val="left" w:pos="567" w:leader="none"/>
        </w:tabs>
        <w:rPr>
          <w:highlight w:val="white"/>
        </w:rPr>
      </w:pPr>
      <w:r>
        <w:rPr>
          <w:highlight w:val="white"/>
        </w:rPr>
      </w:r>
    </w:p>
    <w:p>
      <w:pPr>
        <w:pStyle w:val="Normal"/>
        <w:tabs>
          <w:tab w:val="clear" w:pos="720"/>
          <w:tab w:val="left" w:pos="284" w:leader="none"/>
        </w:tabs>
        <w:rPr>
          <w:b/>
          <w:b/>
          <w:highlight w:val="white"/>
        </w:rPr>
      </w:pPr>
      <w:r>
        <w:rPr>
          <w:b/>
          <w:highlight w:val="white"/>
        </w:rPr>
        <w:t>Sisè</w:t>
      </w:r>
    </w:p>
    <w:p>
      <w:pPr>
        <w:pStyle w:val="Normal"/>
        <w:tabs>
          <w:tab w:val="clear" w:pos="720"/>
          <w:tab w:val="left" w:pos="284" w:leader="none"/>
        </w:tabs>
        <w:rPr>
          <w:b/>
          <w:b/>
          <w:highlight w:val="white"/>
        </w:rPr>
      </w:pPr>
      <w:r>
        <w:rPr>
          <w:b/>
          <w:highlight w:val="white"/>
        </w:rPr>
        <w:t>Documentació</w:t>
      </w:r>
    </w:p>
    <w:p>
      <w:pPr>
        <w:pStyle w:val="Normal"/>
        <w:tabs>
          <w:tab w:val="clear" w:pos="720"/>
          <w:tab w:val="left" w:pos="284" w:leader="none"/>
        </w:tabs>
        <w:rPr>
          <w:highlight w:val="white"/>
        </w:rPr>
      </w:pPr>
      <w:r>
        <w:rPr>
          <w:highlight w:val="white"/>
        </w:rPr>
      </w:r>
    </w:p>
    <w:p>
      <w:pPr>
        <w:pStyle w:val="Normal"/>
        <w:numPr>
          <w:ilvl w:val="1"/>
          <w:numId w:val="8"/>
        </w:numPr>
        <w:tabs>
          <w:tab w:val="clear" w:pos="720"/>
          <w:tab w:val="left" w:pos="284" w:leader="none"/>
        </w:tabs>
        <w:ind w:left="567" w:hanging="567"/>
        <w:rPr>
          <w:color w:val="000000"/>
          <w:highlight w:val="white"/>
        </w:rPr>
      </w:pPr>
      <w:r>
        <w:rPr>
          <w:highlight w:val="white"/>
        </w:rPr>
        <w:t xml:space="preserve">Els sol·licitants han de presentar la documentació següent: </w:t>
      </w:r>
    </w:p>
    <w:p>
      <w:pPr>
        <w:pStyle w:val="Normal"/>
        <w:tabs>
          <w:tab w:val="clear" w:pos="720"/>
          <w:tab w:val="left" w:pos="284" w:leader="none"/>
        </w:tabs>
        <w:ind w:left="720" w:hanging="0"/>
        <w:rPr>
          <w:highlight w:val="white"/>
        </w:rPr>
      </w:pPr>
      <w:r>
        <w:rPr>
          <w:highlight w:val="white"/>
        </w:rPr>
      </w:r>
    </w:p>
    <w:p>
      <w:pPr>
        <w:pStyle w:val="Normal"/>
        <w:numPr>
          <w:ilvl w:val="0"/>
          <w:numId w:val="6"/>
        </w:numPr>
        <w:tabs>
          <w:tab w:val="clear" w:pos="720"/>
          <w:tab w:val="left" w:pos="426" w:leader="none"/>
        </w:tabs>
        <w:ind w:left="992" w:hanging="360"/>
        <w:rPr>
          <w:highlight w:val="white"/>
        </w:rPr>
      </w:pPr>
      <w:r>
        <w:rPr>
          <w:highlight w:val="white"/>
        </w:rPr>
        <w:t xml:space="preserve">Sol·licitud de subvenció </w:t>
      </w:r>
      <w:r>
        <w:rPr/>
        <w:t>(Annex 2)</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tabs>
          <w:tab w:val="clear" w:pos="720"/>
          <w:tab w:val="left" w:pos="426" w:leader="none"/>
        </w:tabs>
        <w:ind w:left="992" w:hanging="0"/>
        <w:rPr/>
      </w:pPr>
      <w:r>
        <w:rPr>
          <w:shd w:fill="FFFF00" w:val="clear"/>
        </w:rPr>
        <w:t xml:space="preserve">En cas de presentació telemàtica, la sol·licitud i tota la documentació a d’adjuntar, s’ha d’iniciar a través de l’enllaç següent </w:t>
      </w:r>
      <w:hyperlink r:id="rId2">
        <w:r>
          <w:rPr>
            <w:rStyle w:val="EnlacedeInternet"/>
            <w:i/>
            <w:shd w:fill="FFFF00" w:val="clear"/>
          </w:rPr>
          <w:t>https://tramits.idi.es/public/index.php/home/solicitud_ayuda</w:t>
        </w:r>
      </w:hyperlink>
      <w:r>
        <w:rPr>
          <w:i/>
          <w:shd w:fill="FFFF00" w:val="clear"/>
        </w:rPr>
        <w:t xml:space="preserve"> </w:t>
      </w:r>
      <w:r>
        <w:rPr>
          <w:iCs/>
          <w:shd w:fill="FFFF00" w:val="clear"/>
        </w:rPr>
        <w:t>que es troba al tràmit específic de la Seu Electrònica.</w:t>
      </w:r>
      <w:r>
        <w:rPr>
          <w:color w:val="0000FF"/>
          <w:shd w:fill="FFFF00" w:val="clear"/>
        </w:rPr>
        <w:t xml:space="preserve"> </w:t>
      </w:r>
      <w:r>
        <w:rPr>
          <w:shd w:fill="FFFF00" w:val="clear"/>
        </w:rPr>
        <w:t>Una vegada acabat, el sistema genera un PDF que s’ha de signar digitalment pel representant legal de l’empresa i registrar en el tràmit de la Seu Electrònica.</w:t>
      </w:r>
    </w:p>
    <w:p>
      <w:pPr>
        <w:pStyle w:val="Normal"/>
        <w:tabs>
          <w:tab w:val="clear" w:pos="720"/>
          <w:tab w:val="left" w:pos="426" w:leader="none"/>
        </w:tabs>
        <w:ind w:left="992" w:hanging="0"/>
        <w:rPr>
          <w:sz w:val="16"/>
          <w:szCs w:val="16"/>
          <w:highlight w:val="white"/>
        </w:rPr>
      </w:pPr>
      <w:r>
        <w:rPr>
          <w:sz w:val="16"/>
          <w:szCs w:val="16"/>
          <w:highlight w:val="white"/>
        </w:rPr>
      </w:r>
    </w:p>
    <w:p>
      <w:pPr>
        <w:pStyle w:val="Normal"/>
        <w:numPr>
          <w:ilvl w:val="0"/>
          <w:numId w:val="6"/>
        </w:numPr>
        <w:tabs>
          <w:tab w:val="clear" w:pos="720"/>
          <w:tab w:val="left" w:pos="426" w:leader="none"/>
        </w:tabs>
        <w:ind w:left="992" w:hanging="360"/>
        <w:rPr>
          <w:shd w:fill="81ACA6" w:val="clear"/>
        </w:rPr>
      </w:pPr>
      <w:r>
        <w:rPr>
          <w:shd w:fill="81ACA6" w:val="clear"/>
        </w:rPr>
        <w:t>Descripció de l’empresa i la seva activitat, model de negoci i necessitats de l’empresa en funció del programa a què es presenta (necessitats digitals, necessitats d’internacionalització, en matèria de sostenibilitat o en gestió avançada).</w:t>
      </w:r>
    </w:p>
    <w:p>
      <w:pPr>
        <w:pStyle w:val="Normal"/>
        <w:tabs>
          <w:tab w:val="clear" w:pos="720"/>
          <w:tab w:val="left" w:pos="426" w:leader="none"/>
        </w:tabs>
        <w:ind w:left="720" w:hanging="0"/>
        <w:rPr>
          <w:sz w:val="16"/>
          <w:szCs w:val="16"/>
          <w:shd w:fill="81ACA6" w:val="clear"/>
        </w:rPr>
      </w:pPr>
      <w:r>
        <w:rPr>
          <w:sz w:val="16"/>
          <w:szCs w:val="16"/>
          <w:shd w:fill="81ACA6" w:val="clear"/>
        </w:rPr>
      </w:r>
    </w:p>
    <w:p>
      <w:pPr>
        <w:pStyle w:val="Normal"/>
        <w:numPr>
          <w:ilvl w:val="0"/>
          <w:numId w:val="6"/>
        </w:numPr>
        <w:tabs>
          <w:tab w:val="clear" w:pos="720"/>
          <w:tab w:val="left" w:pos="426" w:leader="none"/>
        </w:tabs>
        <w:ind w:left="992" w:hanging="360"/>
        <w:rPr>
          <w:shd w:fill="81ACA6" w:val="clear"/>
        </w:rPr>
      </w:pPr>
      <w:r>
        <w:rPr>
          <w:shd w:fill="81ACA6" w:val="clear"/>
        </w:rPr>
        <w:t>Les dades del consultor, incloses a la sol·licitud, que ha de complir amb el que estableix el punt setè de la convocatòria.</w:t>
      </w:r>
    </w:p>
    <w:p>
      <w:pPr>
        <w:pStyle w:val="Normal"/>
        <w:tabs>
          <w:tab w:val="clear" w:pos="720"/>
          <w:tab w:val="left" w:pos="426" w:leader="none"/>
        </w:tabs>
        <w:ind w:left="720" w:hanging="0"/>
        <w:rPr>
          <w:sz w:val="16"/>
          <w:szCs w:val="16"/>
          <w:shd w:fill="81ACA6" w:val="clear"/>
        </w:rPr>
      </w:pPr>
      <w:r>
        <w:rPr>
          <w:sz w:val="16"/>
          <w:szCs w:val="16"/>
          <w:shd w:fill="81ACA6" w:val="clear"/>
        </w:rPr>
      </w:r>
    </w:p>
    <w:p>
      <w:pPr>
        <w:pStyle w:val="Normal"/>
        <w:numPr>
          <w:ilvl w:val="0"/>
          <w:numId w:val="6"/>
        </w:numPr>
        <w:tabs>
          <w:tab w:val="clear" w:pos="720"/>
          <w:tab w:val="left" w:pos="426" w:leader="none"/>
        </w:tabs>
        <w:ind w:left="992" w:hanging="360"/>
        <w:rPr>
          <w:shd w:fill="81ACA6" w:val="clear"/>
        </w:rPr>
      </w:pPr>
      <w:r>
        <w:rPr>
          <w:shd w:fill="81ACA6" w:val="clear"/>
        </w:rPr>
        <w:t xml:space="preserve">Declaració responsable de la veracitat de les dades bancàries aportades que es troba inclosa en la sol·licitud de l’ajut. </w:t>
      </w:r>
    </w:p>
    <w:p>
      <w:pPr>
        <w:pStyle w:val="Normal"/>
        <w:rPr>
          <w:sz w:val="16"/>
          <w:szCs w:val="16"/>
          <w:shd w:fill="81ACA6" w:val="clear"/>
        </w:rPr>
      </w:pPr>
      <w:r>
        <w:rPr>
          <w:sz w:val="16"/>
          <w:szCs w:val="16"/>
          <w:shd w:fill="81ACA6" w:val="clear"/>
        </w:rPr>
      </w:r>
    </w:p>
    <w:p>
      <w:pPr>
        <w:pStyle w:val="Normal"/>
        <w:numPr>
          <w:ilvl w:val="0"/>
          <w:numId w:val="6"/>
        </w:numPr>
        <w:tabs>
          <w:tab w:val="clear" w:pos="720"/>
          <w:tab w:val="left" w:pos="426" w:leader="none"/>
        </w:tabs>
        <w:ind w:left="992" w:hanging="360"/>
        <w:rPr>
          <w:shd w:fill="81ACA6" w:val="clear"/>
        </w:rPr>
      </w:pPr>
      <w:r>
        <w:rPr>
          <w:shd w:fill="81ACA6" w:val="clear"/>
        </w:rPr>
        <w:t>Certificat de l’IAE actualitzat en el moment de la sol·licitud.</w:t>
      </w:r>
    </w:p>
    <w:p>
      <w:pPr>
        <w:pStyle w:val="Normal"/>
        <w:tabs>
          <w:tab w:val="clear" w:pos="720"/>
          <w:tab w:val="left" w:pos="426" w:leader="none"/>
        </w:tabs>
        <w:ind w:left="720" w:hanging="0"/>
        <w:rPr>
          <w:sz w:val="16"/>
          <w:szCs w:val="16"/>
          <w:shd w:fill="81ACA6" w:val="clear"/>
        </w:rPr>
      </w:pPr>
      <w:r>
        <w:rPr>
          <w:sz w:val="16"/>
          <w:szCs w:val="16"/>
          <w:shd w:fill="81ACA6" w:val="clear"/>
        </w:rPr>
      </w:r>
    </w:p>
    <w:p>
      <w:pPr>
        <w:pStyle w:val="Normal"/>
        <w:numPr>
          <w:ilvl w:val="0"/>
          <w:numId w:val="6"/>
        </w:numPr>
        <w:tabs>
          <w:tab w:val="clear" w:pos="720"/>
          <w:tab w:val="left" w:pos="426" w:leader="none"/>
        </w:tabs>
        <w:ind w:left="992" w:hanging="360"/>
        <w:rPr>
          <w:shd w:fill="81ACA6" w:val="clear"/>
        </w:rPr>
      </w:pPr>
      <w:r>
        <w:rPr>
          <w:shd w:fill="81ACA6" w:val="clear"/>
        </w:rPr>
        <w:t>En cas que el sol·licitant sigui una persona física, es requereix:</w:t>
      </w:r>
    </w:p>
    <w:p>
      <w:pPr>
        <w:pStyle w:val="Normal"/>
        <w:numPr>
          <w:ilvl w:val="1"/>
          <w:numId w:val="25"/>
        </w:numPr>
        <w:tabs>
          <w:tab w:val="clear" w:pos="720"/>
          <w:tab w:val="left" w:pos="284" w:leader="none"/>
        </w:tabs>
        <w:ind w:left="1701" w:hanging="425"/>
        <w:rPr>
          <w:shd w:fill="81ACA6" w:val="clear"/>
        </w:rPr>
      </w:pPr>
      <w:r>
        <w:rPr>
          <w:shd w:fill="81ACA6" w:val="clear"/>
        </w:rPr>
        <w:t>El certificat d’estar en el règim especial de treballadors autònoms o en un règim alternatiu equivalent.</w:t>
      </w:r>
    </w:p>
    <w:p>
      <w:pPr>
        <w:pStyle w:val="Normal"/>
        <w:tabs>
          <w:tab w:val="clear" w:pos="720"/>
          <w:tab w:val="left" w:pos="284" w:leader="none"/>
        </w:tabs>
        <w:ind w:left="2157" w:hanging="0"/>
        <w:rPr>
          <w:shd w:fill="81ACA6" w:val="clear"/>
        </w:rPr>
      </w:pPr>
      <w:r>
        <w:rPr>
          <w:shd w:fill="81ACA6" w:val="clear"/>
        </w:rPr>
      </w:r>
    </w:p>
    <w:p>
      <w:pPr>
        <w:pStyle w:val="Normal"/>
        <w:numPr>
          <w:ilvl w:val="0"/>
          <w:numId w:val="6"/>
        </w:numPr>
        <w:tabs>
          <w:tab w:val="clear" w:pos="720"/>
          <w:tab w:val="left" w:pos="284" w:leader="none"/>
        </w:tabs>
        <w:ind w:left="992" w:hanging="360"/>
        <w:rPr>
          <w:shd w:fill="81ACA6" w:val="clear"/>
        </w:rPr>
      </w:pPr>
      <w:r>
        <w:rPr>
          <w:shd w:fill="81ACA6" w:val="clear"/>
        </w:rPr>
        <w:t>En cas que el sol·licitant sigui una persona jurídica, es requereix:</w:t>
      </w:r>
    </w:p>
    <w:p>
      <w:pPr>
        <w:pStyle w:val="Normal"/>
        <w:numPr>
          <w:ilvl w:val="1"/>
          <w:numId w:val="26"/>
        </w:numPr>
        <w:tabs>
          <w:tab w:val="clear" w:pos="720"/>
          <w:tab w:val="left" w:pos="284" w:leader="none"/>
        </w:tabs>
        <w:ind w:left="1701" w:hanging="425"/>
        <w:rPr>
          <w:shd w:fill="81ACA6" w:val="clear"/>
        </w:rPr>
      </w:pPr>
      <w:r>
        <w:rPr>
          <w:shd w:fill="81ACA6" w:val="clear"/>
        </w:rPr>
        <w:t>Còpia del NIF.</w:t>
      </w:r>
    </w:p>
    <w:p>
      <w:pPr>
        <w:pStyle w:val="Normal"/>
        <w:numPr>
          <w:ilvl w:val="1"/>
          <w:numId w:val="26"/>
        </w:numPr>
        <w:tabs>
          <w:tab w:val="clear" w:pos="720"/>
          <w:tab w:val="left" w:pos="284" w:leader="none"/>
        </w:tabs>
        <w:ind w:left="1701" w:hanging="425"/>
        <w:rPr>
          <w:shd w:fill="81ACA6" w:val="clear"/>
        </w:rPr>
      </w:pPr>
      <w:r>
        <w:rPr>
          <w:shd w:fill="81ACA6" w:val="clear"/>
        </w:rPr>
        <w:t xml:space="preserve">Escriptura pública i estatuts, degudament inscrits en el registre corresponent. </w:t>
      </w:r>
    </w:p>
    <w:p>
      <w:pPr>
        <w:pStyle w:val="Normal"/>
        <w:numPr>
          <w:ilvl w:val="0"/>
          <w:numId w:val="49"/>
        </w:numPr>
        <w:tabs>
          <w:tab w:val="clear" w:pos="720"/>
          <w:tab w:val="left" w:pos="284" w:leader="none"/>
        </w:tabs>
        <w:ind w:left="1700" w:hanging="424"/>
        <w:rPr>
          <w:shd w:fill="81ACA6" w:val="clear"/>
        </w:rPr>
      </w:pPr>
      <w:r>
        <w:rPr>
          <w:shd w:fill="81ACA6" w:val="clear"/>
        </w:rPr>
        <w:t>Document fefaent que acrediti la representació de la persona que actua en nom de l'entitat sol·licitant. La representació pot acreditar-se per qualsevol forma vàlida en dret.</w:t>
      </w:r>
    </w:p>
    <w:p>
      <w:pPr>
        <w:pStyle w:val="Normal"/>
        <w:tabs>
          <w:tab w:val="clear" w:pos="720"/>
          <w:tab w:val="left" w:pos="284" w:leader="none"/>
        </w:tabs>
        <w:ind w:left="2157" w:hanging="0"/>
        <w:rPr>
          <w:sz w:val="16"/>
          <w:szCs w:val="16"/>
          <w:highlight w:val="white"/>
        </w:rPr>
      </w:pPr>
      <w:r>
        <w:rPr>
          <w:sz w:val="16"/>
          <w:szCs w:val="16"/>
          <w:highlight w:val="white"/>
        </w:rPr>
      </w:r>
    </w:p>
    <w:p>
      <w:pPr>
        <w:pStyle w:val="Normal"/>
        <w:numPr>
          <w:ilvl w:val="0"/>
          <w:numId w:val="6"/>
        </w:numPr>
        <w:tabs>
          <w:tab w:val="clear" w:pos="720"/>
          <w:tab w:val="left" w:pos="426" w:leader="none"/>
        </w:tabs>
        <w:ind w:left="992" w:hanging="360"/>
        <w:rPr>
          <w:shd w:fill="81ACA6" w:val="clear"/>
        </w:rPr>
      </w:pPr>
      <w:r>
        <w:rPr>
          <w:shd w:fill="81ACA6" w:val="clear"/>
        </w:rPr>
        <w:t xml:space="preserve">Respecte al DNI/NIE de la persona sol·licitant i/o de la persona que el representi, la sol·licitud d’ajuts implica l’autorització perquè l’IDI pugui comprovar d’ofici les seves dades d’identitat personal. En cas de denegació expressa del consentiment, cal aportar aquesta documentació. </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6"/>
        </w:numPr>
        <w:tabs>
          <w:tab w:val="clear" w:pos="720"/>
          <w:tab w:val="left" w:pos="426" w:leader="none"/>
        </w:tabs>
        <w:ind w:left="992" w:hanging="360"/>
        <w:rPr>
          <w:shd w:fill="81ACA6" w:val="clear"/>
        </w:rPr>
      </w:pPr>
      <w:r>
        <w:rPr>
          <w:shd w:fill="81ACA6" w:val="clear"/>
        </w:rPr>
        <w:t>Respecte de l’acreditació de les obligacions tributàries autonòmiques amb l’Agència Tributària de les Illes Balears i de les obligacions amb la Seguretat Social, la sol·licitud d’ajuts implica l’autorització perquè l’IDI pugui obtenir de l’Agència Tributària de les Illes Balears i de la Tresoreria General de la Seguretat Social la informació relativa al compliment d’aquestes obligacions, excepte en cas de denegació expressa del consentiment, supòsit en què la persona o l’entitat sol·licitant ha d’aportar el certificat corresponent, juntament amb la sol·licitud dels ajuts.</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6"/>
        </w:numPr>
        <w:tabs>
          <w:tab w:val="clear" w:pos="720"/>
          <w:tab w:val="left" w:pos="426" w:leader="none"/>
        </w:tabs>
        <w:ind w:left="992" w:hanging="360"/>
        <w:rPr>
          <w:shd w:fill="81ACA6" w:val="clear"/>
        </w:rPr>
      </w:pPr>
      <w:r>
        <w:rPr>
          <w:shd w:fill="81ACA6" w:val="clear"/>
        </w:rPr>
        <w:t>En quant a l’acreditació del requisit d’estar al corrent de les obligacions tributàries amb l’Agència Estatal de l’Administració Tributària, s’haurà d’aportar el certificat acreditatiu del compliment d’aquesta obligació.</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6"/>
        </w:numPr>
        <w:tabs>
          <w:tab w:val="clear" w:pos="720"/>
          <w:tab w:val="left" w:pos="426" w:leader="none"/>
        </w:tabs>
        <w:ind w:left="992" w:hanging="360"/>
        <w:rPr/>
      </w:pPr>
      <w:r>
        <w:rPr>
          <w:shd w:fill="FFFF38" w:val="clear"/>
        </w:rPr>
        <w:t>La sol·licitud d’ajuts inclou les següents declaracions responsables</w:t>
      </w:r>
      <w:r>
        <w:rPr>
          <w:highlight w:val="white"/>
        </w:rPr>
        <w:t>, que s’han d’especificar:</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27"/>
        </w:numPr>
        <w:tabs>
          <w:tab w:val="clear" w:pos="720"/>
          <w:tab w:val="left" w:pos="426" w:leader="none"/>
        </w:tabs>
        <w:ind w:left="1701" w:hanging="425"/>
        <w:rPr>
          <w:shd w:fill="81ACA6" w:val="clear"/>
        </w:rPr>
      </w:pPr>
      <w:r>
        <w:rPr>
          <w:shd w:fill="81ACA6" w:val="clear"/>
        </w:rPr>
        <w:t xml:space="preserve">Compliment del reglament (UE) núm. 1407/2013 de la Comissió de 18 de desembre de 2013, relatiu a l’aplicació dels articles 107 i 108 del Tractat de Funcionament de la Unió Europea dels ajuts </w:t>
      </w:r>
      <w:r>
        <w:rPr>
          <w:i/>
          <w:shd w:fill="81ACA6" w:val="clear"/>
        </w:rPr>
        <w:t>de minimis</w:t>
      </w:r>
      <w:r>
        <w:rPr>
          <w:shd w:fill="81ACA6" w:val="clear"/>
        </w:rPr>
        <w:t>, i el compliment del reglament (UE) 2023/2831 de la comissió, de 13 de desembre de 2023, relatiu a l’aplicació dels articles 107 i 108 del Tractat.</w:t>
      </w:r>
    </w:p>
    <w:p>
      <w:pPr>
        <w:pStyle w:val="Normal"/>
        <w:numPr>
          <w:ilvl w:val="0"/>
          <w:numId w:val="27"/>
        </w:numPr>
        <w:tabs>
          <w:tab w:val="clear" w:pos="720"/>
          <w:tab w:val="left" w:pos="426" w:leader="none"/>
        </w:tabs>
        <w:ind w:left="1701" w:hanging="425"/>
        <w:rPr>
          <w:shd w:fill="81ACA6" w:val="clear"/>
        </w:rPr>
      </w:pPr>
      <w:r>
        <w:rPr>
          <w:shd w:fill="81ACA6" w:val="clear"/>
        </w:rPr>
        <w:t>Declaració dels ajuts rebuts durant l’exercici fiscal en curs i els dos exercicis fiscals anteriors.</w:t>
      </w:r>
    </w:p>
    <w:p>
      <w:pPr>
        <w:pStyle w:val="Normal"/>
        <w:numPr>
          <w:ilvl w:val="0"/>
          <w:numId w:val="27"/>
        </w:numPr>
        <w:tabs>
          <w:tab w:val="clear" w:pos="720"/>
          <w:tab w:val="left" w:pos="426" w:leader="none"/>
        </w:tabs>
        <w:ind w:left="1701" w:hanging="425"/>
        <w:rPr>
          <w:shd w:fill="81ACA6" w:val="clear"/>
        </w:rPr>
      </w:pPr>
      <w:r>
        <w:rPr>
          <w:shd w:fill="81ACA6" w:val="clear"/>
        </w:rPr>
        <w:t>La declaració de no haver rebut ajuts o subvencions d’altres administracions públiques, o d’altres ens públics o privats, que aïlladament o en concurrència, nacionals i internacionals, superi el 100 % del cost de l’activitat que hagi de desenvolupar l’empresa beneficiària.</w:t>
      </w:r>
    </w:p>
    <w:p>
      <w:pPr>
        <w:pStyle w:val="Normal"/>
        <w:numPr>
          <w:ilvl w:val="0"/>
          <w:numId w:val="28"/>
        </w:numPr>
        <w:tabs>
          <w:tab w:val="clear" w:pos="720"/>
          <w:tab w:val="left" w:pos="426" w:leader="none"/>
        </w:tabs>
        <w:ind w:left="1701" w:hanging="425"/>
        <w:rPr>
          <w:shd w:fill="81ACA6" w:val="clear"/>
        </w:rPr>
      </w:pPr>
      <w:r>
        <w:rPr>
          <w:shd w:fill="81ACA6" w:val="clear"/>
        </w:rPr>
        <w:t>Compliment de la capacitat de representació suficient, degudament acreditada, per a dur a terme la tramitació indicada.</w:t>
      </w:r>
    </w:p>
    <w:p>
      <w:pPr>
        <w:pStyle w:val="Normal"/>
        <w:numPr>
          <w:ilvl w:val="0"/>
          <w:numId w:val="28"/>
        </w:numPr>
        <w:tabs>
          <w:tab w:val="clear" w:pos="720"/>
          <w:tab w:val="left" w:pos="426" w:leader="none"/>
        </w:tabs>
        <w:ind w:left="1701" w:hanging="425"/>
        <w:rPr>
          <w:shd w:fill="81ACA6" w:val="clear"/>
        </w:rPr>
      </w:pPr>
      <w:r>
        <w:rPr>
          <w:shd w:fill="81ACA6" w:val="clear"/>
        </w:rPr>
        <w:t>El fet de no trobar-se en cap de les circumstàncies de l’article 10 del Decret legislatiu 2/2005, de 28 de desembre, pel qual s’aprova el Text refós de la Llei de subvencions, que s’ha d’incloure en la sol·licitud.</w:t>
      </w:r>
    </w:p>
    <w:p>
      <w:pPr>
        <w:pStyle w:val="Normal"/>
        <w:numPr>
          <w:ilvl w:val="0"/>
          <w:numId w:val="28"/>
        </w:numPr>
        <w:tabs>
          <w:tab w:val="clear" w:pos="720"/>
          <w:tab w:val="left" w:pos="426" w:leader="none"/>
        </w:tabs>
        <w:ind w:left="1701" w:hanging="425"/>
        <w:rPr>
          <w:shd w:fill="81ACA6" w:val="clear"/>
        </w:rPr>
      </w:pPr>
      <w:r>
        <w:rPr>
          <w:shd w:fill="81ACA6" w:val="clear"/>
        </w:rPr>
        <w:t>El fet que l’entitat beneficiària està inscrita en el Registre Industrial o en el Registre Miner de les Illes Balears, si escau.</w:t>
      </w:r>
    </w:p>
    <w:p>
      <w:pPr>
        <w:pStyle w:val="Normal"/>
        <w:numPr>
          <w:ilvl w:val="0"/>
          <w:numId w:val="28"/>
        </w:numPr>
        <w:tabs>
          <w:tab w:val="clear" w:pos="720"/>
          <w:tab w:val="left" w:pos="426" w:leader="none"/>
        </w:tabs>
        <w:ind w:left="1701" w:hanging="425"/>
        <w:rPr>
          <w:shd w:fill="81ACA6" w:val="clear"/>
        </w:rPr>
      </w:pPr>
      <w:r>
        <w:rPr>
          <w:shd w:fill="81ACA6" w:val="clear"/>
        </w:rPr>
        <w:t>El compliment de les exigències establertes per la normativa en matèria de seguretat industrial i minera, i qualsevol altra que hi sigui aplicable; en el cas de les empreses industrials s’ha d’incloure en la sol·licitud.</w:t>
      </w:r>
    </w:p>
    <w:p>
      <w:pPr>
        <w:pStyle w:val="Normal"/>
        <w:numPr>
          <w:ilvl w:val="0"/>
          <w:numId w:val="28"/>
        </w:numPr>
        <w:tabs>
          <w:tab w:val="clear" w:pos="720"/>
          <w:tab w:val="left" w:pos="426" w:leader="none"/>
        </w:tabs>
        <w:ind w:left="1701" w:hanging="425"/>
        <w:rPr>
          <w:shd w:fill="81ACA6" w:val="clear"/>
        </w:rPr>
      </w:pPr>
      <w:r>
        <w:rPr>
          <w:shd w:fill="81ACA6" w:val="clear"/>
        </w:rPr>
        <w:t>El compliment de les condicions de la convocatòria.</w:t>
      </w:r>
    </w:p>
    <w:p>
      <w:pPr>
        <w:pStyle w:val="Normal"/>
        <w:numPr>
          <w:ilvl w:val="0"/>
          <w:numId w:val="28"/>
        </w:numPr>
        <w:tabs>
          <w:tab w:val="clear" w:pos="720"/>
          <w:tab w:val="left" w:pos="426" w:leader="none"/>
        </w:tabs>
        <w:ind w:left="1701" w:hanging="425"/>
        <w:rPr>
          <w:shd w:fill="81ACA6" w:val="clear"/>
        </w:rPr>
      </w:pPr>
      <w:r>
        <w:rPr>
          <w:shd w:fill="81ACA6" w:val="clear"/>
        </w:rPr>
        <w:t>El compliment que el consultor per fer la consultoria compleix amb el punt setè de la convocatòria.</w:t>
      </w:r>
    </w:p>
    <w:p>
      <w:pPr>
        <w:pStyle w:val="Normal"/>
        <w:numPr>
          <w:ilvl w:val="0"/>
          <w:numId w:val="28"/>
        </w:numPr>
        <w:tabs>
          <w:tab w:val="clear" w:pos="720"/>
          <w:tab w:val="left" w:pos="426" w:leader="none"/>
        </w:tabs>
        <w:ind w:left="1701" w:hanging="425"/>
        <w:rPr>
          <w:shd w:fill="81ACA6" w:val="clear"/>
        </w:rPr>
      </w:pPr>
      <w:r>
        <w:rPr>
          <w:shd w:fill="81ACA6" w:val="clear"/>
        </w:rPr>
        <w:t>En el cas de persones físiques o jurídiques que estiguin iniciant o ja han iniciat, en un temps superior a dos anys, una activitat econòmica en el territori de les Illes Balears, amb domicili a les Illes Balears, i sempre que no superin els paràmetres de la condició de petita o mitjana empresa.</w:t>
      </w:r>
    </w:p>
    <w:p>
      <w:pPr>
        <w:pStyle w:val="Normal"/>
        <w:numPr>
          <w:ilvl w:val="0"/>
          <w:numId w:val="28"/>
        </w:numPr>
        <w:tabs>
          <w:tab w:val="clear" w:pos="720"/>
          <w:tab w:val="left" w:pos="426" w:leader="none"/>
        </w:tabs>
        <w:ind w:left="1701" w:hanging="425"/>
        <w:rPr>
          <w:shd w:fill="81ACA6" w:val="clear"/>
        </w:rPr>
      </w:pPr>
      <w:r>
        <w:rPr>
          <w:shd w:fill="81ACA6" w:val="clear"/>
        </w:rPr>
        <w:t>Que el beneficiari no té la consideració d’empresa en crisis d’acord amb l’article 2.18 del Reglament (UE) 651/2014 de la Comissió, de 17 de juny de 2014.</w:t>
      </w:r>
    </w:p>
    <w:p>
      <w:pPr>
        <w:pStyle w:val="Normal"/>
        <w:tabs>
          <w:tab w:val="clear" w:pos="720"/>
          <w:tab w:val="left" w:pos="284" w:leader="none"/>
        </w:tabs>
        <w:ind w:left="720" w:hanging="0"/>
        <w:rPr>
          <w:highlight w:val="white"/>
        </w:rPr>
      </w:pPr>
      <w:r>
        <w:rPr>
          <w:highlight w:val="white"/>
        </w:rPr>
      </w:r>
    </w:p>
    <w:p>
      <w:pPr>
        <w:pStyle w:val="Normal"/>
        <w:numPr>
          <w:ilvl w:val="1"/>
          <w:numId w:val="8"/>
        </w:numPr>
        <w:tabs>
          <w:tab w:val="clear" w:pos="720"/>
          <w:tab w:val="left" w:pos="284" w:leader="none"/>
        </w:tabs>
        <w:rPr>
          <w:shd w:fill="81ACA6" w:val="clear"/>
        </w:rPr>
      </w:pPr>
      <w:r>
        <w:rPr>
          <w:shd w:fill="81ACA6" w:val="clear"/>
        </w:rPr>
        <w:t>En cas que algun dels documents requerits per tramitar la subvenció ja s’hagi aportat a l’IDI no és necessari aportar-lo de nou, sempre que es facin constar la data i l'òrgan o dependència en què es va presentar i no hagi sofert modificacions. Excepcionalment, si l’IDI no pot obtenir els documents esmentats, en pot sol·licitar novament l'aportació a les persones interessades.</w:t>
      </w:r>
    </w:p>
    <w:p>
      <w:pPr>
        <w:pStyle w:val="Normal"/>
        <w:tabs>
          <w:tab w:val="clear" w:pos="720"/>
          <w:tab w:val="left" w:pos="284" w:leader="none"/>
        </w:tabs>
        <w:ind w:left="720" w:hanging="0"/>
        <w:rPr>
          <w:highlight w:val="white"/>
        </w:rPr>
      </w:pPr>
      <w:r>
        <w:rPr>
          <w:highlight w:val="white"/>
        </w:rPr>
      </w:r>
    </w:p>
    <w:p>
      <w:pPr>
        <w:pStyle w:val="Normal"/>
        <w:numPr>
          <w:ilvl w:val="1"/>
          <w:numId w:val="8"/>
        </w:numPr>
        <w:tabs>
          <w:tab w:val="clear" w:pos="720"/>
          <w:tab w:val="left" w:pos="709" w:leader="none"/>
        </w:tabs>
        <w:rPr>
          <w:highlight w:val="white"/>
        </w:rPr>
      </w:pPr>
      <w:r>
        <w:rPr>
          <w:highlight w:val="white"/>
        </w:rPr>
        <w:t xml:space="preserve">Si la documentació aportada no compleix els requisits exigits s’ha de requerir el sol·licitant perquè en el termini de </w:t>
      </w:r>
      <w:r>
        <w:rPr>
          <w:shd w:fill="FFFF6D" w:val="clear"/>
        </w:rPr>
        <w:t>deu dies hàbils esmeni la falta o aporti els documents preceptius</w:t>
      </w:r>
      <w:r>
        <w:rPr>
          <w:highlight w:val="white"/>
        </w:rPr>
        <w:t>, amb la indicació que, si no ho fa, es considera que desisteix de la sol·licitud, d’acord amb l’article 68 de la Llei 39/2015, d’1 d’octubre, amb la resolució prèvia que s'ha de dictar en els termes que preveu l'article 21 de la Llei 39/2015. En aquest cas, la data de presentació de l’esmena és la que estableix l’ordre de prelació per la resolució de l’expedient.</w:t>
      </w:r>
    </w:p>
    <w:p>
      <w:pPr>
        <w:pStyle w:val="Normal"/>
        <w:tabs>
          <w:tab w:val="clear" w:pos="720"/>
          <w:tab w:val="left" w:pos="709" w:leader="none"/>
        </w:tabs>
        <w:ind w:left="720" w:hanging="0"/>
        <w:rPr>
          <w:highlight w:val="white"/>
        </w:rPr>
      </w:pPr>
      <w:r>
        <w:rPr>
          <w:highlight w:val="white"/>
        </w:rPr>
      </w:r>
    </w:p>
    <w:p>
      <w:pPr>
        <w:pStyle w:val="Normal"/>
        <w:tabs>
          <w:tab w:val="clear" w:pos="720"/>
          <w:tab w:val="left" w:pos="567" w:leader="none"/>
        </w:tabs>
        <w:ind w:left="357" w:hanging="357"/>
        <w:rPr>
          <w:b/>
          <w:b/>
          <w:highlight w:val="white"/>
        </w:rPr>
      </w:pPr>
      <w:r>
        <w:rPr>
          <w:b/>
          <w:highlight w:val="white"/>
        </w:rPr>
        <w:t>Setè</w:t>
      </w:r>
    </w:p>
    <w:p>
      <w:pPr>
        <w:pStyle w:val="Normal"/>
        <w:tabs>
          <w:tab w:val="clear" w:pos="720"/>
          <w:tab w:val="left" w:pos="567" w:leader="none"/>
        </w:tabs>
        <w:ind w:left="357" w:hanging="357"/>
        <w:rPr>
          <w:b/>
          <w:b/>
          <w:highlight w:val="white"/>
        </w:rPr>
      </w:pPr>
      <w:r>
        <w:rPr>
          <w:b/>
          <w:highlight w:val="white"/>
        </w:rPr>
        <w:t>Requisits dels consultors</w:t>
      </w:r>
    </w:p>
    <w:p>
      <w:pPr>
        <w:pStyle w:val="Normal"/>
        <w:tabs>
          <w:tab w:val="clear" w:pos="720"/>
          <w:tab w:val="left" w:pos="426" w:leader="none"/>
          <w:tab w:val="left" w:pos="567" w:leader="none"/>
        </w:tabs>
        <w:rPr>
          <w:highlight w:val="white"/>
        </w:rPr>
      </w:pPr>
      <w:r>
        <w:rPr>
          <w:highlight w:val="white"/>
        </w:rPr>
      </w:r>
    </w:p>
    <w:p>
      <w:pPr>
        <w:pStyle w:val="Normal"/>
        <w:numPr>
          <w:ilvl w:val="1"/>
          <w:numId w:val="44"/>
        </w:numPr>
        <w:tabs>
          <w:tab w:val="clear" w:pos="720"/>
          <w:tab w:val="left" w:pos="567" w:leader="none"/>
        </w:tabs>
        <w:ind w:left="567" w:hanging="567"/>
        <w:rPr>
          <w:color w:val="000000"/>
          <w:highlight w:val="white"/>
        </w:rPr>
      </w:pPr>
      <w:r>
        <w:rPr>
          <w:color w:val="000000"/>
          <w:highlight w:val="white"/>
        </w:rPr>
        <w:t>El compliment de tots els requisits per part del consultor establerts en aquesta convocatòria s’ha de fer mitjançant una declaració responsable del beneficiari en la sol·licitud de l’ajut. L’IDI pot demanar en qualsevol part del procediment un CV o la documentació necessària per comprovar el compliment dels requisits del consultor</w:t>
      </w:r>
      <w:r>
        <w:rPr>
          <w:color w:val="000000"/>
          <w:highlight w:val="lightGray"/>
        </w:rPr>
        <w:t>. Si una vegada comprovada la documentació els requisits per ser consultor no es compleixen, l’òrgan corresponent emetrà una resolució de denegació de concessió de l’ajut.</w:t>
      </w:r>
      <w:r>
        <w:rPr>
          <w:color w:val="FF0000"/>
        </w:rPr>
        <w:t xml:space="preserve"> </w:t>
      </w:r>
    </w:p>
    <w:p>
      <w:pPr>
        <w:pStyle w:val="Normal"/>
        <w:tabs>
          <w:tab w:val="clear" w:pos="720"/>
          <w:tab w:val="left" w:pos="426" w:leader="none"/>
          <w:tab w:val="left" w:pos="567" w:leader="none"/>
        </w:tabs>
        <w:rPr>
          <w:highlight w:val="white"/>
        </w:rPr>
      </w:pPr>
      <w:r>
        <w:rPr>
          <w:highlight w:val="white"/>
        </w:rPr>
      </w:r>
    </w:p>
    <w:p>
      <w:pPr>
        <w:pStyle w:val="Normal"/>
        <w:numPr>
          <w:ilvl w:val="1"/>
          <w:numId w:val="44"/>
        </w:numPr>
        <w:tabs>
          <w:tab w:val="clear" w:pos="720"/>
          <w:tab w:val="left" w:pos="567" w:leader="none"/>
        </w:tabs>
        <w:ind w:left="567" w:hanging="567"/>
        <w:rPr>
          <w:color w:val="000000"/>
          <w:highlight w:val="white"/>
        </w:rPr>
      </w:pPr>
      <w:r>
        <w:rPr>
          <w:color w:val="000000"/>
          <w:highlight w:val="white"/>
        </w:rPr>
        <w:t>Requisits generals de capacitació (formació i experiència) del consultor per a cada un dels programes:</w:t>
      </w:r>
    </w:p>
    <w:p>
      <w:pPr>
        <w:pStyle w:val="Normal"/>
        <w:tabs>
          <w:tab w:val="clear" w:pos="720"/>
          <w:tab w:val="left" w:pos="426" w:leader="none"/>
          <w:tab w:val="left" w:pos="567" w:leader="none"/>
        </w:tabs>
        <w:rPr>
          <w:highlight w:val="white"/>
        </w:rPr>
      </w:pPr>
      <w:r>
        <w:rPr>
          <w:highlight w:val="white"/>
        </w:rPr>
      </w:r>
    </w:p>
    <w:p>
      <w:pPr>
        <w:pStyle w:val="Normal"/>
        <w:numPr>
          <w:ilvl w:val="0"/>
          <w:numId w:val="53"/>
        </w:numPr>
        <w:tabs>
          <w:tab w:val="clear" w:pos="720"/>
          <w:tab w:val="left" w:pos="426" w:leader="none"/>
          <w:tab w:val="left" w:pos="567" w:leader="none"/>
        </w:tabs>
        <w:ind w:left="993" w:hanging="426"/>
        <w:rPr>
          <w:highlight w:val="white"/>
        </w:rPr>
      </w:pPr>
      <w:r>
        <w:rPr>
          <w:highlight w:val="white"/>
        </w:rPr>
        <w:t xml:space="preserve">Disposar de titulació universitària oficial espanyola o d’algun país membre de l’Espai Europeu d’Educació Superior (EEES), o homologada a Espanya en cas que sigui d’un país tercer, relacionada amb l’àrea o àrees </w:t>
      </w:r>
      <w:r>
        <w:rPr/>
        <w:t>d’expertesa per les quals es realitzarà la consultoria a l’empresa (digitalització, internacionalització, sostenibilitat o gestió avançada d’empreses).</w:t>
      </w:r>
    </w:p>
    <w:p>
      <w:pPr>
        <w:pStyle w:val="Normal"/>
        <w:numPr>
          <w:ilvl w:val="0"/>
          <w:numId w:val="53"/>
        </w:numPr>
        <w:tabs>
          <w:tab w:val="clear" w:pos="720"/>
          <w:tab w:val="left" w:pos="426" w:leader="none"/>
          <w:tab w:val="left" w:pos="567" w:leader="none"/>
        </w:tabs>
        <w:ind w:left="993" w:hanging="426"/>
        <w:rPr>
          <w:highlight w:val="white"/>
        </w:rPr>
      </w:pPr>
      <w:r>
        <w:rPr>
          <w:highlight w:val="white"/>
        </w:rPr>
        <w:t xml:space="preserve">En defecte de la titulació establerta a la lletra </w:t>
      </w:r>
      <w:r>
        <w:rPr>
          <w:i/>
          <w:highlight w:val="white"/>
        </w:rPr>
        <w:t>a)</w:t>
      </w:r>
      <w:r>
        <w:rPr>
          <w:highlight w:val="white"/>
        </w:rPr>
        <w:t xml:space="preserve"> anterior, es considerarà titulació suficient per a l’acreditació com a assessor una titulació de formació específica per a l’àrea per a la qual es sol·licita l’acreditació, que superi els 60 crèdits ECTS o equivalent.</w:t>
      </w:r>
    </w:p>
    <w:p>
      <w:pPr>
        <w:pStyle w:val="Normal"/>
        <w:numPr>
          <w:ilvl w:val="0"/>
          <w:numId w:val="53"/>
        </w:numPr>
        <w:tabs>
          <w:tab w:val="clear" w:pos="720"/>
          <w:tab w:val="left" w:pos="426" w:leader="none"/>
          <w:tab w:val="left" w:pos="567" w:leader="none"/>
        </w:tabs>
        <w:ind w:left="993" w:hanging="426"/>
        <w:rPr>
          <w:highlight w:val="white"/>
        </w:rPr>
      </w:pPr>
      <w:r>
        <w:rPr>
          <w:highlight w:val="white"/>
        </w:rPr>
        <w:t>Tenir com a mínim cinc anys d’experiència en assessorament en la matèria objecte de la subvenció.</w:t>
      </w:r>
    </w:p>
    <w:p>
      <w:pPr>
        <w:pStyle w:val="Normal"/>
        <w:numPr>
          <w:ilvl w:val="0"/>
          <w:numId w:val="53"/>
        </w:numPr>
        <w:tabs>
          <w:tab w:val="clear" w:pos="720"/>
          <w:tab w:val="left" w:pos="426" w:leader="none"/>
          <w:tab w:val="left" w:pos="567" w:leader="none"/>
        </w:tabs>
        <w:ind w:left="993" w:hanging="426"/>
        <w:rPr>
          <w:highlight w:val="white"/>
        </w:rPr>
      </w:pPr>
      <w:r>
        <w:rPr>
          <w:highlight w:val="white"/>
        </w:rPr>
        <w:t>En el cas de càlcul de petjada de carboni de producte, la persona consultora ha d’haver realitzat un mínim de cinc anys d’anàlisi de cicle de vida.</w:t>
      </w:r>
    </w:p>
    <w:p>
      <w:pPr>
        <w:pStyle w:val="Normal"/>
        <w:tabs>
          <w:tab w:val="clear" w:pos="720"/>
          <w:tab w:val="left" w:pos="426" w:leader="none"/>
          <w:tab w:val="left" w:pos="567" w:leader="none"/>
        </w:tabs>
        <w:rPr>
          <w:highlight w:val="white"/>
        </w:rPr>
      </w:pPr>
      <w:r>
        <w:rPr>
          <w:highlight w:val="white"/>
        </w:rPr>
      </w:r>
    </w:p>
    <w:p>
      <w:pPr>
        <w:pStyle w:val="Normal"/>
        <w:numPr>
          <w:ilvl w:val="1"/>
          <w:numId w:val="44"/>
        </w:numPr>
        <w:tabs>
          <w:tab w:val="clear" w:pos="720"/>
          <w:tab w:val="left" w:pos="567" w:leader="none"/>
        </w:tabs>
        <w:ind w:left="567" w:hanging="567"/>
        <w:rPr/>
      </w:pPr>
      <w:r>
        <w:rPr>
          <w:color w:val="000000"/>
          <w:highlight w:val="white"/>
        </w:rPr>
        <w:t xml:space="preserve">Als consultors se’ls aplica el mateix motiu d’exclusió que els beneficiaris descrit en el </w:t>
      </w:r>
      <w:r>
        <w:rPr>
          <w:color w:val="000000"/>
        </w:rPr>
        <w:t>punt 2.5 d’aquesta convocatòria.</w:t>
      </w:r>
    </w:p>
    <w:p>
      <w:pPr>
        <w:pStyle w:val="Normal"/>
        <w:tabs>
          <w:tab w:val="clear" w:pos="720"/>
          <w:tab w:val="left" w:pos="-76" w:leader="none"/>
        </w:tabs>
        <w:rPr/>
      </w:pPr>
      <w:r>
        <w:rPr/>
      </w:r>
    </w:p>
    <w:p>
      <w:pPr>
        <w:pStyle w:val="Normal"/>
        <w:numPr>
          <w:ilvl w:val="1"/>
          <w:numId w:val="44"/>
        </w:numPr>
        <w:tabs>
          <w:tab w:val="clear" w:pos="720"/>
          <w:tab w:val="left" w:pos="284" w:leader="none"/>
        </w:tabs>
        <w:ind w:left="567" w:hanging="567"/>
        <w:rPr>
          <w:color w:val="000000"/>
          <w:highlight w:val="white"/>
        </w:rPr>
      </w:pPr>
      <w:r>
        <w:rPr>
          <w:color w:val="000000"/>
        </w:rPr>
        <w:t>En la sol·licitud, els sol·licitants d’ajuts han de facilitar a l’IDI les dades del consultor, especificant nom i llinatges, el telèfon i l’adreça electrònica, així com una declaració responsable del compliment dels criteris establerts en el punt </w:t>
      </w:r>
      <w:r>
        <w:rPr/>
        <w:t xml:space="preserve">7.2 </w:t>
      </w:r>
      <w:r>
        <w:rPr>
          <w:color w:val="000000"/>
        </w:rPr>
        <w:t xml:space="preserve"> d’aquesta </w:t>
      </w:r>
      <w:r>
        <w:rPr>
          <w:color w:val="000000"/>
          <w:highlight w:val="white"/>
        </w:rPr>
        <w:t>convocatòria a través del propi tràmit creat</w:t>
      </w:r>
      <w:r>
        <w:rPr>
          <w:highlight w:val="white"/>
        </w:rPr>
        <w:t xml:space="preserve"> a l’efecte. </w:t>
      </w:r>
    </w:p>
    <w:p>
      <w:pPr>
        <w:pStyle w:val="Normal"/>
        <w:tabs>
          <w:tab w:val="clear" w:pos="720"/>
          <w:tab w:val="left" w:pos="284" w:leader="none"/>
        </w:tabs>
        <w:rPr>
          <w:color w:val="000000"/>
          <w:highlight w:val="white"/>
        </w:rPr>
      </w:pPr>
      <w:r>
        <w:rPr>
          <w:color w:val="000000"/>
          <w:highlight w:val="white"/>
        </w:rPr>
      </w:r>
    </w:p>
    <w:p>
      <w:pPr>
        <w:pStyle w:val="Normal"/>
        <w:tabs>
          <w:tab w:val="clear" w:pos="720"/>
          <w:tab w:val="left" w:pos="-2236" w:leader="none"/>
        </w:tabs>
        <w:rPr>
          <w:b/>
          <w:b/>
          <w:highlight w:val="white"/>
        </w:rPr>
      </w:pPr>
      <w:r>
        <w:rPr>
          <w:b/>
          <w:highlight w:val="white"/>
        </w:rPr>
        <w:t>Vuitè</w:t>
      </w:r>
    </w:p>
    <w:p>
      <w:pPr>
        <w:pStyle w:val="Normal"/>
        <w:tabs>
          <w:tab w:val="clear" w:pos="720"/>
          <w:tab w:val="left" w:pos="-2236" w:leader="none"/>
        </w:tabs>
        <w:rPr>
          <w:b/>
          <w:b/>
          <w:highlight w:val="white"/>
        </w:rPr>
      </w:pPr>
      <w:r>
        <w:rPr>
          <w:b/>
          <w:highlight w:val="white"/>
        </w:rPr>
        <w:t>Procediment per a la concessió de les subvencions</w:t>
      </w:r>
    </w:p>
    <w:p>
      <w:pPr>
        <w:pStyle w:val="Normal"/>
        <w:tabs>
          <w:tab w:val="clear" w:pos="720"/>
          <w:tab w:val="left" w:pos="-2236" w:leader="none"/>
        </w:tabs>
        <w:rPr>
          <w:b/>
          <w:b/>
          <w:highlight w:val="white"/>
        </w:rPr>
      </w:pPr>
      <w:r>
        <w:rPr>
          <w:b/>
          <w:highlight w:val="white"/>
        </w:rPr>
      </w:r>
    </w:p>
    <w:p>
      <w:pPr>
        <w:pStyle w:val="Normal"/>
        <w:numPr>
          <w:ilvl w:val="1"/>
          <w:numId w:val="45"/>
        </w:numPr>
        <w:tabs>
          <w:tab w:val="clear" w:pos="720"/>
          <w:tab w:val="left" w:pos="-4614" w:leader="none"/>
        </w:tabs>
        <w:ind w:left="567" w:hanging="567"/>
        <w:rPr>
          <w:color w:val="000000"/>
          <w:highlight w:val="white"/>
        </w:rPr>
      </w:pPr>
      <w:r>
        <w:rPr>
          <w:color w:val="000000"/>
        </w:rPr>
        <w:t xml:space="preserve">Les sol·licituds de subvenció s’han de resoldre </w:t>
      </w:r>
      <w:r>
        <w:rPr/>
        <w:t xml:space="preserve">a </w:t>
      </w:r>
      <w:r>
        <w:rPr>
          <w:color w:val="000000"/>
        </w:rPr>
        <w:t>mesura que entrin en el registre de l'òrgan competent (</w:t>
      </w:r>
      <w:r>
        <w:rPr>
          <w:shd w:fill="AFD095" w:val="clear"/>
        </w:rPr>
        <w:t>rigorós ordre d’entrada)</w:t>
      </w:r>
      <w:r>
        <w:rPr>
          <w:color w:val="000000"/>
        </w:rPr>
        <w:t>, encara que no hagi acabat el termini de presentació, fins que s'exhaureixi el crèdit</w:t>
      </w:r>
      <w:r>
        <w:rPr/>
        <w:t xml:space="preserve"> </w:t>
      </w:r>
      <w:r>
        <w:rPr>
          <w:color w:val="000000"/>
        </w:rPr>
        <w:t>destinat a la convocatòria o, si escau, fins que es resolguin tots els expedients presentats dins el termini</w:t>
      </w:r>
      <w:r>
        <w:rPr>
          <w:highlight w:val="white"/>
        </w:rPr>
        <w:t>, segons l’article 7.3 de l’Ordre de la consellera de Comerç, Indústria i Energia per la qual s’estableixen les bases regulades per a la concessió de subvencions en matèria de promoció industrial.</w:t>
      </w:r>
    </w:p>
    <w:p>
      <w:pPr>
        <w:pStyle w:val="Normal"/>
        <w:tabs>
          <w:tab w:val="clear" w:pos="720"/>
          <w:tab w:val="left" w:pos="-4614" w:leader="none"/>
        </w:tabs>
        <w:ind w:left="720" w:hanging="0"/>
        <w:rPr>
          <w:color w:val="FF0000"/>
          <w:highlight w:val="yellow"/>
        </w:rPr>
      </w:pPr>
      <w:r>
        <w:rPr>
          <w:color w:val="FF0000"/>
          <w:highlight w:val="yellow"/>
        </w:rPr>
        <w:t>ART. 45.2 L 39/15 No es concurrència competitiva</w:t>
      </w:r>
    </w:p>
    <w:p>
      <w:pPr>
        <w:pStyle w:val="Normal"/>
        <w:rPr>
          <w:highlight w:val="white"/>
        </w:rPr>
      </w:pPr>
      <w:r>
        <w:rPr>
          <w:highlight w:val="white"/>
        </w:rPr>
      </w:r>
    </w:p>
    <w:p>
      <w:pPr>
        <w:pStyle w:val="Normal"/>
        <w:numPr>
          <w:ilvl w:val="1"/>
          <w:numId w:val="45"/>
        </w:numPr>
        <w:tabs>
          <w:tab w:val="clear" w:pos="720"/>
          <w:tab w:val="left" w:pos="-4614" w:leader="none"/>
        </w:tabs>
        <w:ind w:left="567" w:hanging="567"/>
        <w:rPr>
          <w:color w:val="000000"/>
          <w:highlight w:val="white"/>
        </w:rPr>
      </w:pPr>
      <w:r>
        <w:rPr>
          <w:color w:val="000000"/>
          <w:highlight w:val="white"/>
        </w:rPr>
        <w:t>En cas de presentació d’una nova sol·licitud o documentació complementària a la sol·licitud original que suposi l’esmena de la sol·licitud ja presentada, tot això abans del requeriment formal per part de l’IDI, la data en l’ordre de prelació dels expedients serà la de la nova sol·licitud registrada que esmena l’original i la data de registre d’esmena.</w:t>
      </w:r>
    </w:p>
    <w:p>
      <w:pPr>
        <w:pStyle w:val="Normal"/>
        <w:rPr>
          <w:highlight w:val="white"/>
        </w:rPr>
      </w:pPr>
      <w:r>
        <w:rPr>
          <w:highlight w:val="white"/>
        </w:rPr>
      </w:r>
    </w:p>
    <w:p>
      <w:pPr>
        <w:pStyle w:val="Normal"/>
        <w:numPr>
          <w:ilvl w:val="1"/>
          <w:numId w:val="45"/>
        </w:numPr>
        <w:tabs>
          <w:tab w:val="clear" w:pos="720"/>
          <w:tab w:val="left" w:pos="-4614" w:leader="none"/>
        </w:tabs>
        <w:ind w:left="567" w:hanging="567"/>
        <w:rPr>
          <w:color w:val="000000"/>
          <w:highlight w:val="white"/>
        </w:rPr>
      </w:pPr>
      <w:r>
        <w:rPr>
          <w:color w:val="000000"/>
          <w:highlight w:val="white"/>
        </w:rPr>
        <w:t xml:space="preserve">En cas que dintre de l’expedient no consti la documentació que se requereix o hagi deficiències en la documentació presentada que impedeixin </w:t>
      </w:r>
      <w:r>
        <w:rPr>
          <w:color w:val="000000"/>
        </w:rPr>
        <w:t xml:space="preserve">avaluar correctament l’expedient, i una vegada que s’hagi requerit d’acord amb l’apartat 6.3, la </w:t>
      </w:r>
      <w:r>
        <w:rPr>
          <w:color w:val="000000"/>
          <w:highlight w:val="white"/>
        </w:rPr>
        <w:t>data de presentació de l’esmena estableix l’ordre de prelació per a l’atorgament de la subvenció.</w:t>
      </w:r>
    </w:p>
    <w:p>
      <w:pPr>
        <w:pStyle w:val="Normal"/>
        <w:tabs>
          <w:tab w:val="clear" w:pos="720"/>
          <w:tab w:val="left" w:pos="-4614" w:leader="none"/>
        </w:tabs>
        <w:ind w:left="720" w:hanging="0"/>
        <w:rPr>
          <w:highlight w:val="white"/>
        </w:rPr>
      </w:pPr>
      <w:r>
        <w:rPr>
          <w:highlight w:val="white"/>
        </w:rPr>
      </w:r>
    </w:p>
    <w:p>
      <w:pPr>
        <w:pStyle w:val="Normal"/>
        <w:numPr>
          <w:ilvl w:val="1"/>
          <w:numId w:val="45"/>
        </w:numPr>
        <w:tabs>
          <w:tab w:val="clear" w:pos="720"/>
          <w:tab w:val="left" w:pos="-4614" w:leader="none"/>
        </w:tabs>
        <w:ind w:left="566" w:hanging="566"/>
        <w:rPr>
          <w:highlight w:val="white"/>
        </w:rPr>
      </w:pPr>
      <w:r>
        <w:rPr/>
        <w:t xml:space="preserve">Una vegada que els tècnics de l’IDI hagin determinat que les sol·licituds són completes i conformes amb el contingut d’aquesta Resolució, </w:t>
      </w:r>
      <w:r>
        <w:rPr>
          <w:shd w:fill="AFD095" w:val="clear"/>
        </w:rPr>
        <w:t>la directora general d’Indústria i Polígons Industrials ha d’emetre una proposta de resolució provisional</w:t>
      </w:r>
      <w:r>
        <w:rPr/>
        <w:t xml:space="preserve">, la qual s’ha de notificar als interessats perquè en el termini màxim de deu dies hi puguin al·legar el que considerin oportú. </w:t>
      </w:r>
      <w:r>
        <w:rPr>
          <w:highlight w:val="lightGray"/>
        </w:rPr>
        <w:t>Es pot prescindir d’aquest tràmit d’audiència quan no figurin en el procediment ni siguin tinguts en compte altres fets ni altres al·legacions i proves que les adduïdes pels interessats. En aquest cas, la proposta de resolució formulada té caràcter de definitiva.</w:t>
      </w:r>
    </w:p>
    <w:p>
      <w:pPr>
        <w:pStyle w:val="Normal"/>
        <w:tabs>
          <w:tab w:val="clear" w:pos="720"/>
          <w:tab w:val="left" w:pos="-4614" w:leader="none"/>
        </w:tabs>
        <w:ind w:left="566" w:hanging="720"/>
        <w:rPr/>
      </w:pPr>
      <w:r>
        <w:rPr/>
      </w:r>
    </w:p>
    <w:p>
      <w:pPr>
        <w:pStyle w:val="Normal"/>
        <w:tabs>
          <w:tab w:val="clear" w:pos="720"/>
          <w:tab w:val="left" w:pos="-4614" w:leader="none"/>
        </w:tabs>
        <w:ind w:left="570" w:hanging="3"/>
        <w:rPr>
          <w:highlight w:val="white"/>
        </w:rPr>
      </w:pPr>
      <w:r>
        <w:rPr/>
        <w:t xml:space="preserve">Posteriorment, </w:t>
      </w:r>
      <w:r>
        <w:rPr>
          <w:highlight w:val="white"/>
        </w:rPr>
        <w:t>la directora general d’Indústria i Polígons Industrials</w:t>
      </w:r>
      <w:r>
        <w:rPr/>
        <w:t xml:space="preserve"> ha d’emetre la proposta de resolució definitiva en la qual s’han de motivar si s’estimen o no les al·legacions presentades.</w:t>
      </w:r>
    </w:p>
    <w:p>
      <w:pPr>
        <w:pStyle w:val="Normal"/>
        <w:tabs>
          <w:tab w:val="clear" w:pos="720"/>
          <w:tab w:val="left" w:pos="-4614" w:leader="none"/>
        </w:tabs>
        <w:rPr>
          <w:highlight w:val="white"/>
        </w:rPr>
      </w:pPr>
      <w:r>
        <w:rPr>
          <w:highlight w:val="white"/>
        </w:rPr>
      </w:r>
    </w:p>
    <w:p>
      <w:pPr>
        <w:pStyle w:val="Normal"/>
        <w:tabs>
          <w:tab w:val="clear" w:pos="720"/>
          <w:tab w:val="left" w:pos="-4614" w:leader="none"/>
        </w:tabs>
        <w:rPr>
          <w:b/>
          <w:b/>
          <w:highlight w:val="white"/>
        </w:rPr>
      </w:pPr>
      <w:r>
        <w:rPr>
          <w:b/>
          <w:highlight w:val="white"/>
        </w:rPr>
        <w:t>Novè</w:t>
      </w:r>
    </w:p>
    <w:p>
      <w:pPr>
        <w:pStyle w:val="Normal"/>
        <w:tabs>
          <w:tab w:val="clear" w:pos="720"/>
          <w:tab w:val="left" w:pos="-4614" w:leader="none"/>
        </w:tabs>
        <w:rPr>
          <w:b/>
          <w:b/>
          <w:highlight w:val="white"/>
        </w:rPr>
      </w:pPr>
      <w:r>
        <w:rPr>
          <w:b/>
          <w:highlight w:val="white"/>
        </w:rPr>
        <w:t>Instrucció i resolució del procediment</w:t>
      </w:r>
    </w:p>
    <w:p>
      <w:pPr>
        <w:pStyle w:val="Normal"/>
        <w:tabs>
          <w:tab w:val="clear" w:pos="720"/>
          <w:tab w:val="left" w:pos="-4614" w:leader="none"/>
        </w:tabs>
        <w:rPr>
          <w:highlight w:val="white"/>
        </w:rPr>
      </w:pPr>
      <w:r>
        <w:rPr>
          <w:highlight w:val="white"/>
        </w:rPr>
      </w:r>
    </w:p>
    <w:p>
      <w:pPr>
        <w:pStyle w:val="Normal"/>
        <w:numPr>
          <w:ilvl w:val="1"/>
          <w:numId w:val="13"/>
        </w:numPr>
        <w:tabs>
          <w:tab w:val="clear" w:pos="720"/>
          <w:tab w:val="left" w:pos="-4614" w:leader="none"/>
        </w:tabs>
        <w:ind w:left="426" w:hanging="567"/>
        <w:rPr>
          <w:color w:val="000000"/>
          <w:highlight w:val="white"/>
        </w:rPr>
      </w:pPr>
      <w:r>
        <w:rPr>
          <w:color w:val="000000"/>
          <w:shd w:fill="FFFF6D" w:val="clear"/>
        </w:rPr>
        <w:t>L’òrgan competent per instruir el procediment és la directora general d’Indústria i Polígons Industrials o la persona en qui delegui la representació, que serà</w:t>
      </w:r>
      <w:r>
        <w:rPr>
          <w:color w:val="000000"/>
          <w:highlight w:val="white"/>
        </w:rPr>
        <w:t xml:space="preserve"> </w:t>
      </w:r>
      <w:r>
        <w:rPr>
          <w:color w:val="000000"/>
          <w:shd w:fill="AFD095" w:val="clear"/>
        </w:rPr>
        <w:t>la directora gerent de l’IDI</w:t>
      </w:r>
      <w:r>
        <w:rPr>
          <w:color w:val="000000"/>
          <w:highlight w:val="white"/>
        </w:rPr>
        <w:t>.</w:t>
      </w:r>
    </w:p>
    <w:p>
      <w:pPr>
        <w:pStyle w:val="Normal"/>
        <w:rPr>
          <w:highlight w:val="white"/>
        </w:rPr>
      </w:pPr>
      <w:r>
        <w:rPr>
          <w:highlight w:val="white"/>
        </w:rPr>
      </w:r>
    </w:p>
    <w:p>
      <w:pPr>
        <w:pStyle w:val="Normal"/>
        <w:numPr>
          <w:ilvl w:val="1"/>
          <w:numId w:val="13"/>
        </w:numPr>
        <w:tabs>
          <w:tab w:val="clear" w:pos="720"/>
          <w:tab w:val="left" w:pos="-4614" w:leader="none"/>
        </w:tabs>
        <w:ind w:left="566" w:hanging="708"/>
        <w:rPr>
          <w:highlight w:val="white"/>
        </w:rPr>
      </w:pPr>
      <w:r>
        <w:rPr>
          <w:shd w:fill="FFFF6D" w:val="clear"/>
        </w:rPr>
        <w:t>L’òrgan competent per dictar les resolucions d’aprovació o denegació de les ajudes corresponents a aquesta convocatòria és el president de l’IDI o la persona en qui delegui la representació, que serà</w:t>
      </w:r>
      <w:r>
        <w:rPr>
          <w:highlight w:val="white"/>
        </w:rPr>
        <w:t xml:space="preserve"> </w:t>
      </w:r>
      <w:r>
        <w:rPr>
          <w:shd w:fill="AFD095" w:val="clear"/>
        </w:rPr>
        <w:t>la directora general d’Indústria i Polígons Industrials</w:t>
      </w:r>
      <w:r>
        <w:rPr>
          <w:highlight w:val="white"/>
        </w:rPr>
        <w:t xml:space="preserve">. </w:t>
      </w:r>
    </w:p>
    <w:p>
      <w:pPr>
        <w:pStyle w:val="Normal"/>
        <w:rPr>
          <w:highlight w:val="white"/>
        </w:rPr>
      </w:pPr>
      <w:r>
        <w:rPr>
          <w:highlight w:val="white"/>
        </w:rPr>
      </w:r>
    </w:p>
    <w:p>
      <w:pPr>
        <w:pStyle w:val="Normal"/>
        <w:numPr>
          <w:ilvl w:val="1"/>
          <w:numId w:val="13"/>
        </w:numPr>
        <w:tabs>
          <w:tab w:val="clear" w:pos="720"/>
          <w:tab w:val="left" w:pos="-4614" w:leader="none"/>
        </w:tabs>
        <w:ind w:left="566" w:hanging="720"/>
        <w:rPr>
          <w:shd w:fill="FFFF6D" w:val="clear"/>
        </w:rPr>
      </w:pPr>
      <w:r>
        <w:rPr>
          <w:shd w:fill="FFFF6D" w:val="clear"/>
        </w:rPr>
        <w:t>En les resolucions de concessió s'ha de fixar amb caràcter definitiu la quantia individual de la subvenció.</w:t>
      </w:r>
    </w:p>
    <w:p>
      <w:pPr>
        <w:pStyle w:val="Normal"/>
        <w:tabs>
          <w:tab w:val="clear" w:pos="720"/>
          <w:tab w:val="left" w:pos="-4614" w:leader="none"/>
        </w:tabs>
        <w:ind w:left="720" w:hanging="0"/>
        <w:rPr>
          <w:highlight w:val="white"/>
        </w:rPr>
      </w:pPr>
      <w:r>
        <w:rPr>
          <w:highlight w:val="white"/>
        </w:rPr>
      </w:r>
    </w:p>
    <w:p>
      <w:pPr>
        <w:pStyle w:val="Normal"/>
        <w:numPr>
          <w:ilvl w:val="1"/>
          <w:numId w:val="13"/>
        </w:numPr>
        <w:tabs>
          <w:tab w:val="clear" w:pos="720"/>
          <w:tab w:val="left" w:pos="-4614" w:leader="none"/>
        </w:tabs>
        <w:ind w:left="566" w:hanging="720"/>
        <w:rPr/>
      </w:pPr>
      <w:r>
        <w:rPr>
          <w:shd w:fill="FFFF6D" w:val="clear"/>
        </w:rPr>
        <w:t>El termini màxim per resoldre i notificar la resolució de les sol·licituds és de</w:t>
      </w:r>
      <w:r>
        <w:rPr>
          <w:highlight w:val="white"/>
        </w:rPr>
        <w:t xml:space="preserve"> </w:t>
      </w:r>
      <w:r>
        <w:rPr>
          <w:shd w:fill="AFD095" w:val="clear"/>
        </w:rPr>
        <w:t>sis mesos</w:t>
      </w:r>
      <w:r>
        <w:rPr>
          <w:highlight w:val="white"/>
        </w:rPr>
        <w:t xml:space="preserve"> comptadors a partir de l’acabament del termini de presentació de sol·licituds. Si transcorre aquest termini i no es dicta una resolució expressa, la sol·licitud s'ha d'entendre desestimada, tot això sense perjudici de l'obligació de resoldre expressament que incumbeix a l'Administració.</w:t>
      </w:r>
    </w:p>
    <w:p>
      <w:pPr>
        <w:pStyle w:val="Normal"/>
        <w:tabs>
          <w:tab w:val="clear" w:pos="720"/>
          <w:tab w:val="left" w:pos="-4614" w:leader="none"/>
        </w:tabs>
        <w:ind w:left="720" w:hanging="0"/>
        <w:rPr>
          <w:highlight w:val="white"/>
        </w:rPr>
      </w:pPr>
      <w:r>
        <w:rPr>
          <w:highlight w:val="white"/>
        </w:rPr>
      </w:r>
    </w:p>
    <w:p>
      <w:pPr>
        <w:pStyle w:val="Normal"/>
        <w:numPr>
          <w:ilvl w:val="1"/>
          <w:numId w:val="13"/>
        </w:numPr>
        <w:tabs>
          <w:tab w:val="clear" w:pos="720"/>
          <w:tab w:val="left" w:pos="-4614" w:leader="none"/>
        </w:tabs>
        <w:ind w:left="566" w:hanging="720"/>
        <w:rPr/>
      </w:pPr>
      <w:r>
        <w:rPr>
          <w:highlight w:val="white"/>
        </w:rPr>
        <w:t xml:space="preserve">Les notificacions de les resolucions s’han de fer amb les exigències i en la forma que estableixen els </w:t>
      </w:r>
      <w:commentRangeStart w:id="0"/>
      <w:r>
        <w:rPr>
          <w:shd w:fill="FFFF6D" w:val="clear"/>
        </w:rPr>
        <w:t>articles 40 a 46 de la Llei 39/2015</w:t>
      </w:r>
      <w:r>
        <w:rPr>
          <w:shd w:fill="FFFF6D" w:val="clear"/>
        </w:rPr>
      </w:r>
      <w:commentRangeEnd w:id="0"/>
      <w:r>
        <w:commentReference w:id="0"/>
      </w:r>
      <w:r>
        <w:rPr>
          <w:highlight w:val="white"/>
        </w:rPr>
        <w:t>.</w:t>
      </w:r>
    </w:p>
    <w:p>
      <w:pPr>
        <w:pStyle w:val="Normal"/>
        <w:tabs>
          <w:tab w:val="clear" w:pos="720"/>
          <w:tab w:val="left" w:pos="-4614" w:leader="none"/>
        </w:tabs>
        <w:rPr>
          <w:color w:val="000000"/>
        </w:rPr>
      </w:pPr>
      <w:r>
        <w:rPr>
          <w:color w:val="000000"/>
        </w:rPr>
      </w:r>
    </w:p>
    <w:p>
      <w:pPr>
        <w:pStyle w:val="Normal"/>
        <w:numPr>
          <w:ilvl w:val="1"/>
          <w:numId w:val="13"/>
        </w:numPr>
        <w:tabs>
          <w:tab w:val="clear" w:pos="720"/>
          <w:tab w:val="left" w:pos="-4614" w:leader="none"/>
        </w:tabs>
        <w:ind w:left="567" w:hanging="709"/>
        <w:rPr>
          <w:color w:val="000000"/>
          <w:highlight w:val="white"/>
        </w:rPr>
      </w:pPr>
      <w:r>
        <w:rPr>
          <w:highlight w:val="white"/>
        </w:rPr>
        <w:t>La resolució del president de l’IDI</w:t>
      </w:r>
      <w:r>
        <w:rPr>
          <w:color w:val="000000"/>
          <w:highlight w:val="white"/>
        </w:rPr>
        <w:t xml:space="preserve"> esgot</w:t>
      </w:r>
      <w:r>
        <w:rPr>
          <w:highlight w:val="white"/>
        </w:rPr>
        <w:t>a</w:t>
      </w:r>
      <w:r>
        <w:rPr>
          <w:color w:val="000000"/>
          <w:highlight w:val="white"/>
        </w:rPr>
        <w:t xml:space="preserve"> la via administrativa i, contra aquest</w:t>
      </w:r>
      <w:r>
        <w:rPr>
          <w:highlight w:val="white"/>
        </w:rPr>
        <w:t>a</w:t>
      </w:r>
      <w:r>
        <w:rPr>
          <w:color w:val="000000"/>
          <w:highlight w:val="white"/>
        </w:rPr>
        <w:t xml:space="preserve">, es pot interposar recurs potestatiu de reposició en el termini d’un mes, o bé recurs contenciós administratiu davant la Sala Contenciosa Administrativa del Tribunal superior de Justícia de les Illes Balears en el termini de dos mesos, comptadors </w:t>
      </w:r>
      <w:r>
        <w:rPr>
          <w:highlight w:val="white"/>
        </w:rPr>
        <w:t>des de l'endemà d'haver-se notificat.</w:t>
      </w:r>
    </w:p>
    <w:p>
      <w:pPr>
        <w:pStyle w:val="Normal"/>
        <w:rPr>
          <w:highlight w:val="white"/>
        </w:rPr>
      </w:pPr>
      <w:r>
        <w:rPr>
          <w:highlight w:val="white"/>
        </w:rPr>
      </w:r>
    </w:p>
    <w:p>
      <w:pPr>
        <w:pStyle w:val="Normal"/>
        <w:tabs>
          <w:tab w:val="clear" w:pos="720"/>
          <w:tab w:val="left" w:pos="-2236" w:leader="none"/>
        </w:tabs>
        <w:rPr>
          <w:b/>
          <w:b/>
          <w:highlight w:val="white"/>
        </w:rPr>
      </w:pPr>
      <w:r>
        <w:rPr>
          <w:b/>
          <w:highlight w:val="white"/>
        </w:rPr>
        <w:t>Desè</w:t>
      </w:r>
    </w:p>
    <w:p>
      <w:pPr>
        <w:pStyle w:val="Normal"/>
        <w:tabs>
          <w:tab w:val="clear" w:pos="720"/>
          <w:tab w:val="left" w:pos="-862" w:leader="none"/>
        </w:tabs>
        <w:rPr>
          <w:b/>
          <w:b/>
          <w:highlight w:val="white"/>
        </w:rPr>
      </w:pPr>
      <w:r>
        <w:rPr>
          <w:b/>
          <w:highlight w:val="white"/>
        </w:rPr>
        <w:t>Període d’execució de la consultoria</w:t>
      </w:r>
    </w:p>
    <w:p>
      <w:pPr>
        <w:pStyle w:val="Normal"/>
        <w:tabs>
          <w:tab w:val="clear" w:pos="720"/>
          <w:tab w:val="left" w:pos="-862" w:leader="none"/>
        </w:tabs>
        <w:rPr>
          <w:highlight w:val="white"/>
        </w:rPr>
      </w:pPr>
      <w:r>
        <w:rPr>
          <w:highlight w:val="white"/>
        </w:rPr>
      </w:r>
    </w:p>
    <w:p>
      <w:pPr>
        <w:pStyle w:val="Normal"/>
        <w:tabs>
          <w:tab w:val="clear" w:pos="720"/>
          <w:tab w:val="left" w:pos="567" w:leader="none"/>
        </w:tabs>
        <w:ind w:left="567" w:hanging="709"/>
        <w:rPr>
          <w:color w:val="0000FF"/>
          <w:highlight w:val="white"/>
        </w:rPr>
      </w:pPr>
      <w:r>
        <w:rPr>
          <w:highlight w:val="white"/>
        </w:rPr>
        <w:t xml:space="preserve">10.1 </w:t>
        <w:tab/>
      </w:r>
      <w:r>
        <w:rPr>
          <w:color w:val="000000"/>
          <w:highlight w:val="white"/>
        </w:rPr>
        <w:t xml:space="preserve">Una vegada que el beneficiari rebi la resolució de la concessió s’ha de fer una primera reunió telemàtica entre </w:t>
      </w:r>
      <w:r>
        <w:rPr>
          <w:color w:val="000000"/>
        </w:rPr>
        <w:t xml:space="preserve">una tècnica de l’IDI, el consultor i el beneficiari </w:t>
      </w:r>
      <w:r>
        <w:rPr>
          <w:color w:val="000000"/>
          <w:highlight w:val="white"/>
        </w:rPr>
        <w:t xml:space="preserve">per especificar la metodologia del programa, i a partir d’aquesta reunió s’ha de </w:t>
      </w:r>
      <w:r>
        <w:rPr>
          <w:highlight w:val="white"/>
        </w:rPr>
        <w:t xml:space="preserve">computar el termini d’execució de la consultoria especialitzada. En funció del nombre de les sol·licituds la reunió podrà ser grupal o individual.  </w:t>
      </w:r>
    </w:p>
    <w:p>
      <w:pPr>
        <w:pStyle w:val="Normal"/>
        <w:tabs>
          <w:tab w:val="clear" w:pos="720"/>
          <w:tab w:val="left" w:pos="567" w:leader="none"/>
        </w:tabs>
        <w:ind w:left="567" w:hanging="709"/>
        <w:rPr>
          <w:highlight w:val="white"/>
        </w:rPr>
      </w:pPr>
      <w:r>
        <w:rPr>
          <w:highlight w:val="white"/>
        </w:rPr>
      </w:r>
    </w:p>
    <w:p>
      <w:pPr>
        <w:pStyle w:val="Normal"/>
        <w:tabs>
          <w:tab w:val="clear" w:pos="720"/>
          <w:tab w:val="left" w:pos="567" w:leader="none"/>
        </w:tabs>
        <w:ind w:left="567" w:hanging="709"/>
        <w:rPr>
          <w:color w:val="000000"/>
          <w:highlight w:val="white"/>
        </w:rPr>
      </w:pPr>
      <w:r>
        <w:rPr>
          <w:color w:val="000000"/>
          <w:highlight w:val="white"/>
        </w:rPr>
        <w:tab/>
        <w:t xml:space="preserve">El període d’execució de la part d’assessorament i consultoria especialitzada serà d’un màxim de </w:t>
      </w:r>
      <w:r>
        <w:rPr>
          <w:color w:val="000000"/>
        </w:rPr>
        <w:t xml:space="preserve">cinc mesos </w:t>
      </w:r>
      <w:r>
        <w:rPr>
          <w:color w:val="000000"/>
          <w:highlight w:val="white"/>
        </w:rPr>
        <w:t xml:space="preserve">per als programes I, II </w:t>
      </w:r>
      <w:r>
        <w:rPr>
          <w:color w:val="000000"/>
        </w:rPr>
        <w:t xml:space="preserve">i IV, </w:t>
      </w:r>
      <w:r>
        <w:rPr>
          <w:color w:val="000000"/>
          <w:highlight w:val="white"/>
        </w:rPr>
        <w:t>i d</w:t>
      </w:r>
      <w:r>
        <w:rPr>
          <w:highlight w:val="white"/>
        </w:rPr>
        <w:t xml:space="preserve">’un </w:t>
      </w:r>
      <w:r>
        <w:rPr>
          <w:color w:val="000000"/>
          <w:highlight w:val="white"/>
        </w:rPr>
        <w:t>màxim de tres mesos per al programa III, a partir de l’endemà de la primera reunió entre les parts implicades (beneficiari, consultor i IDI).</w:t>
      </w:r>
    </w:p>
    <w:p>
      <w:pPr>
        <w:pStyle w:val="Normal"/>
        <w:tabs>
          <w:tab w:val="clear" w:pos="720"/>
          <w:tab w:val="left" w:pos="567" w:leader="none"/>
        </w:tabs>
        <w:ind w:left="567" w:hanging="709"/>
        <w:rPr>
          <w:color w:val="000000"/>
          <w:highlight w:val="white"/>
        </w:rPr>
      </w:pPr>
      <w:r>
        <w:rPr>
          <w:color w:val="000000"/>
          <w:highlight w:val="white"/>
        </w:rPr>
        <w:tab/>
        <w:t xml:space="preserve">En tot cas, el període d’execució màxim per a realitzar la consultoria i la reunió de tancament serà </w:t>
      </w:r>
      <w:r>
        <w:rPr>
          <w:color w:val="000000"/>
        </w:rPr>
        <w:t>el dia 4 d’octubre del 2024.</w:t>
      </w:r>
    </w:p>
    <w:p>
      <w:pPr>
        <w:pStyle w:val="Normal"/>
        <w:tabs>
          <w:tab w:val="clear" w:pos="720"/>
          <w:tab w:val="left" w:pos="284" w:leader="none"/>
        </w:tabs>
        <w:rPr>
          <w:highlight w:val="white"/>
        </w:rPr>
      </w:pPr>
      <w:r>
        <w:rPr>
          <w:highlight w:val="white"/>
        </w:rPr>
      </w:r>
    </w:p>
    <w:p>
      <w:pPr>
        <w:pStyle w:val="Normal"/>
        <w:tabs>
          <w:tab w:val="clear" w:pos="720"/>
          <w:tab w:val="left" w:pos="349" w:leader="none"/>
        </w:tabs>
        <w:ind w:left="567" w:hanging="709"/>
        <w:rPr>
          <w:color w:val="000000"/>
          <w:highlight w:val="white"/>
        </w:rPr>
      </w:pPr>
      <w:r>
        <w:rPr>
          <w:color w:val="000000"/>
          <w:highlight w:val="white"/>
        </w:rPr>
        <w:t xml:space="preserve">10.2 </w:t>
        <w:tab/>
        <w:tab/>
        <w:t>Cal fer una reunió de tancament de la consultoria entre el beneficiari, el consultor i la tècnica assignada de l’IDI per lliurar el pla o informe corresponent, abans de la data màxima que marca el punt 10.1 d’aquesta convocatòria.</w:t>
      </w:r>
    </w:p>
    <w:p>
      <w:pPr>
        <w:pStyle w:val="Normal"/>
        <w:tabs>
          <w:tab w:val="clear" w:pos="720"/>
          <w:tab w:val="left" w:pos="349" w:leader="none"/>
        </w:tabs>
        <w:rPr>
          <w:color w:val="000000"/>
          <w:highlight w:val="white"/>
        </w:rPr>
      </w:pPr>
      <w:r>
        <w:rPr>
          <w:color w:val="000000"/>
          <w:highlight w:val="white"/>
        </w:rPr>
      </w:r>
    </w:p>
    <w:p>
      <w:pPr>
        <w:pStyle w:val="Normal"/>
        <w:tabs>
          <w:tab w:val="clear" w:pos="720"/>
          <w:tab w:val="left" w:pos="349" w:leader="none"/>
        </w:tabs>
        <w:ind w:left="709" w:hanging="851"/>
        <w:rPr>
          <w:highlight w:val="white"/>
        </w:rPr>
      </w:pPr>
      <w:r>
        <w:rPr>
          <w:color w:val="000000"/>
          <w:highlight w:val="white"/>
        </w:rPr>
        <w:t>10.3</w:t>
        <w:tab/>
        <w:tab/>
        <w:t xml:space="preserve"> Es recomana que el 20 % de les hores de consultoria es realitzi físicament a les instal·lacions de les empreses beneficiàries.</w:t>
      </w:r>
    </w:p>
    <w:p>
      <w:pPr>
        <w:pStyle w:val="Normal"/>
        <w:tabs>
          <w:tab w:val="clear" w:pos="720"/>
          <w:tab w:val="left" w:pos="349" w:leader="none"/>
        </w:tabs>
        <w:rPr>
          <w:highlight w:val="white"/>
        </w:rPr>
      </w:pPr>
      <w:r>
        <w:rPr>
          <w:highlight w:val="white"/>
        </w:rPr>
      </w:r>
    </w:p>
    <w:p>
      <w:pPr>
        <w:pStyle w:val="Normal"/>
        <w:tabs>
          <w:tab w:val="clear" w:pos="720"/>
          <w:tab w:val="left" w:pos="349" w:leader="none"/>
        </w:tabs>
        <w:ind w:left="709" w:hanging="851"/>
        <w:rPr>
          <w:color w:val="0000FF"/>
          <w:highlight w:val="white"/>
        </w:rPr>
      </w:pPr>
      <w:r>
        <w:rPr>
          <w:color w:val="000000"/>
          <w:highlight w:val="white"/>
        </w:rPr>
        <w:t xml:space="preserve">10.4 </w:t>
        <w:tab/>
        <w:tab/>
        <w:t xml:space="preserve">En el cas que l’empresa beneficiària </w:t>
      </w:r>
      <w:r>
        <w:rPr>
          <w:highlight w:val="white"/>
        </w:rPr>
        <w:t>sol·licités</w:t>
      </w:r>
      <w:r>
        <w:rPr>
          <w:color w:val="000000"/>
          <w:highlight w:val="white"/>
        </w:rPr>
        <w:t xml:space="preserve"> </w:t>
      </w:r>
      <w:r>
        <w:rPr/>
        <w:t>el</w:t>
      </w:r>
      <w:r>
        <w:rPr>
          <w:color w:val="000000"/>
        </w:rPr>
        <w:t xml:space="preserve"> canvi de consultor,</w:t>
      </w:r>
      <w:r>
        <w:rPr>
          <w:color w:val="000000"/>
          <w:highlight w:val="white"/>
        </w:rPr>
        <w:t xml:space="preserve"> les hores de consultoria consumides </w:t>
      </w:r>
      <w:r>
        <w:rPr>
          <w:color w:val="000000"/>
        </w:rPr>
        <w:t xml:space="preserve">fins a la data, s’han </w:t>
      </w:r>
      <w:r>
        <w:rPr>
          <w:color w:val="000000"/>
          <w:highlight w:val="white"/>
        </w:rPr>
        <w:t xml:space="preserve">de facturar i pagar, i les </w:t>
      </w:r>
      <w:r>
        <w:rPr>
          <w:highlight w:val="white"/>
        </w:rPr>
        <w:t xml:space="preserve">hores </w:t>
      </w:r>
      <w:r>
        <w:rPr>
          <w:color w:val="000000"/>
          <w:highlight w:val="white"/>
        </w:rPr>
        <w:t>restants seran les que podrà utilitzar el nou consultor (amb el límit fitxat a la convocatòria en temps i quantia). En</w:t>
      </w:r>
      <w:r>
        <w:rPr>
          <w:highlight w:val="white"/>
        </w:rPr>
        <w:t xml:space="preserve"> aquest</w:t>
      </w:r>
      <w:r>
        <w:rPr>
          <w:color w:val="000000"/>
          <w:highlight w:val="white"/>
        </w:rPr>
        <w:t xml:space="preserve"> cas, </w:t>
      </w:r>
      <w:r>
        <w:rPr>
          <w:highlight w:val="white"/>
        </w:rPr>
        <w:t>el beneficiari</w:t>
      </w:r>
      <w:r>
        <w:rPr>
          <w:color w:val="000000"/>
          <w:highlight w:val="white"/>
        </w:rPr>
        <w:t xml:space="preserve"> ha </w:t>
      </w:r>
      <w:r>
        <w:rPr>
          <w:highlight w:val="white"/>
        </w:rPr>
        <w:t>de sol·licitar a l’IDI mitjançant escrit la modificació del consultor i facilitar les dades segons s’estableix al punt 7.4 de la convocatòria.</w:t>
      </w:r>
    </w:p>
    <w:p>
      <w:pPr>
        <w:pStyle w:val="Normal"/>
        <w:tabs>
          <w:tab w:val="clear" w:pos="720"/>
          <w:tab w:val="left" w:pos="349" w:leader="none"/>
        </w:tabs>
        <w:ind w:left="709" w:hanging="851"/>
        <w:rPr>
          <w:highlight w:val="white"/>
        </w:rPr>
      </w:pPr>
      <w:r>
        <w:rPr>
          <w:highlight w:val="white"/>
        </w:rPr>
      </w:r>
    </w:p>
    <w:p>
      <w:pPr>
        <w:pStyle w:val="Normal"/>
        <w:tabs>
          <w:tab w:val="clear" w:pos="720"/>
          <w:tab w:val="left" w:pos="349" w:leader="none"/>
        </w:tabs>
        <w:ind w:left="709" w:hanging="851"/>
        <w:rPr>
          <w:highlight w:val="white"/>
        </w:rPr>
      </w:pPr>
      <w:r>
        <w:rPr>
          <w:highlight w:val="white"/>
        </w:rPr>
        <w:tab/>
        <w:tab/>
        <w:t xml:space="preserve">En aquest cas, l’òrgan concedent ha de dictar la corresponent resolució d’autorització de la modificació. </w:t>
      </w:r>
    </w:p>
    <w:p>
      <w:pPr>
        <w:pStyle w:val="Normal"/>
        <w:tabs>
          <w:tab w:val="clear" w:pos="720"/>
          <w:tab w:val="left" w:pos="349" w:leader="none"/>
        </w:tabs>
        <w:ind w:left="709" w:hanging="851"/>
        <w:rPr>
          <w:highlight w:val="white"/>
        </w:rPr>
      </w:pPr>
      <w:r>
        <w:rPr>
          <w:highlight w:val="white"/>
        </w:rPr>
      </w:r>
    </w:p>
    <w:p>
      <w:pPr>
        <w:pStyle w:val="Normal"/>
        <w:tabs>
          <w:tab w:val="clear" w:pos="720"/>
          <w:tab w:val="left" w:pos="349" w:leader="none"/>
        </w:tabs>
        <w:ind w:left="709" w:hanging="851"/>
        <w:rPr>
          <w:color w:val="000000"/>
          <w:highlight w:val="white"/>
        </w:rPr>
      </w:pPr>
      <w:r>
        <w:rPr>
          <w:color w:val="000000"/>
          <w:highlight w:val="white"/>
        </w:rPr>
        <w:t xml:space="preserve">10.5 </w:t>
        <w:tab/>
        <w:tab/>
        <w:t>L’IDI ha de supervisar, en tot moment, el servei prestat pel consultor i les obligacions de l’empresa, i pot assistir a reunions digitals amb els agents implicats per garantir el servei pres</w:t>
      </w:r>
      <w:r>
        <w:rPr>
          <w:highlight w:val="white"/>
        </w:rPr>
        <w:t>tat</w:t>
      </w:r>
      <w:r>
        <w:rPr>
          <w:color w:val="000000"/>
          <w:highlight w:val="white"/>
        </w:rPr>
        <w:t>.</w:t>
      </w:r>
    </w:p>
    <w:p>
      <w:pPr>
        <w:pStyle w:val="Normal"/>
        <w:tabs>
          <w:tab w:val="clear" w:pos="720"/>
          <w:tab w:val="left" w:pos="349" w:leader="none"/>
        </w:tabs>
        <w:rPr>
          <w:highlight w:val="white"/>
        </w:rPr>
      </w:pPr>
      <w:r>
        <w:rPr>
          <w:highlight w:val="white"/>
        </w:rPr>
      </w:r>
    </w:p>
    <w:p>
      <w:pPr>
        <w:pStyle w:val="Normal"/>
        <w:tabs>
          <w:tab w:val="clear" w:pos="720"/>
          <w:tab w:val="left" w:pos="-2236" w:leader="none"/>
        </w:tabs>
        <w:rPr>
          <w:b/>
          <w:b/>
          <w:highlight w:val="white"/>
        </w:rPr>
      </w:pPr>
      <w:r>
        <w:rPr>
          <w:b/>
          <w:highlight w:val="white"/>
        </w:rPr>
        <w:t>Onzè</w:t>
      </w:r>
    </w:p>
    <w:p>
      <w:pPr>
        <w:pStyle w:val="Normal"/>
        <w:tabs>
          <w:tab w:val="clear" w:pos="720"/>
          <w:tab w:val="left" w:pos="-2236" w:leader="none"/>
        </w:tabs>
        <w:rPr>
          <w:b/>
          <w:b/>
          <w:highlight w:val="white"/>
        </w:rPr>
      </w:pPr>
      <w:r>
        <w:rPr>
          <w:b/>
          <w:highlight w:val="white"/>
        </w:rPr>
        <w:t>Justificació i pagament</w:t>
      </w:r>
    </w:p>
    <w:p>
      <w:pPr>
        <w:pStyle w:val="Normal"/>
        <w:tabs>
          <w:tab w:val="clear" w:pos="720"/>
          <w:tab w:val="left" w:pos="426" w:leader="none"/>
        </w:tabs>
        <w:rPr>
          <w:highlight w:val="white"/>
        </w:rPr>
      </w:pPr>
      <w:r>
        <w:rPr>
          <w:highlight w:val="white"/>
        </w:rPr>
      </w:r>
      <w:bookmarkStart w:id="8" w:name="_heading=h.99lkmtk78clo"/>
      <w:bookmarkStart w:id="9" w:name="_heading=h.99lkmtk78clo"/>
      <w:bookmarkEnd w:id="9"/>
    </w:p>
    <w:p>
      <w:pPr>
        <w:pStyle w:val="Normal"/>
        <w:tabs>
          <w:tab w:val="clear" w:pos="720"/>
          <w:tab w:val="left" w:pos="-4614" w:leader="none"/>
          <w:tab w:val="left" w:pos="709" w:leader="none"/>
        </w:tabs>
        <w:ind w:left="709" w:hanging="851"/>
        <w:rPr>
          <w:highlight w:val="white"/>
        </w:rPr>
      </w:pPr>
      <w:r>
        <w:rPr>
          <w:highlight w:val="white"/>
        </w:rPr>
        <w:t xml:space="preserve">11.1    </w:t>
        <w:tab/>
        <w:t>El pagament de la subvenció únicament es pot fer efectiu una vegada comprovada l'execució de l'actuació i presentada tota la documentació establerta en el punt 11.4 d’aquesta convocatòria.</w:t>
      </w:r>
    </w:p>
    <w:p>
      <w:pPr>
        <w:pStyle w:val="Normal"/>
        <w:tabs>
          <w:tab w:val="clear" w:pos="720"/>
          <w:tab w:val="left" w:pos="-4614" w:leader="none"/>
        </w:tabs>
        <w:rPr>
          <w:highlight w:val="white"/>
        </w:rPr>
      </w:pPr>
      <w:r>
        <w:rPr>
          <w:highlight w:val="white"/>
        </w:rPr>
      </w:r>
    </w:p>
    <w:p>
      <w:pPr>
        <w:pStyle w:val="Normal"/>
        <w:tabs>
          <w:tab w:val="clear" w:pos="720"/>
          <w:tab w:val="left" w:pos="-4614" w:leader="none"/>
          <w:tab w:val="left" w:pos="709" w:leader="none"/>
        </w:tabs>
        <w:ind w:left="709" w:hanging="851"/>
        <w:rPr>
          <w:highlight w:val="white"/>
        </w:rPr>
      </w:pPr>
      <w:r>
        <w:rPr>
          <w:highlight w:val="white"/>
        </w:rPr>
        <w:t>11.2</w:t>
        <w:tab/>
        <w:t xml:space="preserve">L’acceptació expressa de la recepció de l’assessorament implica l’obligatorietat per part de l’empresa beneficiària de la realització del pagament del cost total de l’assessorament rebut. </w:t>
      </w:r>
    </w:p>
    <w:p>
      <w:pPr>
        <w:pStyle w:val="Normal"/>
        <w:tabs>
          <w:tab w:val="clear" w:pos="720"/>
          <w:tab w:val="left" w:pos="426" w:leader="none"/>
        </w:tabs>
        <w:ind w:left="709" w:hanging="851"/>
        <w:rPr>
          <w:highlight w:val="white"/>
        </w:rPr>
      </w:pPr>
      <w:r>
        <w:rPr>
          <w:highlight w:val="white"/>
        </w:rPr>
      </w:r>
      <w:bookmarkStart w:id="10" w:name="_heading=h.2s8eyo1"/>
      <w:bookmarkStart w:id="11" w:name="_heading=h.2s8eyo1"/>
      <w:bookmarkEnd w:id="11"/>
    </w:p>
    <w:p>
      <w:pPr>
        <w:pStyle w:val="Normal"/>
        <w:tabs>
          <w:tab w:val="clear" w:pos="720"/>
          <w:tab w:val="left" w:pos="-4614" w:leader="none"/>
          <w:tab w:val="left" w:pos="709" w:leader="none"/>
        </w:tabs>
        <w:ind w:left="709" w:hanging="851"/>
        <w:rPr>
          <w:highlight w:val="white"/>
        </w:rPr>
      </w:pPr>
      <w:r>
        <w:rPr>
          <w:highlight w:val="white"/>
        </w:rPr>
        <w:t xml:space="preserve">11.3    </w:t>
        <w:tab/>
        <w:t>El beneficiari ha de justificar l’ajut sol·licitat com a màxim en 20 dies naturals des de l’endemà de la reunió de tancament (punt desè de la convocatòria), i una vegada realitzats tots els pagaments al consultor en el moment de la justificació.</w:t>
      </w:r>
    </w:p>
    <w:p>
      <w:pPr>
        <w:pStyle w:val="Normal"/>
        <w:tabs>
          <w:tab w:val="clear" w:pos="720"/>
          <w:tab w:val="left" w:pos="-4614" w:leader="none"/>
          <w:tab w:val="left" w:pos="709" w:leader="none"/>
        </w:tabs>
        <w:rPr>
          <w:highlight w:val="white"/>
        </w:rPr>
      </w:pPr>
      <w:r>
        <w:rPr>
          <w:highlight w:val="white"/>
        </w:rPr>
      </w:r>
    </w:p>
    <w:p>
      <w:pPr>
        <w:pStyle w:val="Normal"/>
        <w:tabs>
          <w:tab w:val="clear" w:pos="720"/>
          <w:tab w:val="left" w:pos="-4614" w:leader="none"/>
          <w:tab w:val="left" w:pos="567" w:leader="none"/>
          <w:tab w:val="left" w:pos="709" w:leader="none"/>
          <w:tab w:val="left" w:pos="851" w:leader="none"/>
        </w:tabs>
        <w:ind w:left="709" w:hanging="851"/>
        <w:rPr>
          <w:highlight w:val="lightGray"/>
        </w:rPr>
      </w:pPr>
      <w:r>
        <w:rPr>
          <w:highlight w:val="lightGray"/>
        </w:rPr>
        <w:t xml:space="preserve">11.4    </w:t>
        <w:tab/>
        <w:tab/>
        <w:t>Les persones beneficiàries han de presentar el formulari de sol·licitud de pagament, d’acord amb el model normalitzat (annex 7), i l’han d’adreçar a l’IDI.</w:t>
      </w:r>
    </w:p>
    <w:p>
      <w:pPr>
        <w:pStyle w:val="Normal"/>
        <w:tabs>
          <w:tab w:val="clear" w:pos="720"/>
          <w:tab w:val="left" w:pos="-4614" w:leader="none"/>
          <w:tab w:val="left" w:pos="567" w:leader="none"/>
          <w:tab w:val="left" w:pos="709" w:leader="none"/>
          <w:tab w:val="left" w:pos="851" w:leader="none"/>
        </w:tabs>
        <w:ind w:left="709" w:hanging="851"/>
        <w:rPr>
          <w:highlight w:val="white"/>
        </w:rPr>
      </w:pPr>
      <w:r>
        <w:rPr>
          <w:highlight w:val="white"/>
        </w:rPr>
      </w:r>
    </w:p>
    <w:p>
      <w:pPr>
        <w:pStyle w:val="Normal"/>
        <w:tabs>
          <w:tab w:val="clear" w:pos="720"/>
          <w:tab w:val="left" w:pos="-4614" w:leader="none"/>
          <w:tab w:val="left" w:pos="709" w:leader="none"/>
        </w:tabs>
        <w:ind w:left="709" w:hanging="851"/>
        <w:rPr>
          <w:highlight w:val="lightGray"/>
        </w:rPr>
      </w:pPr>
      <w:r>
        <w:rPr>
          <w:highlight w:val="lightGray"/>
        </w:rPr>
        <w:t xml:space="preserve">11.5    </w:t>
        <w:tab/>
        <w:t xml:space="preserve">Per les persones obligades a relacionar-se </w:t>
      </w:r>
      <w:r>
        <w:rPr>
          <w:color w:val="000000"/>
          <w:highlight w:val="lightGray"/>
        </w:rPr>
        <w:t>a través de mitjans electrònics amb l’administració pública</w:t>
      </w:r>
      <w:r>
        <w:rPr>
          <w:highlight w:val="lightGray"/>
        </w:rPr>
        <w:t>, i les que, tot i no estar obligades, expressin interès, rebran per part de la tècnica de l’IDI un enllaç per procedir a la sol·licitud de pagament. Una vegada que s’hagi presentada tota la documentació justificativa, el sistema generarà un PDF que s’ha de signar digitalment i presentar-ho per mitjà del tràmit telemàtic de la Seu Electrònica.</w:t>
      </w:r>
    </w:p>
    <w:p>
      <w:pPr>
        <w:pStyle w:val="Normal"/>
        <w:tabs>
          <w:tab w:val="clear" w:pos="720"/>
          <w:tab w:val="left" w:pos="-4614" w:leader="none"/>
          <w:tab w:val="left" w:pos="567" w:leader="none"/>
          <w:tab w:val="left" w:pos="709" w:leader="none"/>
          <w:tab w:val="left" w:pos="851" w:leader="none"/>
        </w:tabs>
        <w:rPr>
          <w:highlight w:val="white"/>
        </w:rPr>
      </w:pPr>
      <w:r>
        <w:rPr>
          <w:highlight w:val="white"/>
        </w:rPr>
      </w:r>
    </w:p>
    <w:p>
      <w:pPr>
        <w:pStyle w:val="Normal"/>
        <w:tabs>
          <w:tab w:val="clear" w:pos="720"/>
          <w:tab w:val="left" w:pos="-4614" w:leader="none"/>
          <w:tab w:val="left" w:pos="567" w:leader="none"/>
          <w:tab w:val="left" w:pos="709" w:leader="none"/>
          <w:tab w:val="left" w:pos="851" w:leader="none"/>
        </w:tabs>
        <w:rPr>
          <w:highlight w:val="white"/>
        </w:rPr>
      </w:pPr>
      <w:r>
        <w:rPr>
          <w:highlight w:val="white"/>
        </w:rPr>
        <w:t xml:space="preserve"> </w:t>
      </w:r>
      <w:r>
        <w:rPr>
          <w:highlight w:val="white"/>
        </w:rPr>
        <w:t xml:space="preserve">A aquestes sol·licituds s’ha d’adjuntar la documentació següent per complir amb l’obligació de justificació per cada un dels programes: </w:t>
      </w:r>
    </w:p>
    <w:p>
      <w:pPr>
        <w:pStyle w:val="Normal"/>
        <w:tabs>
          <w:tab w:val="clear" w:pos="720"/>
          <w:tab w:val="left" w:pos="426" w:leader="none"/>
        </w:tabs>
        <w:rPr>
          <w:highlight w:val="white"/>
        </w:rPr>
      </w:pPr>
      <w:r>
        <w:rPr>
          <w:highlight w:val="white"/>
        </w:rPr>
      </w:r>
    </w:p>
    <w:p>
      <w:pPr>
        <w:pStyle w:val="Normal"/>
        <w:numPr>
          <w:ilvl w:val="3"/>
          <w:numId w:val="3"/>
        </w:numPr>
        <w:tabs>
          <w:tab w:val="clear" w:pos="720"/>
          <w:tab w:val="left" w:pos="-4614" w:leader="none"/>
        </w:tabs>
        <w:ind w:left="993" w:hanging="360"/>
        <w:rPr>
          <w:shd w:fill="FFD428" w:val="clear"/>
        </w:rPr>
      </w:pPr>
      <w:r>
        <w:rPr>
          <w:color w:val="000000"/>
          <w:shd w:fill="FFD428" w:val="clear"/>
        </w:rPr>
        <w:t xml:space="preserve">Justificació del </w:t>
      </w:r>
      <w:r>
        <w:rPr>
          <w:shd w:fill="FFD428" w:val="clear"/>
        </w:rPr>
        <w:t>P</w:t>
      </w:r>
      <w:r>
        <w:rPr>
          <w:color w:val="000000"/>
          <w:shd w:fill="FFD428" w:val="clear"/>
        </w:rPr>
        <w:t>rograma I (idigital)</w:t>
      </w:r>
    </w:p>
    <w:p>
      <w:pPr>
        <w:pStyle w:val="Normal"/>
        <w:tabs>
          <w:tab w:val="clear" w:pos="720"/>
          <w:tab w:val="left" w:pos="426" w:leader="none"/>
        </w:tabs>
        <w:rPr>
          <w:shd w:fill="FFD428" w:val="clear"/>
        </w:rPr>
      </w:pPr>
      <w:r>
        <w:rPr>
          <w:shd w:fill="FFD428" w:val="clear"/>
        </w:rPr>
      </w:r>
    </w:p>
    <w:p>
      <w:pPr>
        <w:pStyle w:val="Normal"/>
        <w:ind w:left="993" w:hanging="0"/>
        <w:rPr>
          <w:shd w:fill="FFD428" w:val="clear"/>
        </w:rPr>
      </w:pPr>
      <w:r>
        <w:rPr>
          <w:color w:val="000000"/>
          <w:shd w:fill="FFD428" w:val="clear"/>
        </w:rPr>
        <w:t>Beneficiaris de primer any:</w:t>
      </w:r>
    </w:p>
    <w:p>
      <w:pPr>
        <w:pStyle w:val="Normal"/>
        <w:ind w:left="993" w:hanging="0"/>
        <w:rPr>
          <w:shd w:fill="FFD428" w:val="clear"/>
        </w:rPr>
      </w:pPr>
      <w:r>
        <w:rPr>
          <w:shd w:fill="FFD428" w:val="clear"/>
        </w:rPr>
      </w:r>
    </w:p>
    <w:p>
      <w:pPr>
        <w:pStyle w:val="Normal"/>
        <w:numPr>
          <w:ilvl w:val="0"/>
          <w:numId w:val="34"/>
        </w:numPr>
        <w:tabs>
          <w:tab w:val="clear" w:pos="720"/>
          <w:tab w:val="left" w:pos="-4756" w:leader="none"/>
          <w:tab w:val="left" w:pos="-4614" w:leader="none"/>
        </w:tabs>
        <w:ind w:left="1418" w:hanging="425"/>
        <w:rPr>
          <w:shd w:fill="FFD428" w:val="clear"/>
        </w:rPr>
      </w:pPr>
      <w:r>
        <w:rPr>
          <w:color w:val="000000"/>
          <w:shd w:fill="FFD428" w:val="clear"/>
        </w:rPr>
        <w:t>El pla de transformació digital establert en l’annex 3.</w:t>
      </w:r>
    </w:p>
    <w:p>
      <w:pPr>
        <w:pStyle w:val="Normal"/>
        <w:numPr>
          <w:ilvl w:val="0"/>
          <w:numId w:val="34"/>
        </w:numPr>
        <w:tabs>
          <w:tab w:val="clear" w:pos="720"/>
          <w:tab w:val="left" w:pos="-4756" w:leader="none"/>
          <w:tab w:val="left" w:pos="-4614" w:leader="none"/>
        </w:tabs>
        <w:ind w:left="1418" w:hanging="425"/>
        <w:rPr>
          <w:shd w:fill="FFD428" w:val="clear"/>
        </w:rPr>
      </w:pPr>
      <w:r>
        <w:rPr>
          <w:color w:val="000000"/>
          <w:shd w:fill="FFD428" w:val="clear"/>
        </w:rPr>
        <w:t xml:space="preserve">Les factures </w:t>
      </w:r>
      <w:r>
        <w:rPr>
          <w:shd w:fill="FFD428" w:val="clear"/>
        </w:rPr>
        <w:t xml:space="preserve">emeses pel consultor en les quals figuri: data de la factura, el destinatari de la mateixa, l’import i el concepte de la consultoria realitzada segons el programa. </w:t>
      </w:r>
      <w:r>
        <w:rPr>
          <w:color w:val="000000"/>
          <w:shd w:fill="FFD428" w:val="clear"/>
        </w:rPr>
        <w:t xml:space="preserve">Cost total a justificar, 5.100 euros més IVA. </w:t>
      </w:r>
    </w:p>
    <w:p>
      <w:pPr>
        <w:pStyle w:val="Normal"/>
        <w:numPr>
          <w:ilvl w:val="0"/>
          <w:numId w:val="34"/>
        </w:numPr>
        <w:tabs>
          <w:tab w:val="clear" w:pos="720"/>
          <w:tab w:val="left" w:pos="-4756" w:leader="none"/>
          <w:tab w:val="left" w:pos="-4614" w:leader="none"/>
        </w:tabs>
        <w:ind w:left="1418" w:hanging="425"/>
        <w:rPr>
          <w:shd w:fill="FFD428" w:val="clear"/>
        </w:rPr>
      </w:pPr>
      <w:r>
        <w:rPr>
          <w:color w:val="000000"/>
          <w:shd w:fill="FFD428" w:val="clear"/>
        </w:rPr>
        <w:t xml:space="preserve">Els justificants de pagaments </w:t>
      </w:r>
      <w:r>
        <w:rPr>
          <w:shd w:fill="FFD428" w:val="clear"/>
        </w:rPr>
        <w:t>realitzats al</w:t>
      </w:r>
      <w:r>
        <w:rPr>
          <w:color w:val="000000"/>
          <w:shd w:fill="FFD428" w:val="clear"/>
        </w:rPr>
        <w:t xml:space="preserve"> consultor en els terminis establerts en la convocatòria. </w:t>
      </w:r>
      <w:r>
        <w:rPr>
          <w:shd w:fill="FFD428" w:val="clear"/>
        </w:rPr>
        <w:t>No s’admeten pagaments en efectiu.</w:t>
      </w:r>
    </w:p>
    <w:p>
      <w:pPr>
        <w:pStyle w:val="Normal"/>
        <w:rPr>
          <w:shd w:fill="FFD428" w:val="clear"/>
        </w:rPr>
      </w:pPr>
      <w:r>
        <w:rPr>
          <w:shd w:fill="FFD428" w:val="clear"/>
        </w:rPr>
      </w:r>
    </w:p>
    <w:p>
      <w:pPr>
        <w:pStyle w:val="Normal"/>
        <w:ind w:left="993" w:hanging="0"/>
        <w:rPr>
          <w:shd w:fill="FFD428" w:val="clear"/>
        </w:rPr>
      </w:pPr>
      <w:r>
        <w:rPr>
          <w:color w:val="000000"/>
          <w:shd w:fill="FFD428" w:val="clear"/>
        </w:rPr>
        <w:t>Beneficiaris de segon i tercer any:</w:t>
      </w:r>
    </w:p>
    <w:p>
      <w:pPr>
        <w:pStyle w:val="Normal"/>
        <w:ind w:left="993" w:hanging="0"/>
        <w:rPr>
          <w:shd w:fill="FFD428" w:val="clear"/>
        </w:rPr>
      </w:pPr>
      <w:r>
        <w:rPr>
          <w:shd w:fill="FFD428" w:val="clear"/>
        </w:rPr>
      </w:r>
    </w:p>
    <w:p>
      <w:pPr>
        <w:pStyle w:val="Normal"/>
        <w:numPr>
          <w:ilvl w:val="0"/>
          <w:numId w:val="50"/>
        </w:numPr>
        <w:ind w:left="1418" w:hanging="425"/>
        <w:rPr>
          <w:shd w:fill="FFD428" w:val="clear"/>
        </w:rPr>
      </w:pPr>
      <w:r>
        <w:rPr>
          <w:color w:val="000000"/>
          <w:shd w:fill="FFD428" w:val="clear"/>
        </w:rPr>
        <w:t>Accions de seguiment i millora del pla de digitalització presentat en la primera convocatòria, tal com estableix l’annex 3.</w:t>
      </w:r>
    </w:p>
    <w:p>
      <w:pPr>
        <w:pStyle w:val="Normal"/>
        <w:numPr>
          <w:ilvl w:val="0"/>
          <w:numId w:val="50"/>
        </w:numPr>
        <w:ind w:left="1418" w:hanging="425"/>
        <w:rPr>
          <w:shd w:fill="FFD428" w:val="clear"/>
        </w:rPr>
      </w:pPr>
      <w:r>
        <w:rPr>
          <w:color w:val="000000"/>
          <w:shd w:fill="FFD428" w:val="clear"/>
        </w:rPr>
        <w:t xml:space="preserve">Les factures </w:t>
      </w:r>
      <w:r>
        <w:rPr>
          <w:shd w:fill="FFD428" w:val="clear"/>
        </w:rPr>
        <w:t>emeses pel consultor en les quals figuri: data de la factura, el destinatari de la mateixa, l’import i el concepte de la consultoria realitzada segons el programa.</w:t>
      </w:r>
      <w:r>
        <w:rPr>
          <w:color w:val="000000"/>
          <w:shd w:fill="FFD428" w:val="clear"/>
        </w:rPr>
        <w:t xml:space="preserve"> Cost total a justificar, 3.825 euros més IVA.</w:t>
      </w:r>
    </w:p>
    <w:p>
      <w:pPr>
        <w:pStyle w:val="Normal"/>
        <w:numPr>
          <w:ilvl w:val="0"/>
          <w:numId w:val="50"/>
        </w:numPr>
        <w:tabs>
          <w:tab w:val="clear" w:pos="720"/>
          <w:tab w:val="left" w:pos="-4756" w:leader="none"/>
          <w:tab w:val="left" w:pos="-4614" w:leader="none"/>
        </w:tabs>
        <w:ind w:left="1418" w:hanging="425"/>
        <w:rPr>
          <w:shd w:fill="FFD428" w:val="clear"/>
        </w:rPr>
      </w:pPr>
      <w:r>
        <w:rPr>
          <w:color w:val="000000"/>
          <w:shd w:fill="FFD428" w:val="clear"/>
        </w:rPr>
        <w:t xml:space="preserve">Els justificants de pagaments realitzats al consultor en els terminis establerts en la convocatòria. </w:t>
      </w:r>
      <w:r>
        <w:rPr>
          <w:shd w:fill="FFD428" w:val="clear"/>
        </w:rPr>
        <w:t>No s’admeten pagaments en efectiu.</w:t>
      </w:r>
    </w:p>
    <w:p>
      <w:pPr>
        <w:pStyle w:val="Normal"/>
        <w:rPr>
          <w:shd w:fill="FFD428" w:val="clear"/>
        </w:rPr>
      </w:pPr>
      <w:r>
        <w:rPr>
          <w:shd w:fill="FFD428" w:val="clear"/>
        </w:rPr>
      </w:r>
    </w:p>
    <w:p>
      <w:pPr>
        <w:pStyle w:val="Normal"/>
        <w:numPr>
          <w:ilvl w:val="3"/>
          <w:numId w:val="3"/>
        </w:numPr>
        <w:tabs>
          <w:tab w:val="clear" w:pos="720"/>
          <w:tab w:val="left" w:pos="-4614" w:leader="none"/>
        </w:tabs>
        <w:ind w:left="993" w:hanging="360"/>
        <w:rPr>
          <w:shd w:fill="FFD428" w:val="clear"/>
        </w:rPr>
      </w:pPr>
      <w:r>
        <w:rPr>
          <w:color w:val="000000"/>
          <w:shd w:fill="FFD428" w:val="clear"/>
        </w:rPr>
        <w:t xml:space="preserve">Justificació del </w:t>
      </w:r>
      <w:r>
        <w:rPr>
          <w:shd w:fill="FFD428" w:val="clear"/>
        </w:rPr>
        <w:t>P</w:t>
      </w:r>
      <w:r>
        <w:rPr>
          <w:color w:val="000000"/>
          <w:shd w:fill="FFD428" w:val="clear"/>
        </w:rPr>
        <w:t>rograma II (iExporta)</w:t>
      </w:r>
    </w:p>
    <w:p>
      <w:pPr>
        <w:pStyle w:val="Normal"/>
        <w:tabs>
          <w:tab w:val="clear" w:pos="720"/>
          <w:tab w:val="left" w:pos="426" w:leader="none"/>
        </w:tabs>
        <w:rPr>
          <w:shd w:fill="FFD428" w:val="clear"/>
        </w:rPr>
      </w:pPr>
      <w:r>
        <w:rPr>
          <w:shd w:fill="FFD428" w:val="clear"/>
        </w:rPr>
      </w:r>
    </w:p>
    <w:p>
      <w:pPr>
        <w:pStyle w:val="Normal"/>
        <w:ind w:left="993" w:hanging="0"/>
        <w:rPr>
          <w:shd w:fill="FFD428" w:val="clear"/>
        </w:rPr>
      </w:pPr>
      <w:r>
        <w:rPr>
          <w:color w:val="000000"/>
          <w:shd w:fill="FFD428" w:val="clear"/>
        </w:rPr>
        <w:t>Beneficiaris de primer any:</w:t>
      </w:r>
    </w:p>
    <w:p>
      <w:pPr>
        <w:pStyle w:val="Normal"/>
        <w:ind w:left="993" w:hanging="0"/>
        <w:rPr>
          <w:shd w:fill="FFD428" w:val="clear"/>
        </w:rPr>
      </w:pPr>
      <w:r>
        <w:rPr>
          <w:shd w:fill="FFD428" w:val="clear"/>
        </w:rPr>
      </w:r>
    </w:p>
    <w:p>
      <w:pPr>
        <w:pStyle w:val="Normal"/>
        <w:numPr>
          <w:ilvl w:val="1"/>
          <w:numId w:val="29"/>
        </w:numPr>
        <w:tabs>
          <w:tab w:val="clear" w:pos="720"/>
          <w:tab w:val="left" w:pos="-4756" w:leader="none"/>
          <w:tab w:val="left" w:pos="-4614" w:leader="none"/>
        </w:tabs>
        <w:ind w:left="1418" w:hanging="425"/>
        <w:rPr>
          <w:shd w:fill="FFD428" w:val="clear"/>
        </w:rPr>
      </w:pPr>
      <w:r>
        <w:rPr>
          <w:color w:val="000000"/>
          <w:shd w:fill="FFD428" w:val="clear"/>
        </w:rPr>
        <w:t xml:space="preserve">El pla estratègic d’internacionalització: les empreses disposaran d’una plantilla per emplenar de forma personalitzada (a través de l’accés a la plataforma IExporta, </w:t>
      </w:r>
      <w:r>
        <w:rPr>
          <w:i/>
          <w:color w:val="000000"/>
          <w:shd w:fill="FFD428" w:val="clear"/>
        </w:rPr>
        <w:t>https://idiexporta.idi.es/</w:t>
      </w:r>
      <w:r>
        <w:rPr>
          <w:color w:val="000000"/>
          <w:shd w:fill="FFD428" w:val="clear"/>
        </w:rPr>
        <w:t>) i es generarà un informe que es presentarà per a la justificació (annex 4).</w:t>
      </w:r>
    </w:p>
    <w:p>
      <w:pPr>
        <w:pStyle w:val="Normal"/>
        <w:numPr>
          <w:ilvl w:val="1"/>
          <w:numId w:val="29"/>
        </w:numPr>
        <w:tabs>
          <w:tab w:val="clear" w:pos="720"/>
          <w:tab w:val="left" w:pos="-4756" w:leader="none"/>
          <w:tab w:val="left" w:pos="-4614" w:leader="none"/>
        </w:tabs>
        <w:ind w:left="1418" w:hanging="425"/>
        <w:rPr>
          <w:shd w:fill="FFD428" w:val="clear"/>
        </w:rPr>
      </w:pPr>
      <w:r>
        <w:rPr>
          <w:color w:val="000000"/>
          <w:shd w:fill="FFD428" w:val="clear"/>
        </w:rPr>
        <w:t xml:space="preserve">Les factures emeses pel consultor </w:t>
      </w:r>
      <w:r>
        <w:rPr>
          <w:shd w:fill="FFD428" w:val="clear"/>
        </w:rPr>
        <w:t>en les quals figuri: data de la factura, el destinatari de la mateixa, l’import i el concepte de la consultoria realitzada segons el programa</w:t>
      </w:r>
      <w:r>
        <w:rPr>
          <w:color w:val="000000"/>
          <w:shd w:fill="FFD428" w:val="clear"/>
        </w:rPr>
        <w:t>. Cost total a justificar, 3.825 euros més IVA.</w:t>
      </w:r>
    </w:p>
    <w:p>
      <w:pPr>
        <w:pStyle w:val="Normal"/>
        <w:numPr>
          <w:ilvl w:val="1"/>
          <w:numId w:val="29"/>
        </w:numPr>
        <w:tabs>
          <w:tab w:val="clear" w:pos="720"/>
          <w:tab w:val="left" w:pos="-4756" w:leader="none"/>
        </w:tabs>
        <w:ind w:left="1418" w:hanging="425"/>
        <w:rPr>
          <w:shd w:fill="FFD428" w:val="clear"/>
        </w:rPr>
      </w:pPr>
      <w:r>
        <w:rPr>
          <w:color w:val="000000"/>
          <w:shd w:fill="FFD428" w:val="clear"/>
        </w:rPr>
        <w:t xml:space="preserve">Els justificants de pagaments realitzats al consultor en els terminis establerts en la convocatòria. </w:t>
      </w:r>
      <w:r>
        <w:rPr>
          <w:shd w:fill="FFD428" w:val="clear"/>
        </w:rPr>
        <w:t>No s’admeten pagaments en efectiu.</w:t>
      </w:r>
    </w:p>
    <w:p>
      <w:pPr>
        <w:pStyle w:val="Normal"/>
        <w:tabs>
          <w:tab w:val="clear" w:pos="720"/>
          <w:tab w:val="left" w:pos="-4756" w:leader="none"/>
        </w:tabs>
        <w:rPr>
          <w:shd w:fill="FFD428" w:val="clear"/>
        </w:rPr>
      </w:pPr>
      <w:r>
        <w:rPr>
          <w:shd w:fill="FFD428" w:val="clear"/>
        </w:rPr>
      </w:r>
    </w:p>
    <w:p>
      <w:pPr>
        <w:pStyle w:val="Normal"/>
        <w:ind w:left="993" w:hanging="0"/>
        <w:rPr>
          <w:shd w:fill="FFD428" w:val="clear"/>
        </w:rPr>
      </w:pPr>
      <w:r>
        <w:rPr>
          <w:color w:val="000000"/>
          <w:shd w:fill="FFD428" w:val="clear"/>
        </w:rPr>
        <w:t>Beneficiaris de segon any:</w:t>
      </w:r>
    </w:p>
    <w:p>
      <w:pPr>
        <w:pStyle w:val="Normal"/>
        <w:ind w:left="993" w:hanging="0"/>
        <w:rPr>
          <w:shd w:fill="FFD428" w:val="clear"/>
        </w:rPr>
      </w:pPr>
      <w:r>
        <w:rPr>
          <w:shd w:fill="FFD428" w:val="clear"/>
        </w:rPr>
      </w:r>
    </w:p>
    <w:p>
      <w:pPr>
        <w:pStyle w:val="Normal"/>
        <w:numPr>
          <w:ilvl w:val="1"/>
          <w:numId w:val="32"/>
        </w:numPr>
        <w:tabs>
          <w:tab w:val="clear" w:pos="720"/>
          <w:tab w:val="left" w:pos="-4756" w:leader="none"/>
          <w:tab w:val="left" w:pos="-4614" w:leader="none"/>
        </w:tabs>
        <w:ind w:left="1418" w:hanging="425"/>
        <w:rPr>
          <w:shd w:fill="FFD428" w:val="clear"/>
        </w:rPr>
      </w:pPr>
      <w:r>
        <w:rPr>
          <w:color w:val="000000"/>
          <w:shd w:fill="FFD428" w:val="clear"/>
        </w:rPr>
        <w:t>El pla de màrqueting pel mercat/s objectiu/s, juntament amb un informe de seguiment de les accions realitzades, establert en l’annex 4.</w:t>
      </w:r>
    </w:p>
    <w:p>
      <w:pPr>
        <w:pStyle w:val="Normal"/>
        <w:numPr>
          <w:ilvl w:val="1"/>
          <w:numId w:val="32"/>
        </w:numPr>
        <w:tabs>
          <w:tab w:val="clear" w:pos="720"/>
          <w:tab w:val="left" w:pos="-4756" w:leader="none"/>
          <w:tab w:val="left" w:pos="-4614" w:leader="none"/>
        </w:tabs>
        <w:ind w:left="1418" w:hanging="425"/>
        <w:rPr>
          <w:shd w:fill="FFD428" w:val="clear"/>
        </w:rPr>
      </w:pPr>
      <w:r>
        <w:rPr>
          <w:color w:val="000000"/>
          <w:shd w:fill="FFD428" w:val="clear"/>
        </w:rPr>
        <w:t xml:space="preserve">Les factures emeses pel consultor </w:t>
      </w:r>
      <w:r>
        <w:rPr>
          <w:shd w:fill="FFD428" w:val="clear"/>
        </w:rPr>
        <w:t>en les quals figuri: data de la factura, el destinatari de la mateixa, l’import i el concepte de la consultoria realitzada segons el programa</w:t>
      </w:r>
      <w:r>
        <w:rPr>
          <w:color w:val="000000"/>
          <w:shd w:fill="FFD428" w:val="clear"/>
        </w:rPr>
        <w:t>. Cost total a justificar, 3.825 euros més IVA.</w:t>
      </w:r>
    </w:p>
    <w:p>
      <w:pPr>
        <w:pStyle w:val="Normal"/>
        <w:numPr>
          <w:ilvl w:val="1"/>
          <w:numId w:val="32"/>
        </w:numPr>
        <w:tabs>
          <w:tab w:val="clear" w:pos="720"/>
          <w:tab w:val="left" w:pos="-4756" w:leader="none"/>
        </w:tabs>
        <w:ind w:left="1418" w:hanging="425"/>
        <w:rPr>
          <w:shd w:fill="FFD428" w:val="clear"/>
        </w:rPr>
      </w:pPr>
      <w:r>
        <w:rPr>
          <w:color w:val="000000"/>
          <w:shd w:fill="FFD428" w:val="clear"/>
        </w:rPr>
        <w:t xml:space="preserve">Els justificants dels pagaments al consultor en els terminis establerts en la convocatòria. </w:t>
      </w:r>
      <w:r>
        <w:rPr>
          <w:shd w:fill="FFD428" w:val="clear"/>
        </w:rPr>
        <w:t>No s’admeten pagaments en efectiu.</w:t>
      </w:r>
    </w:p>
    <w:p>
      <w:pPr>
        <w:pStyle w:val="Normal"/>
        <w:tabs>
          <w:tab w:val="clear" w:pos="720"/>
          <w:tab w:val="left" w:pos="284" w:leader="none"/>
        </w:tabs>
        <w:rPr>
          <w:shd w:fill="FFD428" w:val="clear"/>
        </w:rPr>
      </w:pPr>
      <w:r>
        <w:rPr>
          <w:shd w:fill="FFD428" w:val="clear"/>
        </w:rPr>
      </w:r>
    </w:p>
    <w:p>
      <w:pPr>
        <w:pStyle w:val="Normal"/>
        <w:numPr>
          <w:ilvl w:val="3"/>
          <w:numId w:val="3"/>
        </w:numPr>
        <w:tabs>
          <w:tab w:val="clear" w:pos="720"/>
          <w:tab w:val="left" w:pos="-4614" w:leader="none"/>
        </w:tabs>
        <w:ind w:left="993" w:hanging="360"/>
        <w:rPr>
          <w:shd w:fill="FFD428" w:val="clear"/>
        </w:rPr>
      </w:pPr>
      <w:r>
        <w:rPr>
          <w:color w:val="000000"/>
          <w:shd w:fill="FFD428" w:val="clear"/>
        </w:rPr>
        <w:t xml:space="preserve">Justificació del </w:t>
      </w:r>
      <w:r>
        <w:rPr>
          <w:shd w:fill="FFD428" w:val="clear"/>
        </w:rPr>
        <w:t>P</w:t>
      </w:r>
      <w:r>
        <w:rPr>
          <w:color w:val="000000"/>
          <w:shd w:fill="FFD428" w:val="clear"/>
        </w:rPr>
        <w:t>rograma III (iSostenibilitat)</w:t>
      </w:r>
    </w:p>
    <w:p>
      <w:pPr>
        <w:pStyle w:val="Normal"/>
        <w:tabs>
          <w:tab w:val="clear" w:pos="720"/>
          <w:tab w:val="left" w:pos="426" w:leader="none"/>
        </w:tabs>
        <w:rPr>
          <w:shd w:fill="FFD428" w:val="clear"/>
        </w:rPr>
      </w:pPr>
      <w:r>
        <w:rPr>
          <w:shd w:fill="FFD428" w:val="clear"/>
        </w:rPr>
      </w:r>
    </w:p>
    <w:p>
      <w:pPr>
        <w:pStyle w:val="Normal"/>
        <w:numPr>
          <w:ilvl w:val="0"/>
          <w:numId w:val="33"/>
        </w:numPr>
        <w:tabs>
          <w:tab w:val="clear" w:pos="720"/>
          <w:tab w:val="left" w:pos="-4756" w:leader="none"/>
          <w:tab w:val="left" w:pos="-4614" w:leader="none"/>
        </w:tabs>
        <w:ind w:left="1418" w:hanging="425"/>
        <w:rPr>
          <w:shd w:fill="FFD428" w:val="clear"/>
        </w:rPr>
      </w:pPr>
      <w:r>
        <w:rPr>
          <w:shd w:fill="FFD428" w:val="clear"/>
        </w:rPr>
        <w:t>Els informes de la petjada de carboni establerts en l’annex 5.</w:t>
      </w:r>
    </w:p>
    <w:p>
      <w:pPr>
        <w:pStyle w:val="Normal"/>
        <w:numPr>
          <w:ilvl w:val="0"/>
          <w:numId w:val="33"/>
        </w:numPr>
        <w:tabs>
          <w:tab w:val="clear" w:pos="720"/>
          <w:tab w:val="left" w:pos="-4756" w:leader="none"/>
          <w:tab w:val="left" w:pos="-4614" w:leader="none"/>
        </w:tabs>
        <w:ind w:left="1418" w:hanging="425"/>
        <w:rPr>
          <w:shd w:fill="FFD428" w:val="clear"/>
        </w:rPr>
      </w:pPr>
      <w:r>
        <w:rPr>
          <w:shd w:fill="FFD428" w:val="clear"/>
        </w:rPr>
        <w:t xml:space="preserve">Les </w:t>
      </w:r>
      <w:r>
        <w:rPr>
          <w:color w:val="000000"/>
          <w:shd w:fill="FFD428" w:val="clear"/>
        </w:rPr>
        <w:t xml:space="preserve">factures emeses pel consultor </w:t>
      </w:r>
      <w:r>
        <w:rPr>
          <w:shd w:fill="FFD428" w:val="clear"/>
        </w:rPr>
        <w:t>en les quals figuri: data de la factura, el destinatari de la mateixa, l’import i el concepte de la consultoria realitzada segons el programa</w:t>
      </w:r>
      <w:r>
        <w:rPr>
          <w:color w:val="000000"/>
          <w:shd w:fill="FFD428" w:val="clear"/>
        </w:rPr>
        <w:t xml:space="preserve">. </w:t>
      </w:r>
      <w:r>
        <w:rPr>
          <w:shd w:fill="FFD428" w:val="clear"/>
        </w:rPr>
        <w:t>Cost total a justificar, 1.360 euros més IVA., en cas de càlcul de petjada de carboni corporativa i de 3.825 euros més IVA per càlcul de petjada de producte.</w:t>
      </w:r>
    </w:p>
    <w:p>
      <w:pPr>
        <w:pStyle w:val="Normal"/>
        <w:numPr>
          <w:ilvl w:val="0"/>
          <w:numId w:val="33"/>
        </w:numPr>
        <w:tabs>
          <w:tab w:val="clear" w:pos="720"/>
          <w:tab w:val="left" w:pos="-4756" w:leader="none"/>
        </w:tabs>
        <w:ind w:left="1418" w:hanging="425"/>
        <w:rPr>
          <w:shd w:fill="FFD428" w:val="clear"/>
        </w:rPr>
      </w:pPr>
      <w:r>
        <w:rPr>
          <w:shd w:fill="FFD428" w:val="clear"/>
        </w:rPr>
        <w:t>Els justificants de pagaments al consultor en els terminis establerts en la convocatòria. No s’admeten pagaments en efectiu.</w:t>
      </w:r>
    </w:p>
    <w:p>
      <w:pPr>
        <w:pStyle w:val="Normal"/>
        <w:tabs>
          <w:tab w:val="clear" w:pos="720"/>
          <w:tab w:val="left" w:pos="-4756" w:leader="none"/>
        </w:tabs>
        <w:ind w:left="1418" w:hanging="0"/>
        <w:rPr>
          <w:shd w:fill="FFD428" w:val="clear"/>
        </w:rPr>
      </w:pPr>
      <w:r>
        <w:rPr>
          <w:shd w:fill="FFD428" w:val="clear"/>
        </w:rPr>
      </w:r>
    </w:p>
    <w:p>
      <w:pPr>
        <w:pStyle w:val="Normal"/>
        <w:numPr>
          <w:ilvl w:val="3"/>
          <w:numId w:val="3"/>
        </w:numPr>
        <w:tabs>
          <w:tab w:val="clear" w:pos="720"/>
          <w:tab w:val="left" w:pos="-4614" w:leader="none"/>
        </w:tabs>
        <w:ind w:left="993" w:hanging="360"/>
        <w:rPr>
          <w:shd w:fill="FFD428" w:val="clear"/>
        </w:rPr>
      </w:pPr>
      <w:r>
        <w:rPr>
          <w:color w:val="000000"/>
          <w:shd w:fill="FFD428" w:val="clear"/>
        </w:rPr>
        <w:t xml:space="preserve">Justificació del </w:t>
      </w:r>
      <w:r>
        <w:rPr>
          <w:shd w:fill="FFD428" w:val="clear"/>
        </w:rPr>
        <w:t>P</w:t>
      </w:r>
      <w:r>
        <w:rPr>
          <w:color w:val="000000"/>
          <w:shd w:fill="FFD428" w:val="clear"/>
        </w:rPr>
        <w:t>rograma IV (iGestió)</w:t>
      </w:r>
    </w:p>
    <w:p>
      <w:pPr>
        <w:pStyle w:val="Normal"/>
        <w:tabs>
          <w:tab w:val="clear" w:pos="720"/>
          <w:tab w:val="left" w:pos="426" w:leader="none"/>
        </w:tabs>
        <w:rPr>
          <w:shd w:fill="FFD428" w:val="clear"/>
        </w:rPr>
      </w:pPr>
      <w:r>
        <w:rPr>
          <w:shd w:fill="FFD428" w:val="clear"/>
        </w:rPr>
      </w:r>
    </w:p>
    <w:p>
      <w:pPr>
        <w:pStyle w:val="Normal"/>
        <w:numPr>
          <w:ilvl w:val="0"/>
          <w:numId w:val="33"/>
        </w:numPr>
        <w:tabs>
          <w:tab w:val="clear" w:pos="720"/>
          <w:tab w:val="left" w:pos="-4756" w:leader="none"/>
          <w:tab w:val="left" w:pos="-4614" w:leader="none"/>
        </w:tabs>
        <w:ind w:left="1418" w:hanging="425"/>
        <w:rPr>
          <w:shd w:fill="FFD428" w:val="clear"/>
        </w:rPr>
      </w:pPr>
      <w:r>
        <w:rPr>
          <w:shd w:fill="FFD428" w:val="clear"/>
        </w:rPr>
        <w:t xml:space="preserve">Pla d’accions i implementació de millores per a l’optimització dels processos productius establert en l’annex 6. </w:t>
      </w:r>
    </w:p>
    <w:p>
      <w:pPr>
        <w:pStyle w:val="Normal"/>
        <w:numPr>
          <w:ilvl w:val="0"/>
          <w:numId w:val="33"/>
        </w:numPr>
        <w:tabs>
          <w:tab w:val="clear" w:pos="720"/>
          <w:tab w:val="left" w:pos="-4756" w:leader="none"/>
          <w:tab w:val="left" w:pos="-4614" w:leader="none"/>
        </w:tabs>
        <w:ind w:left="1418" w:hanging="425"/>
        <w:rPr>
          <w:shd w:fill="FFD428" w:val="clear"/>
        </w:rPr>
      </w:pPr>
      <w:r>
        <w:rPr>
          <w:shd w:fill="FFD428" w:val="clear"/>
        </w:rPr>
        <w:t xml:space="preserve">Les </w:t>
      </w:r>
      <w:r>
        <w:rPr>
          <w:color w:val="000000"/>
          <w:shd w:fill="FFD428" w:val="clear"/>
        </w:rPr>
        <w:t xml:space="preserve">factures emeses pel consultor </w:t>
      </w:r>
      <w:r>
        <w:rPr>
          <w:shd w:fill="FFD428" w:val="clear"/>
        </w:rPr>
        <w:t>en les quals figuri: data de la factura, el destinatari de la mateixa, l’import i el concepte de la consultoria realitzada segons el programa</w:t>
      </w:r>
      <w:r>
        <w:rPr>
          <w:color w:val="000000"/>
          <w:shd w:fill="FFD428" w:val="clear"/>
        </w:rPr>
        <w:t xml:space="preserve">. </w:t>
      </w:r>
      <w:r>
        <w:rPr>
          <w:shd w:fill="FFD428" w:val="clear"/>
        </w:rPr>
        <w:t>Cost total a justificar, 3.825 euros més IVA.</w:t>
      </w:r>
    </w:p>
    <w:p>
      <w:pPr>
        <w:pStyle w:val="Normal"/>
        <w:numPr>
          <w:ilvl w:val="0"/>
          <w:numId w:val="33"/>
        </w:numPr>
        <w:tabs>
          <w:tab w:val="clear" w:pos="720"/>
          <w:tab w:val="left" w:pos="-4756" w:leader="none"/>
        </w:tabs>
        <w:ind w:left="1418" w:hanging="425"/>
        <w:rPr>
          <w:shd w:fill="FFD428" w:val="clear"/>
        </w:rPr>
      </w:pPr>
      <w:r>
        <w:rPr>
          <w:shd w:fill="FFD428" w:val="clear"/>
        </w:rPr>
        <w:t>Els justificants de pagaments al consultor en els terminis establerts en la convocatòria. No s’admeten pagaments en efectiu.</w:t>
      </w:r>
    </w:p>
    <w:p>
      <w:pPr>
        <w:pStyle w:val="Normal"/>
        <w:tabs>
          <w:tab w:val="clear" w:pos="720"/>
          <w:tab w:val="left" w:pos="-4614" w:leader="none"/>
        </w:tabs>
        <w:rPr>
          <w:highlight w:val="white"/>
        </w:rPr>
      </w:pPr>
      <w:r>
        <w:rPr>
          <w:highlight w:val="white"/>
        </w:rPr>
      </w:r>
    </w:p>
    <w:p>
      <w:pPr>
        <w:pStyle w:val="Normal"/>
        <w:tabs>
          <w:tab w:val="clear" w:pos="720"/>
          <w:tab w:val="left" w:pos="-4614" w:leader="none"/>
        </w:tabs>
        <w:rPr>
          <w:highlight w:val="white"/>
        </w:rPr>
      </w:pPr>
      <w:r>
        <w:rPr>
          <w:highlight w:val="white"/>
        </w:rPr>
      </w:r>
    </w:p>
    <w:p>
      <w:pPr>
        <w:pStyle w:val="Normal"/>
        <w:tabs>
          <w:tab w:val="clear" w:pos="720"/>
          <w:tab w:val="left" w:pos="-4614" w:leader="none"/>
          <w:tab w:val="left" w:pos="709" w:leader="none"/>
        </w:tabs>
        <w:ind w:left="709" w:hanging="851"/>
        <w:rPr>
          <w:highlight w:val="white"/>
        </w:rPr>
      </w:pPr>
      <w:r>
        <w:rPr>
          <w:highlight w:val="white"/>
        </w:rPr>
        <w:t xml:space="preserve">11.6    </w:t>
        <w:tab/>
        <w:t>En cas que l'expedient de pagament no tengui la documentació necessària per comprovar la justificació i l'aplicació de la subvenció, l'òrgan competent ha de sol·licitar al beneficiari que esmeni els defectes de la justificació dins els deu dies següents, comptadors des de l'endemà d'haver rebut el requeriment.</w:t>
      </w:r>
    </w:p>
    <w:p>
      <w:pPr>
        <w:pStyle w:val="Normal"/>
        <w:ind w:left="709" w:hanging="851"/>
        <w:rPr>
          <w:color w:val="FF0000"/>
          <w:highlight w:val="white"/>
        </w:rPr>
      </w:pPr>
      <w:r>
        <w:rPr>
          <w:color w:val="FF0000"/>
          <w:highlight w:val="white"/>
        </w:rPr>
      </w:r>
    </w:p>
    <w:p>
      <w:pPr>
        <w:pStyle w:val="Normal"/>
        <w:tabs>
          <w:tab w:val="clear" w:pos="720"/>
          <w:tab w:val="left" w:pos="-4614" w:leader="none"/>
        </w:tabs>
        <w:ind w:left="709" w:hanging="851"/>
        <w:rPr>
          <w:highlight w:val="white"/>
        </w:rPr>
      </w:pPr>
      <w:r>
        <w:rPr>
          <w:highlight w:val="white"/>
        </w:rPr>
        <w:t xml:space="preserve">11.7    </w:t>
        <w:tab/>
        <w:t>En cas que la persona beneficiària no presenti la documentació justificativa en els termes establerts a l’apartat 11.3 i 11.4 de la convocatòria no es pagarà la subvenció i es declararà la pèrdua del dret al cobrament, de conformitat amb el que estableix l'article 89 del Reglament de la Llei 38/2003, i es continuarà el procediment previst en l'article 42 de la Llei 38/2003, de 17 de novembre.</w:t>
      </w:r>
    </w:p>
    <w:p>
      <w:pPr>
        <w:pStyle w:val="Normal"/>
        <w:rPr>
          <w:highlight w:val="white"/>
        </w:rPr>
      </w:pPr>
      <w:r>
        <w:rPr>
          <w:highlight w:val="white"/>
        </w:rPr>
      </w:r>
    </w:p>
    <w:p>
      <w:pPr>
        <w:pStyle w:val="Normal"/>
        <w:tabs>
          <w:tab w:val="clear" w:pos="720"/>
          <w:tab w:val="left" w:pos="-4614" w:leader="none"/>
        </w:tabs>
        <w:ind w:left="709" w:hanging="851"/>
        <w:rPr>
          <w:color w:val="000000"/>
          <w:highlight w:val="white"/>
        </w:rPr>
      </w:pPr>
      <w:r>
        <w:rPr>
          <w:color w:val="000000"/>
          <w:highlight w:val="white"/>
        </w:rPr>
        <w:t xml:space="preserve">11.8    </w:t>
        <w:tab/>
        <w:t>Tota alteració de les condicions tingudes en compte per a la concessió ha de ser declarada i, en tot cas, l’obtenció concurrent de subvencions atorgades per qualsevol entitat pública o privada, nacional o internacional, pot donar lloc a la modificació de la subvenció atorgada i, per tant, iniciar un procediment de revocació.</w:t>
      </w:r>
    </w:p>
    <w:p>
      <w:pPr>
        <w:pStyle w:val="Normal"/>
        <w:tabs>
          <w:tab w:val="clear" w:pos="720"/>
          <w:tab w:val="left" w:pos="426" w:leader="none"/>
          <w:tab w:val="left" w:pos="567" w:leader="none"/>
        </w:tabs>
        <w:rPr>
          <w:highlight w:val="white"/>
        </w:rPr>
      </w:pPr>
      <w:r>
        <w:rPr>
          <w:highlight w:val="white"/>
        </w:rPr>
      </w:r>
    </w:p>
    <w:p>
      <w:pPr>
        <w:pStyle w:val="Normal"/>
        <w:tabs>
          <w:tab w:val="clear" w:pos="720"/>
          <w:tab w:val="left" w:pos="426" w:leader="none"/>
          <w:tab w:val="left" w:pos="567" w:leader="none"/>
        </w:tabs>
        <w:rPr>
          <w:b/>
          <w:b/>
          <w:highlight w:val="white"/>
        </w:rPr>
      </w:pPr>
      <w:r>
        <w:rPr>
          <w:b/>
          <w:highlight w:val="white"/>
        </w:rPr>
        <w:t>Dotzè</w:t>
      </w:r>
    </w:p>
    <w:p>
      <w:pPr>
        <w:pStyle w:val="Normal"/>
        <w:tabs>
          <w:tab w:val="clear" w:pos="720"/>
          <w:tab w:val="left" w:pos="-2094" w:leader="none"/>
          <w:tab w:val="left" w:pos="-1811" w:leader="none"/>
        </w:tabs>
        <w:rPr>
          <w:highlight w:val="white"/>
        </w:rPr>
      </w:pPr>
      <w:r>
        <w:rPr>
          <w:b/>
          <w:color w:val="000000"/>
          <w:highlight w:val="white"/>
        </w:rPr>
        <w:t>Concurrència de subvencions o ajuts</w:t>
      </w:r>
      <w:r>
        <w:rPr>
          <w:b/>
          <w:i/>
          <w:color w:val="000000"/>
          <w:highlight w:val="white"/>
        </w:rPr>
        <w:t xml:space="preserve"> de minimis</w:t>
      </w:r>
    </w:p>
    <w:p>
      <w:pPr>
        <w:pStyle w:val="Normal"/>
        <w:tabs>
          <w:tab w:val="clear" w:pos="720"/>
          <w:tab w:val="left" w:pos="284" w:leader="none"/>
        </w:tabs>
        <w:rPr>
          <w:highlight w:val="white"/>
        </w:rPr>
      </w:pPr>
      <w:r>
        <w:rPr>
          <w:highlight w:val="white"/>
        </w:rPr>
      </w:r>
    </w:p>
    <w:p>
      <w:pPr>
        <w:pStyle w:val="Normal"/>
        <w:tabs>
          <w:tab w:val="clear" w:pos="720"/>
          <w:tab w:val="left" w:pos="-4614" w:leader="none"/>
        </w:tabs>
        <w:ind w:left="709" w:hanging="851"/>
        <w:rPr>
          <w:highlight w:val="white"/>
        </w:rPr>
      </w:pPr>
      <w:r>
        <w:rPr>
          <w:highlight w:val="white"/>
        </w:rPr>
        <w:t>12.1</w:t>
        <w:tab/>
        <w:t>L’import dels ajuts o subvencions que estableix aquesta convocatòria no pot ser, en cap cas, d’una quantia que, aïlladament o en concurrència amb subvencions o ajuts d’altres administracions públiques o d’altres ens públics o privats, nacionals o internacionals, superi el 100 % del cost de l’activitat objecte de la convocatòria que hagi de desenvolupar l’entitat beneficiària.</w:t>
      </w:r>
    </w:p>
    <w:p>
      <w:pPr>
        <w:pStyle w:val="Normal"/>
        <w:ind w:left="709" w:hanging="851"/>
        <w:rPr>
          <w:highlight w:val="white"/>
        </w:rPr>
      </w:pPr>
      <w:r>
        <w:rPr>
          <w:highlight w:val="white"/>
        </w:rPr>
      </w:r>
    </w:p>
    <w:p>
      <w:pPr>
        <w:pStyle w:val="Normal"/>
        <w:tabs>
          <w:tab w:val="clear" w:pos="720"/>
          <w:tab w:val="left" w:pos="-4614" w:leader="none"/>
        </w:tabs>
        <w:ind w:left="709" w:hanging="851"/>
        <w:rPr>
          <w:highlight w:val="white"/>
        </w:rPr>
      </w:pPr>
      <w:r>
        <w:rPr>
          <w:highlight w:val="white"/>
        </w:rPr>
        <w:t>12.2</w:t>
        <w:tab/>
        <w:t xml:space="preserve"> Als beneficiaris d’aquesta convocatòria se’ls ha d’aplicar la norma dels ajuts de minimis regulada pel Reglament (CE) núm. 1407/2013 de la Comissió, de 18 de desembre de 2013, relatiu a l’aplicació dels articles 107 i 108 del Tractat de Funcionament de la Unió Europea, i el compliment del reglament (UE) 2023/2831 de la comissió, de 13 de desembre de 2023, relatiu a l’aplicació dels articles 107 i 108 del Tractat. en el qual s’estableix una quantia total d’ajuts de minimis no superior a 300.000 euros per beneficiari, durant l’exercici fiscal en curs i els dos exercicis fiscals anteriors.</w:t>
      </w:r>
    </w:p>
    <w:p>
      <w:pPr>
        <w:pStyle w:val="Normal"/>
        <w:tabs>
          <w:tab w:val="clear" w:pos="720"/>
          <w:tab w:val="left" w:pos="-4768" w:leader="none"/>
        </w:tabs>
        <w:rPr>
          <w:highlight w:val="white"/>
        </w:rPr>
      </w:pPr>
      <w:r>
        <w:rPr>
          <w:highlight w:val="white"/>
        </w:rPr>
      </w:r>
    </w:p>
    <w:p>
      <w:pPr>
        <w:pStyle w:val="Normal"/>
        <w:tabs>
          <w:tab w:val="clear" w:pos="720"/>
          <w:tab w:val="left" w:pos="-4768" w:leader="none"/>
        </w:tabs>
        <w:rPr>
          <w:highlight w:val="white"/>
        </w:rPr>
      </w:pPr>
      <w:r>
        <w:rPr>
          <w:b/>
          <w:bCs/>
          <w:highlight w:val="white"/>
        </w:rPr>
        <w:t>Tretz</w:t>
      </w:r>
      <w:r>
        <w:rPr>
          <w:b/>
          <w:highlight w:val="white"/>
        </w:rPr>
        <w:t>è</w:t>
      </w:r>
    </w:p>
    <w:p>
      <w:pPr>
        <w:pStyle w:val="Normal"/>
        <w:tabs>
          <w:tab w:val="clear" w:pos="720"/>
          <w:tab w:val="left" w:pos="141" w:leader="none"/>
        </w:tabs>
        <w:rPr>
          <w:b/>
          <w:b/>
          <w:color w:val="000000"/>
          <w:highlight w:val="white"/>
        </w:rPr>
      </w:pPr>
      <w:r>
        <w:rPr>
          <w:b/>
          <w:highlight w:val="white"/>
        </w:rPr>
        <w:t>Obligacions dels beneficiaris</w:t>
      </w:r>
    </w:p>
    <w:p>
      <w:pPr>
        <w:pStyle w:val="Normal"/>
        <w:tabs>
          <w:tab w:val="clear" w:pos="720"/>
          <w:tab w:val="left" w:pos="284" w:leader="none"/>
        </w:tabs>
        <w:rPr>
          <w:highlight w:val="white"/>
        </w:rPr>
      </w:pPr>
      <w:r>
        <w:rPr>
          <w:highlight w:val="white"/>
        </w:rPr>
      </w:r>
    </w:p>
    <w:p>
      <w:pPr>
        <w:pStyle w:val="Normal"/>
        <w:tabs>
          <w:tab w:val="clear" w:pos="720"/>
          <w:tab w:val="left" w:pos="284" w:leader="none"/>
        </w:tabs>
        <w:rPr>
          <w:highlight w:val="white"/>
        </w:rPr>
      </w:pPr>
      <w:r>
        <w:rPr>
          <w:highlight w:val="white"/>
        </w:rPr>
        <w:t>Són obligacions dels beneficiaris dels ajuts les que estableix l’article 11 del Text refós de la Llei de subvencions. Els beneficiaris han de complir, a més de les obligacions de l’article esmentat, les següents:</w:t>
      </w:r>
    </w:p>
    <w:p>
      <w:pPr>
        <w:pStyle w:val="Normal"/>
        <w:tabs>
          <w:tab w:val="clear" w:pos="720"/>
          <w:tab w:val="left" w:pos="284" w:leader="none"/>
        </w:tabs>
        <w:rPr>
          <w:highlight w:val="white"/>
        </w:rPr>
      </w:pPr>
      <w:r>
        <w:rPr>
          <w:highlight w:val="white"/>
        </w:rPr>
      </w:r>
    </w:p>
    <w:p>
      <w:pPr>
        <w:pStyle w:val="Normal"/>
        <w:numPr>
          <w:ilvl w:val="0"/>
          <w:numId w:val="46"/>
        </w:numPr>
        <w:tabs>
          <w:tab w:val="clear" w:pos="720"/>
          <w:tab w:val="left" w:pos="-4735" w:leader="none"/>
        </w:tabs>
        <w:ind w:left="851" w:hanging="425"/>
        <w:rPr>
          <w:highlight w:val="white"/>
        </w:rPr>
      </w:pPr>
      <w:r>
        <w:rPr>
          <w:highlight w:val="white"/>
        </w:rPr>
        <w:t>Comunicar a l’òrgan competent l’acceptació de la proposta de resolució.</w:t>
      </w:r>
    </w:p>
    <w:p>
      <w:pPr>
        <w:pStyle w:val="Normal"/>
        <w:numPr>
          <w:ilvl w:val="0"/>
          <w:numId w:val="46"/>
        </w:numPr>
        <w:tabs>
          <w:tab w:val="clear" w:pos="720"/>
          <w:tab w:val="left" w:pos="-4735" w:leader="none"/>
        </w:tabs>
        <w:ind w:left="851" w:hanging="425"/>
        <w:rPr>
          <w:highlight w:val="white"/>
        </w:rPr>
      </w:pPr>
      <w:r>
        <w:rPr>
          <w:highlight w:val="white"/>
        </w:rPr>
        <w:t>Posar a disposició els mitjans necessaris per a la realització correcta de l’assessorament especialitzat, especialment una persona de contacte que gestioni el programa dins l’empresa.</w:t>
      </w:r>
    </w:p>
    <w:p>
      <w:pPr>
        <w:pStyle w:val="Normal"/>
        <w:numPr>
          <w:ilvl w:val="0"/>
          <w:numId w:val="46"/>
        </w:numPr>
        <w:tabs>
          <w:tab w:val="clear" w:pos="720"/>
          <w:tab w:val="left" w:pos="-4735" w:leader="none"/>
        </w:tabs>
        <w:ind w:left="851" w:hanging="425"/>
        <w:rPr>
          <w:highlight w:val="white"/>
        </w:rPr>
      </w:pPr>
      <w:r>
        <w:rPr>
          <w:highlight w:val="white"/>
        </w:rPr>
        <w:t>Comunicar a l’IDI qualsevol alteració o incidència que afecti les condicions sota les quals s’ha concedit la subvenció.</w:t>
      </w:r>
    </w:p>
    <w:p>
      <w:pPr>
        <w:pStyle w:val="Normal"/>
        <w:numPr>
          <w:ilvl w:val="0"/>
          <w:numId w:val="46"/>
        </w:numPr>
        <w:tabs>
          <w:tab w:val="clear" w:pos="720"/>
          <w:tab w:val="left" w:pos="-4735" w:leader="none"/>
        </w:tabs>
        <w:ind w:left="851" w:hanging="425"/>
        <w:rPr>
          <w:highlight w:val="white"/>
        </w:rPr>
      </w:pPr>
      <w:r>
        <w:rPr>
          <w:highlight w:val="white"/>
        </w:rPr>
        <w:t>Destinar l’import de la subvenció al finançament de l’actuació que du a terme el consultor.</w:t>
      </w:r>
    </w:p>
    <w:p>
      <w:pPr>
        <w:pStyle w:val="Normal"/>
        <w:numPr>
          <w:ilvl w:val="0"/>
          <w:numId w:val="46"/>
        </w:numPr>
        <w:tabs>
          <w:tab w:val="clear" w:pos="720"/>
          <w:tab w:val="left" w:pos="-4735" w:leader="none"/>
        </w:tabs>
        <w:ind w:left="850" w:hanging="360"/>
        <w:rPr>
          <w:highlight w:val="white"/>
        </w:rPr>
      </w:pPr>
      <w:r>
        <w:rPr>
          <w:highlight w:val="white"/>
        </w:rPr>
        <w:t>Trobar-se al corrent de les obligacions tributàries i de la Seguretat Social davant l'Administració de l'Estat, i de les obligacions tributàries davant la Hisenda autonòmica.</w:t>
      </w:r>
    </w:p>
    <w:p>
      <w:pPr>
        <w:pStyle w:val="Normal"/>
        <w:numPr>
          <w:ilvl w:val="0"/>
          <w:numId w:val="46"/>
        </w:numPr>
        <w:tabs>
          <w:tab w:val="clear" w:pos="720"/>
          <w:tab w:val="left" w:pos="-4735" w:leader="none"/>
        </w:tabs>
        <w:ind w:left="851" w:hanging="425"/>
        <w:rPr>
          <w:highlight w:val="white"/>
        </w:rPr>
      </w:pPr>
      <w:r>
        <w:rPr>
          <w:highlight w:val="white"/>
        </w:rPr>
        <w:t>Comunicar l’obtenció d’altres subvencions o ajuts per la mateixa finalitat procedents de qualsevol administració o entitat pública o privada, nacional o internacional.</w:t>
      </w:r>
    </w:p>
    <w:p>
      <w:pPr>
        <w:pStyle w:val="Normal"/>
        <w:numPr>
          <w:ilvl w:val="0"/>
          <w:numId w:val="46"/>
        </w:numPr>
        <w:tabs>
          <w:tab w:val="clear" w:pos="720"/>
          <w:tab w:val="left" w:pos="-4735" w:leader="none"/>
        </w:tabs>
        <w:ind w:left="851" w:hanging="425"/>
        <w:rPr>
          <w:highlight w:val="white"/>
        </w:rPr>
      </w:pPr>
      <w:r>
        <w:rPr>
          <w:highlight w:val="white"/>
        </w:rPr>
        <w:t>Comunicar a l’òrgan que concedeix la subvenció la modificació de qualsevol circumstància que afecti algun dels requisits exigits per concedir la subvenció.</w:t>
      </w:r>
    </w:p>
    <w:p>
      <w:pPr>
        <w:pStyle w:val="Normal"/>
        <w:numPr>
          <w:ilvl w:val="0"/>
          <w:numId w:val="46"/>
        </w:numPr>
        <w:tabs>
          <w:tab w:val="clear" w:pos="720"/>
          <w:tab w:val="left" w:pos="-4735" w:leader="none"/>
        </w:tabs>
        <w:ind w:left="851" w:hanging="425"/>
        <w:rPr>
          <w:highlight w:val="white"/>
        </w:rPr>
      </w:pPr>
      <w:r>
        <w:rPr>
          <w:highlight w:val="white"/>
        </w:rPr>
        <w:t>Reintegrar els fons percebuts en els supòsits prevists en l’article 44 del Text refós de la Llei de subvencions.</w:t>
      </w:r>
    </w:p>
    <w:p>
      <w:pPr>
        <w:pStyle w:val="Normal"/>
        <w:rPr>
          <w:highlight w:val="white"/>
        </w:rPr>
      </w:pPr>
      <w:r>
        <w:rPr>
          <w:highlight w:val="white"/>
        </w:rPr>
      </w:r>
    </w:p>
    <w:p>
      <w:pPr>
        <w:pStyle w:val="Normal"/>
        <w:tabs>
          <w:tab w:val="clear" w:pos="720"/>
          <w:tab w:val="left" w:pos="141" w:leader="none"/>
        </w:tabs>
        <w:rPr>
          <w:b/>
          <w:b/>
          <w:highlight w:val="white"/>
        </w:rPr>
      </w:pPr>
      <w:r>
        <w:rPr>
          <w:b/>
          <w:highlight w:val="white"/>
        </w:rPr>
        <w:t>Catorzè</w:t>
      </w:r>
    </w:p>
    <w:p>
      <w:pPr>
        <w:pStyle w:val="Normal"/>
        <w:rPr>
          <w:b/>
          <w:b/>
          <w:highlight w:val="white"/>
        </w:rPr>
      </w:pPr>
      <w:r>
        <w:rPr>
          <w:b/>
          <w:highlight w:val="white"/>
        </w:rPr>
        <w:t>Modificació de la resolució de concessió</w:t>
      </w:r>
    </w:p>
    <w:p>
      <w:pPr>
        <w:pStyle w:val="Normal"/>
        <w:rPr>
          <w:highlight w:val="white"/>
        </w:rPr>
      </w:pPr>
      <w:r>
        <w:rPr>
          <w:highlight w:val="white"/>
        </w:rPr>
      </w:r>
    </w:p>
    <w:p>
      <w:pPr>
        <w:pStyle w:val="Normal"/>
        <w:rPr>
          <w:highlight w:val="white"/>
        </w:rPr>
      </w:pPr>
      <w:r>
        <w:rPr>
          <w:highlight w:val="white"/>
        </w:rPr>
        <w:t>Amb posterioritat a la resolució de concessió i abans d'acabar el termini màxim d'execució, per raó de la concurrència de circumstàncies noves i imprevisibles que justifiquin l'alteració de les condicions d'execució de l'activitat subvencionada, aquestes es poden modificar, d'ofici o a instància de part, sempre que la modificació no alteri substancialment la naturalesa o la finalitat de la subvenció, no perjudiqui tercers i l'autoritzi l'òrgan concedent mitjançant una resolució expressa de modificació.</w:t>
      </w:r>
    </w:p>
    <w:p>
      <w:pPr>
        <w:pStyle w:val="Normal"/>
        <w:rPr>
          <w:highlight w:val="white"/>
        </w:rPr>
      </w:pPr>
      <w:r>
        <w:rPr>
          <w:highlight w:val="white"/>
        </w:rPr>
      </w:r>
    </w:p>
    <w:p>
      <w:pPr>
        <w:pStyle w:val="Normal"/>
        <w:rPr>
          <w:b/>
          <w:b/>
          <w:highlight w:val="white"/>
        </w:rPr>
      </w:pPr>
      <w:r>
        <w:rPr>
          <w:b/>
          <w:highlight w:val="white"/>
        </w:rPr>
        <w:t>Quinzè</w:t>
      </w:r>
    </w:p>
    <w:p>
      <w:pPr>
        <w:pStyle w:val="Normal"/>
        <w:rPr>
          <w:b/>
          <w:b/>
          <w:highlight w:val="white"/>
        </w:rPr>
      </w:pPr>
      <w:r>
        <w:rPr>
          <w:b/>
          <w:highlight w:val="white"/>
        </w:rPr>
        <w:t>Revocació</w:t>
      </w:r>
    </w:p>
    <w:p>
      <w:pPr>
        <w:pStyle w:val="Normal"/>
        <w:rPr>
          <w:highlight w:val="white"/>
        </w:rPr>
      </w:pPr>
      <w:r>
        <w:rPr>
          <w:highlight w:val="white"/>
        </w:rPr>
      </w:r>
    </w:p>
    <w:p>
      <w:pPr>
        <w:pStyle w:val="Normal"/>
        <w:rPr>
          <w:highlight w:val="white"/>
        </w:rPr>
      </w:pPr>
      <w:r>
        <w:rPr>
          <w:highlight w:val="white"/>
        </w:rPr>
        <w:t>S'ha de revocar la concessió de la subvenció quan, posteriorment a la concessió vàlida i ajustada a dret, l'entitat beneficiària incompleixi totalment o parcialment les obligacions o els compromisos contrets als quals està condicionada l'eficàcia de l'acte de concessió.</w:t>
      </w:r>
    </w:p>
    <w:p>
      <w:pPr>
        <w:pStyle w:val="Normal"/>
        <w:rPr>
          <w:highlight w:val="white"/>
        </w:rPr>
      </w:pPr>
      <w:r>
        <w:rPr>
          <w:highlight w:val="white"/>
        </w:rPr>
      </w:r>
    </w:p>
    <w:p>
      <w:pPr>
        <w:pStyle w:val="Normal"/>
        <w:rPr>
          <w:b/>
          <w:b/>
          <w:highlight w:val="white"/>
        </w:rPr>
      </w:pPr>
      <w:r>
        <w:rPr>
          <w:b/>
          <w:highlight w:val="white"/>
        </w:rPr>
        <w:t>Setzè</w:t>
      </w:r>
    </w:p>
    <w:p>
      <w:pPr>
        <w:pStyle w:val="Normal"/>
        <w:rPr>
          <w:b/>
          <w:b/>
          <w:highlight w:val="white"/>
        </w:rPr>
      </w:pPr>
      <w:r>
        <w:rPr>
          <w:b/>
          <w:highlight w:val="white"/>
        </w:rPr>
        <w:t>Reintegrament</w:t>
      </w:r>
    </w:p>
    <w:p>
      <w:pPr>
        <w:pStyle w:val="Normal"/>
        <w:rPr>
          <w:highlight w:val="white"/>
        </w:rPr>
      </w:pPr>
      <w:r>
        <w:rPr>
          <w:highlight w:val="white"/>
        </w:rPr>
      </w:r>
    </w:p>
    <w:p>
      <w:pPr>
        <w:pStyle w:val="Normal"/>
        <w:rPr>
          <w:highlight w:val="white"/>
        </w:rPr>
      </w:pPr>
      <w:r>
        <w:rPr>
          <w:highlight w:val="white"/>
        </w:rPr>
        <w:t>Correspon el reintegrament de les quantitats percebudes per la persona beneficiària de l'ajut i l'exigència de l'interès de demora des del moment del pagament de la subvenció en els supòsits establerts en l'article 37 de la Llei 38/2003, de 17 de novembre, i s'ha d'aplicar el procediment de reintegrament regulat en el capítol II del títol II d'aquesta Llei.</w:t>
      </w:r>
    </w:p>
    <w:p>
      <w:pPr>
        <w:pStyle w:val="Normal"/>
        <w:rPr>
          <w:highlight w:val="white"/>
        </w:rPr>
      </w:pPr>
      <w:r>
        <w:rPr>
          <w:highlight w:val="white"/>
        </w:rPr>
      </w:r>
    </w:p>
    <w:p>
      <w:pPr>
        <w:pStyle w:val="Normal"/>
        <w:rPr>
          <w:b/>
          <w:b/>
          <w:highlight w:val="white"/>
        </w:rPr>
      </w:pPr>
      <w:r>
        <w:rPr>
          <w:b/>
          <w:highlight w:val="white"/>
        </w:rPr>
        <w:t>Dissetè</w:t>
      </w:r>
    </w:p>
    <w:p>
      <w:pPr>
        <w:pStyle w:val="Normal"/>
        <w:rPr>
          <w:b/>
          <w:b/>
          <w:highlight w:val="white"/>
        </w:rPr>
      </w:pPr>
      <w:r>
        <w:rPr>
          <w:b/>
          <w:highlight w:val="white"/>
        </w:rPr>
        <w:t>Règim d'infraccions i sancions</w:t>
      </w:r>
    </w:p>
    <w:p>
      <w:pPr>
        <w:pStyle w:val="Normal"/>
        <w:rPr>
          <w:highlight w:val="white"/>
        </w:rPr>
      </w:pPr>
      <w:r>
        <w:rPr>
          <w:highlight w:val="white"/>
        </w:rPr>
      </w:r>
    </w:p>
    <w:p>
      <w:pPr>
        <w:pStyle w:val="Normal"/>
        <w:rPr>
          <w:highlight w:val="white"/>
        </w:rPr>
      </w:pPr>
      <w:r>
        <w:rPr>
          <w:highlight w:val="white"/>
        </w:rPr>
        <w:t>L'incompliment dels requisits que determina aquesta Resolució dona lloc a aplicar el règim d'infraccions i sancions establertes legalment.</w:t>
      </w:r>
    </w:p>
    <w:p>
      <w:pPr>
        <w:pStyle w:val="Normal"/>
        <w:rPr>
          <w:b/>
          <w:b/>
          <w:highlight w:val="white"/>
        </w:rPr>
      </w:pPr>
      <w:r>
        <w:rPr>
          <w:b/>
          <w:highlight w:val="white"/>
        </w:rPr>
      </w:r>
    </w:p>
    <w:p>
      <w:pPr>
        <w:pStyle w:val="Normal"/>
        <w:rPr/>
      </w:pPr>
      <w:r>
        <w:rPr/>
      </w:r>
      <w:r>
        <w:br w:type="page"/>
      </w:r>
    </w:p>
    <w:p>
      <w:pPr>
        <w:pStyle w:val="Normal"/>
        <w:rPr>
          <w:rFonts w:cs="Arial"/>
          <w:b/>
          <w:b/>
          <w:bCs/>
        </w:rPr>
      </w:pPr>
      <w:r>
        <w:rPr>
          <w:rFonts w:cs="Arial"/>
          <w:b/>
          <w:bCs/>
        </w:rPr>
      </w:r>
    </w:p>
    <w:p>
      <w:pPr>
        <w:pStyle w:val="Normal"/>
        <w:rPr/>
      </w:pPr>
      <w:r>
        <w:rPr>
          <w:rFonts w:cs="Arial"/>
          <w:b/>
          <w:bCs/>
        </w:rPr>
        <w:t>ANNEX 2</w:t>
      </w:r>
    </w:p>
    <w:p>
      <w:pPr>
        <w:pStyle w:val="Normal"/>
        <w:spacing w:before="0" w:after="120"/>
        <w:rPr>
          <w:rFonts w:cs="Arial"/>
          <w:b/>
          <w:b/>
          <w:bCs/>
        </w:rPr>
      </w:pPr>
      <w:r>
        <w:rPr>
          <w:rFonts w:cs="Arial"/>
          <w:b/>
          <w:bCs/>
        </w:rPr>
        <w:t>Sol·licitud de l’ajut</w:t>
      </w:r>
      <w:bookmarkStart w:id="12" w:name="_Hlk158105776"/>
      <w:bookmarkEnd w:id="12"/>
    </w:p>
    <w:p>
      <w:pPr>
        <w:pStyle w:val="Normal"/>
        <w:spacing w:before="0" w:after="120"/>
        <w:rPr>
          <w:rFonts w:cs="Arial"/>
          <w:b/>
          <w:b/>
          <w:bCs/>
          <w:sz w:val="4"/>
          <w:szCs w:val="4"/>
        </w:rPr>
      </w:pPr>
      <w:r>
        <w:rPr>
          <w:rFonts w:cs="Arial"/>
          <w:b/>
          <w:bCs/>
          <w:sz w:val="4"/>
          <w:szCs w:val="4"/>
        </w:rPr>
      </w:r>
    </w:p>
    <w:p>
      <w:pPr>
        <w:pStyle w:val="Normal"/>
        <w:rPr>
          <w:b/>
          <w:b/>
          <w:sz w:val="20"/>
          <w:szCs w:val="20"/>
          <w:highlight w:val="white"/>
        </w:rPr>
      </w:pPr>
      <w:r>
        <w:rPr>
          <w:rFonts w:cs="Arial"/>
          <w:b/>
          <w:bCs/>
          <w:sz w:val="20"/>
          <w:szCs w:val="20"/>
        </w:rPr>
        <w:t xml:space="preserve">Sol·licitud d’ajut </w:t>
      </w:r>
      <w:r>
        <w:rPr>
          <w:b/>
          <w:bCs/>
          <w:sz w:val="20"/>
          <w:szCs w:val="20"/>
        </w:rPr>
        <w:t>de</w:t>
      </w:r>
      <w:r>
        <w:rPr>
          <w:b/>
          <w:bCs/>
          <w:sz w:val="20"/>
          <w:szCs w:val="20"/>
          <w:highlight w:val="white"/>
        </w:rPr>
        <w:t xml:space="preserve"> xecs de </w:t>
      </w:r>
      <w:r>
        <w:rPr>
          <w:b/>
          <w:sz w:val="20"/>
          <w:szCs w:val="20"/>
          <w:highlight w:val="white"/>
        </w:rPr>
        <w:t>consultoria per a la competitivitat industrial de les Illes Balears en matèria de digitalització, internacionalització, sostenibilitat i gestió avançada 2024</w:t>
      </w:r>
    </w:p>
    <w:p>
      <w:pPr>
        <w:pStyle w:val="Normal"/>
        <w:rPr>
          <w:b/>
          <w:b/>
          <w:sz w:val="20"/>
          <w:szCs w:val="20"/>
          <w:highlight w:val="white"/>
        </w:rPr>
      </w:pPr>
      <w:r>
        <w:rPr>
          <w:b/>
          <w:sz w:val="20"/>
          <w:szCs w:val="20"/>
          <w:highlight w:val="white"/>
        </w:rPr>
      </w:r>
    </w:p>
    <w:p>
      <w:pPr>
        <w:pStyle w:val="Normal"/>
        <w:pBdr>
          <w:top w:val="single" w:sz="4" w:space="1" w:color="000000"/>
          <w:left w:val="single" w:sz="4" w:space="4" w:color="000000"/>
          <w:bottom w:val="single" w:sz="4" w:space="1" w:color="000000"/>
          <w:right w:val="single" w:sz="4" w:space="4" w:color="000000"/>
        </w:pBdr>
        <w:rPr>
          <w:b/>
          <w:b/>
          <w:sz w:val="20"/>
          <w:szCs w:val="20"/>
          <w:highlight w:val="white"/>
        </w:rPr>
      </w:pPr>
      <w:r>
        <w:rPr>
          <w:b/>
          <w:sz w:val="20"/>
          <w:szCs w:val="20"/>
          <w:highlight w:val="white"/>
        </w:rPr>
        <w:t>Destinació: Institut d’Innovació Empresarial de les Illes Balears (IDI)</w:t>
      </w:r>
    </w:p>
    <w:p>
      <w:pPr>
        <w:pStyle w:val="Normal"/>
        <w:pBdr>
          <w:top w:val="single" w:sz="4" w:space="1" w:color="000000"/>
          <w:left w:val="single" w:sz="4" w:space="4" w:color="000000"/>
          <w:bottom w:val="single" w:sz="4" w:space="1" w:color="000000"/>
          <w:right w:val="single" w:sz="4" w:space="4" w:color="000000"/>
        </w:pBdr>
        <w:rPr>
          <w:b/>
          <w:b/>
          <w:sz w:val="20"/>
          <w:szCs w:val="20"/>
          <w:highlight w:val="white"/>
        </w:rPr>
      </w:pPr>
      <w:r>
        <w:rPr>
          <w:b/>
          <w:sz w:val="20"/>
          <w:szCs w:val="20"/>
          <w:highlight w:val="white"/>
        </w:rPr>
        <w:t xml:space="preserve">CODI DIR3: </w:t>
      </w:r>
      <w:r>
        <w:rPr>
          <w:rFonts w:eastAsia="LegacySanITCBoo"/>
          <w:b/>
          <w:bCs/>
          <w:sz w:val="18"/>
          <w:szCs w:val="18"/>
        </w:rPr>
        <w:t>A04003714</w:t>
      </w:r>
      <w:r>
        <w:rPr>
          <w:b/>
          <w:sz w:val="20"/>
          <w:szCs w:val="20"/>
          <w:highlight w:val="white"/>
        </w:rPr>
        <w:tab/>
        <w:tab/>
        <w:tab/>
        <w:tab/>
        <w:tab/>
        <w:tab/>
        <w:t xml:space="preserve">  CODI SIA: </w:t>
      </w:r>
    </w:p>
    <w:p>
      <w:pPr>
        <w:pStyle w:val="Normal"/>
        <w:rPr>
          <w:b/>
          <w:b/>
          <w:sz w:val="16"/>
          <w:szCs w:val="16"/>
          <w:highlight w:val="white"/>
        </w:rPr>
      </w:pPr>
      <w:r>
        <w:rPr>
          <w:b/>
          <w:sz w:val="16"/>
          <w:szCs w:val="16"/>
          <w:highlight w:val="white"/>
        </w:rPr>
      </w:r>
    </w:p>
    <w:p>
      <w:pPr>
        <w:pStyle w:val="Normal"/>
        <w:rPr>
          <w:b/>
          <w:b/>
          <w:bCs/>
          <w:sz w:val="16"/>
          <w:szCs w:val="16"/>
          <w:highlight w:val="white"/>
        </w:rPr>
      </w:pPr>
      <w:r>
        <w:rPr>
          <w:b/>
          <w:bCs/>
          <w:sz w:val="16"/>
          <w:szCs w:val="16"/>
          <w:highlight w:val="white"/>
        </w:rPr>
      </w:r>
    </w:p>
    <w:p>
      <w:pPr>
        <w:pStyle w:val="Normal"/>
        <w:rPr>
          <w:b/>
          <w:b/>
          <w:bCs/>
          <w:sz w:val="4"/>
          <w:szCs w:val="4"/>
          <w:highlight w:val="white"/>
        </w:rPr>
      </w:pPr>
      <w:r>
        <w:rPr>
          <w:b/>
          <w:bCs/>
          <w:sz w:val="4"/>
          <w:szCs w:val="4"/>
          <w:highlight w:val="white"/>
        </w:rPr>
      </w:r>
    </w:p>
    <w:p>
      <w:pPr>
        <w:pStyle w:val="Normal"/>
        <w:spacing w:lineRule="auto" w:line="360"/>
        <w:rPr>
          <w:rFonts w:cs="Arial"/>
          <w:sz w:val="18"/>
          <w:szCs w:val="18"/>
        </w:rPr>
      </w:pPr>
      <w:r>
        <w:rPr>
          <w:rFonts w:cs="Arial"/>
          <w:b/>
          <w:bCs/>
          <w:sz w:val="18"/>
          <w:szCs w:val="18"/>
        </w:rPr>
        <w:t>Seleccioneu el programa</w:t>
      </w:r>
      <w:r>
        <w:rPr>
          <w:rFonts w:cs="Arial"/>
          <w:sz w:val="18"/>
          <w:szCs w:val="18"/>
        </w:rPr>
        <w:t xml:space="preserve"> que sol·licitau (només es pot triar un per sol·licitud):</w:t>
      </w:r>
    </w:p>
    <w:p>
      <w:pPr>
        <w:pStyle w:val="ListParagraph"/>
        <w:numPr>
          <w:ilvl w:val="0"/>
          <w:numId w:val="55"/>
        </w:numPr>
        <w:spacing w:before="0" w:after="160"/>
        <w:contextualSpacing/>
        <w:rPr>
          <w:rFonts w:ascii="Noto Sans" w:hAnsi="Noto Sans" w:cs="Arial"/>
          <w:sz w:val="18"/>
          <w:szCs w:val="18"/>
        </w:rPr>
      </w:pPr>
      <w:r>
        <w:rPr>
          <w:rFonts w:cs="Arial" w:ascii="Noto Sans" w:hAnsi="Noto Sans"/>
          <w:sz w:val="18"/>
          <w:szCs w:val="18"/>
        </w:rPr>
        <w:t>Programa I: pla de transformació digital en el marc del programa «Idigital»</w:t>
      </w:r>
    </w:p>
    <w:p>
      <w:pPr>
        <w:pStyle w:val="ListParagraph"/>
        <w:numPr>
          <w:ilvl w:val="0"/>
          <w:numId w:val="55"/>
        </w:numPr>
        <w:spacing w:before="0" w:after="160"/>
        <w:contextualSpacing/>
        <w:rPr>
          <w:rFonts w:ascii="Noto Sans" w:hAnsi="Noto Sans" w:cs="Arial"/>
          <w:sz w:val="18"/>
          <w:szCs w:val="18"/>
        </w:rPr>
      </w:pPr>
      <w:r>
        <w:rPr>
          <w:rFonts w:cs="Arial" w:ascii="Noto Sans" w:hAnsi="Noto Sans"/>
          <w:sz w:val="18"/>
          <w:szCs w:val="18"/>
        </w:rPr>
        <w:t>Programa II: pla d'internacionalització en el marc del programa «Iexporta»</w:t>
      </w:r>
    </w:p>
    <w:p>
      <w:pPr>
        <w:pStyle w:val="ListParagraph"/>
        <w:numPr>
          <w:ilvl w:val="0"/>
          <w:numId w:val="55"/>
        </w:numPr>
        <w:spacing w:before="0" w:after="160"/>
        <w:contextualSpacing/>
        <w:rPr>
          <w:rFonts w:ascii="Noto Sans" w:hAnsi="Noto Sans" w:cs="Arial"/>
          <w:sz w:val="18"/>
          <w:szCs w:val="18"/>
        </w:rPr>
      </w:pPr>
      <w:r>
        <w:rPr>
          <w:rFonts w:cs="Arial" w:ascii="Noto Sans" w:hAnsi="Noto Sans"/>
          <w:sz w:val="18"/>
          <w:szCs w:val="18"/>
        </w:rPr>
        <w:t>Programa III: informes de la petjada de carboni en el marc del programa «Isostenibilitat»</w:t>
      </w:r>
    </w:p>
    <w:p>
      <w:pPr>
        <w:pStyle w:val="ListParagraph"/>
        <w:numPr>
          <w:ilvl w:val="0"/>
          <w:numId w:val="55"/>
        </w:numPr>
        <w:spacing w:before="0" w:after="160"/>
        <w:contextualSpacing/>
        <w:rPr>
          <w:rFonts w:ascii="Noto Sans" w:hAnsi="Noto Sans" w:cs="Arial"/>
          <w:sz w:val="18"/>
          <w:szCs w:val="18"/>
        </w:rPr>
      </w:pPr>
      <w:r>
        <w:rPr>
          <w:rFonts w:cs="Arial" w:ascii="Noto Sans" w:hAnsi="Noto Sans"/>
          <w:sz w:val="18"/>
          <w:szCs w:val="18"/>
        </w:rPr>
        <w:t>Programa IV: anàlisi d’avaluació de l’estat dels processos i proposta d’un Pla de millora i la seva execució, en el marc del programa «IGestió»</w:t>
      </w:r>
    </w:p>
    <w:p>
      <w:pPr>
        <w:pStyle w:val="Normal"/>
        <w:spacing w:lineRule="auto" w:line="360" w:before="0" w:after="120"/>
        <w:rPr>
          <w:rFonts w:cs="Arial"/>
          <w:b/>
          <w:b/>
          <w:bCs/>
          <w:sz w:val="4"/>
          <w:szCs w:val="4"/>
        </w:rPr>
      </w:pPr>
      <w:r>
        <w:rPr>
          <w:rFonts w:cs="Arial"/>
          <w:b/>
          <w:bCs/>
          <w:sz w:val="4"/>
          <w:szCs w:val="4"/>
        </w:rPr>
      </w:r>
    </w:p>
    <w:p>
      <w:pPr>
        <w:pStyle w:val="Normal"/>
        <w:spacing w:lineRule="auto" w:line="360" w:before="0" w:after="120"/>
        <w:rPr>
          <w:rFonts w:cs="Arial"/>
          <w:b/>
          <w:b/>
          <w:bCs/>
          <w:sz w:val="18"/>
          <w:szCs w:val="18"/>
        </w:rPr>
      </w:pPr>
      <w:r>
        <w:rPr>
          <w:rFonts w:cs="Arial"/>
          <w:b/>
          <w:bCs/>
          <w:sz w:val="18"/>
          <w:szCs w:val="18"/>
        </w:rPr>
        <w:t>INTERESSAT:</w:t>
      </w:r>
    </w:p>
    <w:p>
      <w:pPr>
        <w:pStyle w:val="Normal"/>
        <w:spacing w:lineRule="auto" w:line="360" w:before="0" w:after="120"/>
        <w:rPr>
          <w:rFonts w:cs="Arial"/>
          <w:sz w:val="18"/>
          <w:szCs w:val="18"/>
        </w:rPr>
      </w:pPr>
      <w:r>
        <w:rPr>
          <w:rFonts w:cs="Arial"/>
          <w:sz w:val="18"/>
          <w:szCs w:val="18"/>
        </w:rPr>
        <w:t>Nom o raó social:</w:t>
        <w:tab/>
        <w:tab/>
        <w:tab/>
        <w:tab/>
        <w:tab/>
        <w:tab/>
        <w:tab/>
        <w:t xml:space="preserve">NIF:              Representant (si escau):     </w:t>
        <w:tab/>
        <w:tab/>
        <w:tab/>
        <w:tab/>
        <w:tab/>
        <w:tab/>
        <w:t xml:space="preserve">NIF/NIE: </w:t>
        <w:tab/>
        <w:t xml:space="preserve">       Domicili social: </w:t>
        <w:tab/>
        <w:tab/>
        <w:tab/>
        <w:tab/>
        <w:tab/>
        <w:t>Codi Postal:</w:t>
        <w:tab/>
        <w:tab/>
        <w:t>Municipi:</w:t>
        <w:tab/>
        <w:t xml:space="preserve">         Telèfon de contacte:</w:t>
        <w:tab/>
        <w:tab/>
        <w:tab/>
        <w:tab/>
        <w:t xml:space="preserve"> IAE:</w:t>
      </w:r>
    </w:p>
    <w:p>
      <w:pPr>
        <w:pStyle w:val="Normal"/>
        <w:spacing w:lineRule="auto" w:line="276"/>
        <w:rPr>
          <w:rFonts w:cs="Arial"/>
          <w:b/>
          <w:b/>
          <w:bCs/>
          <w:sz w:val="2"/>
          <w:szCs w:val="2"/>
        </w:rPr>
      </w:pPr>
      <w:r>
        <w:rPr>
          <w:rFonts w:cs="Arial"/>
          <w:b/>
          <w:bCs/>
          <w:sz w:val="2"/>
          <w:szCs w:val="2"/>
        </w:rPr>
      </w:r>
    </w:p>
    <w:p>
      <w:pPr>
        <w:pStyle w:val="Normal"/>
        <w:spacing w:lineRule="auto" w:line="276"/>
        <w:rPr>
          <w:rFonts w:cs="Arial"/>
          <w:b/>
          <w:b/>
          <w:bCs/>
          <w:sz w:val="18"/>
          <w:szCs w:val="18"/>
        </w:rPr>
      </w:pPr>
      <w:r>
        <w:rPr>
          <w:rFonts w:cs="Arial"/>
          <w:b/>
          <w:bCs/>
          <w:sz w:val="18"/>
          <w:szCs w:val="18"/>
        </w:rPr>
        <w:t>NOTIFICACIÓ:</w:t>
      </w:r>
    </w:p>
    <w:p>
      <w:pPr>
        <w:pStyle w:val="ListParagraph"/>
        <w:numPr>
          <w:ilvl w:val="0"/>
          <w:numId w:val="55"/>
        </w:numPr>
        <w:spacing w:lineRule="auto" w:line="360" w:before="0" w:after="120"/>
        <w:contextualSpacing/>
        <w:rPr>
          <w:rFonts w:ascii="Noto Sans" w:hAnsi="Noto Sans" w:cs="Arial"/>
          <w:sz w:val="18"/>
          <w:szCs w:val="18"/>
        </w:rPr>
      </w:pPr>
      <w:r>
        <w:rPr>
          <w:rFonts w:cs="Arial" w:ascii="Noto Sans" w:hAnsi="Noto Sans"/>
          <w:sz w:val="18"/>
          <w:szCs w:val="18"/>
        </w:rPr>
        <w:t>Si desitjau rebre les comunicacions a través de l’adreça postal, marqueu aquesta opció i indiqueu les dades de l’adreça. També podeu posar un correu electrònic a on rebreu l’avís de les notificacions corresponents al procediment (només per persones físiques):</w:t>
      </w:r>
    </w:p>
    <w:p>
      <w:pPr>
        <w:pStyle w:val="ListParagraph"/>
        <w:spacing w:lineRule="auto" w:line="360" w:before="0" w:after="120"/>
        <w:contextualSpacing/>
        <w:rPr>
          <w:rFonts w:ascii="Noto Sans" w:hAnsi="Noto Sans" w:cs="Arial"/>
          <w:sz w:val="18"/>
          <w:szCs w:val="18"/>
        </w:rPr>
      </w:pPr>
      <w:r>
        <w:rPr>
          <w:rFonts w:cs="Arial" w:ascii="Noto Sans" w:hAnsi="Noto Sans"/>
          <w:sz w:val="18"/>
          <w:szCs w:val="18"/>
        </w:rPr>
        <w:t>Domicili</w:t>
        <w:tab/>
        <w:t>:</w:t>
        <w:tab/>
        <w:tab/>
        <w:tab/>
        <w:tab/>
        <w:tab/>
        <w:tab/>
        <w:t xml:space="preserve">Codi Postal: </w:t>
        <w:tab/>
        <w:tab/>
        <w:t xml:space="preserve">       Municipi: </w:t>
        <w:tab/>
        <w:tab/>
        <w:tab/>
        <w:t>Correu electrònic:</w:t>
      </w:r>
    </w:p>
    <w:p>
      <w:pPr>
        <w:pStyle w:val="ListParagraph"/>
        <w:numPr>
          <w:ilvl w:val="0"/>
          <w:numId w:val="55"/>
        </w:numPr>
        <w:spacing w:lineRule="auto" w:line="360" w:before="0" w:after="120"/>
        <w:contextualSpacing/>
        <w:rPr>
          <w:rFonts w:ascii="Noto Sans" w:hAnsi="Noto Sans" w:cs="Arial"/>
          <w:sz w:val="18"/>
          <w:szCs w:val="18"/>
        </w:rPr>
      </w:pPr>
      <w:r>
        <w:rPr>
          <w:rFonts w:cs="Arial" w:ascii="Noto Sans" w:hAnsi="Noto Sans"/>
          <w:sz w:val="18"/>
          <w:szCs w:val="18"/>
        </w:rPr>
        <w:t>Si desitjau rebre les comunicacions a la carpeta ciutadana digital, marqueu aquesta opció i indiqueu l’adreça a on rebreu els avisos de les notificacions corresponents al procediment (és imprescindible comptar amb un certificat digital, dni electrònic o similar).                Correu electrònic</w:t>
      </w:r>
    </w:p>
    <w:p>
      <w:pPr>
        <w:pStyle w:val="Normal"/>
        <w:spacing w:before="0" w:after="120"/>
        <w:rPr>
          <w:rFonts w:cs="Arial"/>
          <w:b/>
          <w:b/>
          <w:bCs/>
          <w:sz w:val="2"/>
          <w:szCs w:val="2"/>
        </w:rPr>
      </w:pPr>
      <w:r>
        <w:rPr>
          <w:rFonts w:cs="Arial"/>
          <w:b/>
          <w:bCs/>
          <w:sz w:val="2"/>
          <w:szCs w:val="2"/>
        </w:rPr>
      </w:r>
    </w:p>
    <w:p>
      <w:pPr>
        <w:pStyle w:val="Normal"/>
        <w:spacing w:before="0" w:after="120"/>
        <w:rPr>
          <w:rFonts w:cs="Arial"/>
          <w:b/>
          <w:b/>
          <w:bCs/>
          <w:sz w:val="18"/>
          <w:szCs w:val="18"/>
        </w:rPr>
      </w:pPr>
      <w:r>
        <w:rPr>
          <w:rFonts w:cs="Arial"/>
          <w:b/>
          <w:bCs/>
          <w:sz w:val="18"/>
          <w:szCs w:val="18"/>
        </w:rPr>
        <w:t>DADES DEL CONSULTOR/A</w:t>
      </w:r>
    </w:p>
    <w:p>
      <w:pPr>
        <w:pStyle w:val="Normal"/>
        <w:spacing w:before="0" w:after="120"/>
        <w:rPr>
          <w:rFonts w:cs="Arial"/>
          <w:sz w:val="18"/>
          <w:szCs w:val="18"/>
        </w:rPr>
      </w:pPr>
      <w:r>
        <w:rPr>
          <w:rFonts w:cs="Arial"/>
          <w:sz w:val="18"/>
          <w:szCs w:val="18"/>
        </w:rPr>
        <w:t>Raó social de l’empresa consultora (si escau):</w:t>
      </w:r>
    </w:p>
    <w:p>
      <w:pPr>
        <w:pStyle w:val="Normal"/>
        <w:spacing w:before="0" w:after="120"/>
        <w:rPr>
          <w:rFonts w:cs="Arial"/>
          <w:sz w:val="18"/>
          <w:szCs w:val="18"/>
        </w:rPr>
      </w:pPr>
      <w:r>
        <w:rPr>
          <w:rFonts w:cs="Arial"/>
          <w:sz w:val="18"/>
          <w:szCs w:val="18"/>
        </w:rPr>
        <w:t>Nom del consultor/a:</w:t>
      </w:r>
    </w:p>
    <w:p>
      <w:pPr>
        <w:pStyle w:val="Normal"/>
        <w:spacing w:before="0" w:after="120"/>
        <w:rPr>
          <w:rFonts w:cs="Arial"/>
          <w:sz w:val="18"/>
          <w:szCs w:val="18"/>
        </w:rPr>
      </w:pPr>
      <w:r>
        <w:rPr>
          <w:rFonts w:cs="Arial"/>
          <w:sz w:val="18"/>
          <w:szCs w:val="18"/>
        </w:rPr>
        <w:t>Telèfon</w:t>
        <w:tab/>
        <w:tab/>
        <w:tab/>
        <w:tab/>
        <w:tab/>
        <w:t xml:space="preserve">  Correu electrònic:</w:t>
      </w:r>
    </w:p>
    <w:p>
      <w:pPr>
        <w:pStyle w:val="Normal"/>
        <w:spacing w:before="0" w:after="120"/>
        <w:rPr>
          <w:rFonts w:cs="Arial"/>
          <w:sz w:val="18"/>
          <w:szCs w:val="18"/>
        </w:rPr>
      </w:pPr>
      <w:r>
        <w:rPr>
          <w:rFonts w:cs="Arial"/>
          <w:b/>
          <w:bCs/>
          <w:sz w:val="18"/>
          <w:szCs w:val="18"/>
        </w:rPr>
        <w:t>DECLARACIÓ RESPONSABLE DE VERACITAT DE LES DADES BANCÀRIES APORTADES</w:t>
      </w:r>
    </w:p>
    <w:p>
      <w:pPr>
        <w:pStyle w:val="Normal"/>
        <w:spacing w:lineRule="auto" w:line="276"/>
        <w:rPr>
          <w:rFonts w:cs="Arial"/>
          <w:b/>
          <w:b/>
          <w:bCs/>
          <w:sz w:val="8"/>
          <w:szCs w:val="8"/>
        </w:rPr>
      </w:pPr>
      <w:r>
        <w:rPr>
          <w:rFonts w:cs="Arial"/>
          <w:b/>
          <w:bCs/>
          <w:sz w:val="8"/>
          <w:szCs w:val="8"/>
        </w:rPr>
      </w:r>
    </w:p>
    <w:p>
      <w:pPr>
        <w:pStyle w:val="Normal"/>
        <w:spacing w:lineRule="auto" w:line="276"/>
        <w:rPr>
          <w:b/>
          <w:b/>
          <w:bCs/>
          <w:sz w:val="18"/>
          <w:szCs w:val="18"/>
        </w:rPr>
      </w:pPr>
      <w:r>
        <w:rPr>
          <w:b/>
          <w:bCs/>
          <w:sz w:val="18"/>
          <w:szCs w:val="18"/>
        </w:rPr>
        <w:t>De conformitat amb el Decret 6/2013, de 8 de febrer, de mesures de simplificació documental dels procediments administratius, i la relació de documents del Catàleg de Simplificació Documental substituïbles per la presentació d'aquesta declaració, DECLAR:</w:t>
      </w:r>
    </w:p>
    <w:p>
      <w:pPr>
        <w:pStyle w:val="Normal"/>
        <w:spacing w:lineRule="auto" w:line="276"/>
        <w:rPr>
          <w:rFonts w:cs="Arial"/>
          <w:sz w:val="4"/>
          <w:szCs w:val="4"/>
        </w:rPr>
      </w:pPr>
      <w:r>
        <w:rPr>
          <w:rFonts w:cs="Arial"/>
          <w:sz w:val="4"/>
          <w:szCs w:val="4"/>
        </w:rPr>
      </w:r>
    </w:p>
    <w:p>
      <w:pPr>
        <w:pStyle w:val="ListParagraph"/>
        <w:numPr>
          <w:ilvl w:val="0"/>
          <w:numId w:val="56"/>
        </w:numPr>
        <w:spacing w:before="0" w:after="160"/>
        <w:ind w:left="284" w:hanging="284"/>
        <w:contextualSpacing/>
        <w:rPr>
          <w:rFonts w:ascii="Noto Sans" w:hAnsi="Noto Sans" w:cs="Arial"/>
          <w:sz w:val="18"/>
          <w:szCs w:val="18"/>
        </w:rPr>
      </w:pPr>
      <w:r>
        <w:rPr>
          <w:rFonts w:cs="Arial" w:ascii="Noto Sans" w:hAnsi="Noto Sans"/>
          <w:sz w:val="18"/>
          <w:szCs w:val="18"/>
        </w:rPr>
        <w:t>La veracitat de les dades aportades i la titularitat del compte bancari corresponent a les següents dades, a l’efecte de l’ingrés derivat del procediment citat a l'inici de la present declaració:</w:t>
      </w:r>
    </w:p>
    <w:p>
      <w:pPr>
        <w:pStyle w:val="ListParagraph"/>
        <w:ind w:left="284" w:hanging="284"/>
        <w:rPr>
          <w:rFonts w:ascii="Noto Sans" w:hAnsi="Noto Sans" w:cs="Arial"/>
          <w:sz w:val="18"/>
          <w:szCs w:val="18"/>
        </w:rPr>
      </w:pPr>
      <w:r>
        <w:rPr>
          <w:rFonts w:cs="Arial" w:ascii="Noto Sans" w:hAnsi="Noto Sans"/>
          <w:sz w:val="18"/>
          <w:szCs w:val="18"/>
        </w:rPr>
        <w:t>Nom de l’entitat:</w:t>
      </w:r>
    </w:p>
    <w:p>
      <w:pPr>
        <w:pStyle w:val="ListParagraph"/>
        <w:ind w:left="284" w:hanging="284"/>
        <w:rPr>
          <w:rFonts w:ascii="Noto Sans" w:hAnsi="Noto Sans" w:cs="Arial"/>
          <w:sz w:val="18"/>
          <w:szCs w:val="18"/>
        </w:rPr>
      </w:pPr>
      <w:r>
        <w:rPr>
          <w:rFonts w:cs="Arial" w:ascii="Noto Sans" w:hAnsi="Noto Sans"/>
          <w:sz w:val="18"/>
          <w:szCs w:val="18"/>
        </w:rPr>
        <w:t>Domicili sucursal o oficina:</w:t>
        <w:tab/>
        <w:tab/>
        <w:tab/>
        <w:tab/>
        <w:t>Codi BIC o SWIFT:</w:t>
      </w:r>
    </w:p>
    <w:p>
      <w:pPr>
        <w:pStyle w:val="Normal"/>
        <w:rPr>
          <w:rFonts w:cs="Arial"/>
          <w:b/>
          <w:b/>
          <w:bCs/>
          <w:sz w:val="18"/>
          <w:szCs w:val="18"/>
        </w:rPr>
      </w:pPr>
      <w:r>
        <w:rPr>
          <w:rFonts w:cs="Arial"/>
          <w:b/>
          <w:bCs/>
          <w:sz w:val="18"/>
          <w:szCs w:val="18"/>
        </w:rPr>
        <w:t>Opció 1- IBAN del compte per a Espanya</w:t>
      </w:r>
    </w:p>
    <w:p>
      <w:pPr>
        <w:pStyle w:val="Normal"/>
        <w:rPr>
          <w:rFonts w:cs="Arial"/>
          <w:b/>
          <w:b/>
          <w:bCs/>
          <w:sz w:val="8"/>
          <w:szCs w:val="8"/>
        </w:rPr>
      </w:pPr>
      <w:r>
        <w:rPr>
          <w:rFonts w:cs="Arial"/>
          <w:b/>
          <w:bCs/>
          <w:sz w:val="8"/>
          <w:szCs w:val="8"/>
        </w:rPr>
      </w:r>
    </w:p>
    <w:tbl>
      <w:tblPr>
        <w:tblW w:w="9144" w:type="dxa"/>
        <w:jc w:val="left"/>
        <w:tblInd w:w="-147" w:type="dxa"/>
        <w:tblLayout w:type="fixed"/>
        <w:tblCellMar>
          <w:top w:w="0" w:type="dxa"/>
          <w:left w:w="70" w:type="dxa"/>
          <w:bottom w:w="0" w:type="dxa"/>
          <w:right w:w="70" w:type="dxa"/>
        </w:tblCellMar>
        <w:tblLook w:firstRow="1" w:noVBand="1" w:lastRow="0" w:firstColumn="1" w:lastColumn="0" w:noHBand="0" w:val="04a0"/>
      </w:tblPr>
      <w:tblGrid>
        <w:gridCol w:w="383"/>
        <w:gridCol w:w="378"/>
        <w:gridCol w:w="382"/>
        <w:gridCol w:w="381"/>
        <w:gridCol w:w="380"/>
        <w:gridCol w:w="382"/>
        <w:gridCol w:w="382"/>
        <w:gridCol w:w="379"/>
        <w:gridCol w:w="382"/>
        <w:gridCol w:w="382"/>
        <w:gridCol w:w="380"/>
        <w:gridCol w:w="382"/>
        <w:gridCol w:w="381"/>
        <w:gridCol w:w="380"/>
        <w:gridCol w:w="382"/>
        <w:gridCol w:w="382"/>
        <w:gridCol w:w="380"/>
        <w:gridCol w:w="381"/>
        <w:gridCol w:w="382"/>
        <w:gridCol w:w="380"/>
        <w:gridCol w:w="382"/>
        <w:gridCol w:w="382"/>
        <w:gridCol w:w="379"/>
        <w:gridCol w:w="377"/>
      </w:tblGrid>
      <w:tr>
        <w:trPr>
          <w:trHeight w:val="823" w:hRule="atLeast"/>
        </w:trPr>
        <w:tc>
          <w:tcPr>
            <w:tcW w:w="7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cs="Calibri"/>
                <w:color w:val="000000"/>
                <w:sz w:val="16"/>
                <w:szCs w:val="16"/>
                <w:lang w:eastAsia="es-ES"/>
              </w:rPr>
            </w:pPr>
            <w:r>
              <w:rPr>
                <w:rFonts w:eastAsia="Times New Roman" w:cs="Calibri"/>
                <w:color w:val="000000"/>
                <w:sz w:val="16"/>
                <w:szCs w:val="16"/>
                <w:lang w:eastAsia="es-ES"/>
              </w:rPr>
              <w:t>País           (2 dígits)</w:t>
            </w:r>
          </w:p>
        </w:tc>
        <w:tc>
          <w:tcPr>
            <w:tcW w:w="763"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cs="Calibri"/>
                <w:color w:val="000000"/>
                <w:sz w:val="16"/>
                <w:szCs w:val="16"/>
                <w:lang w:eastAsia="es-ES"/>
              </w:rPr>
            </w:pPr>
            <w:r>
              <w:rPr>
                <w:rFonts w:eastAsia="Times New Roman" w:cs="Calibri"/>
                <w:color w:val="000000"/>
                <w:sz w:val="16"/>
                <w:szCs w:val="16"/>
                <w:lang w:eastAsia="es-ES"/>
              </w:rPr>
              <w:t>Control IBAN        (2 dígits)</w:t>
            </w:r>
          </w:p>
        </w:tc>
        <w:tc>
          <w:tcPr>
            <w:tcW w:w="1523"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cs="Calibri"/>
                <w:color w:val="000000"/>
                <w:sz w:val="16"/>
                <w:szCs w:val="16"/>
                <w:lang w:eastAsia="es-ES"/>
              </w:rPr>
            </w:pPr>
            <w:r>
              <w:rPr>
                <w:rFonts w:eastAsia="Times New Roman" w:cs="Calibri"/>
                <w:color w:val="000000"/>
                <w:sz w:val="16"/>
                <w:szCs w:val="16"/>
                <w:lang w:eastAsia="es-ES"/>
              </w:rPr>
              <w:t>Codi entitat                                     (4 dígits)</w:t>
            </w:r>
          </w:p>
        </w:tc>
        <w:tc>
          <w:tcPr>
            <w:tcW w:w="1526"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cs="Calibri"/>
                <w:color w:val="000000"/>
                <w:sz w:val="16"/>
                <w:szCs w:val="16"/>
                <w:lang w:eastAsia="es-ES"/>
              </w:rPr>
            </w:pPr>
            <w:r>
              <w:rPr>
                <w:rFonts w:eastAsia="Times New Roman" w:cs="Calibri"/>
                <w:color w:val="000000"/>
                <w:sz w:val="16"/>
                <w:szCs w:val="16"/>
                <w:lang w:eastAsia="es-ES"/>
              </w:rPr>
              <w:t>Codi sucursal                                     (4 dígits)</w:t>
            </w:r>
          </w:p>
        </w:tc>
        <w:tc>
          <w:tcPr>
            <w:tcW w:w="761"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cs="Calibri"/>
                <w:color w:val="000000"/>
                <w:sz w:val="16"/>
                <w:szCs w:val="16"/>
                <w:lang w:eastAsia="es-ES"/>
              </w:rPr>
            </w:pPr>
            <w:r>
              <w:rPr>
                <w:rFonts w:eastAsia="Times New Roman" w:cs="Calibri"/>
                <w:color w:val="000000"/>
                <w:sz w:val="16"/>
                <w:szCs w:val="16"/>
                <w:lang w:eastAsia="es-ES"/>
              </w:rPr>
              <w:t>DC              compte                      (2 dígits)</w:t>
            </w:r>
          </w:p>
        </w:tc>
        <w:tc>
          <w:tcPr>
            <w:tcW w:w="3807" w:type="dxa"/>
            <w:gridSpan w:val="10"/>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cs="Calibri"/>
                <w:color w:val="000000"/>
                <w:sz w:val="16"/>
                <w:szCs w:val="16"/>
                <w:lang w:eastAsia="es-ES"/>
              </w:rPr>
            </w:pPr>
            <w:r>
              <w:rPr>
                <w:rFonts w:eastAsia="Times New Roman" w:cs="Calibri"/>
                <w:color w:val="000000"/>
                <w:sz w:val="16"/>
                <w:szCs w:val="16"/>
                <w:lang w:eastAsia="es-ES"/>
              </w:rPr>
              <w:t>Núm. Compte o llibreta                                                                                                              (10 dígits)</w:t>
            </w:r>
          </w:p>
        </w:tc>
      </w:tr>
      <w:tr>
        <w:trPr>
          <w:trHeight w:val="262" w:hRule="atLeast"/>
        </w:trPr>
        <w:tc>
          <w:tcPr>
            <w:tcW w:w="383" w:type="dxa"/>
            <w:tcBorders>
              <w:left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E</w:t>
            </w:r>
          </w:p>
        </w:tc>
        <w:tc>
          <w:tcPr>
            <w:tcW w:w="378"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S</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1"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0"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79"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0"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1"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0"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0"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1"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0"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82"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79"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c>
          <w:tcPr>
            <w:tcW w:w="377" w:type="dxa"/>
            <w:tcBorders>
              <w:bottom w:val="single" w:sz="4" w:space="0" w:color="000000"/>
              <w:right w:val="single" w:sz="4" w:space="0" w:color="000000"/>
            </w:tcBorders>
            <w:shd w:color="000000" w:fill="F2F2F2" w:val="clear"/>
            <w:vAlign w:val="center"/>
          </w:tcPr>
          <w:p>
            <w:pPr>
              <w:pStyle w:val="Normal"/>
              <w:widowControl w:val="false"/>
              <w:rPr>
                <w:rFonts w:eastAsia="Times New Roman" w:cs="Calibri"/>
                <w:color w:val="000000"/>
                <w:sz w:val="18"/>
                <w:szCs w:val="18"/>
                <w:lang w:eastAsia="es-ES"/>
              </w:rPr>
            </w:pPr>
            <w:r>
              <w:rPr>
                <w:rFonts w:eastAsia="Times New Roman" w:cs="Calibri"/>
                <w:color w:val="000000"/>
                <w:sz w:val="18"/>
                <w:szCs w:val="18"/>
                <w:lang w:eastAsia="es-ES"/>
              </w:rPr>
              <w:t> </w:t>
            </w:r>
          </w:p>
        </w:tc>
      </w:tr>
    </w:tbl>
    <w:p>
      <w:pPr>
        <w:pStyle w:val="Normal"/>
        <w:rPr>
          <w:rFonts w:cs="Arial"/>
          <w:b/>
          <w:b/>
          <w:bCs/>
          <w:sz w:val="2"/>
          <w:szCs w:val="2"/>
        </w:rPr>
      </w:pPr>
      <w:r>
        <w:rPr>
          <w:rFonts w:cs="Arial"/>
          <w:b/>
          <w:bCs/>
          <w:sz w:val="2"/>
          <w:szCs w:val="2"/>
        </w:rPr>
      </w:r>
    </w:p>
    <w:p>
      <w:pPr>
        <w:pStyle w:val="Normal"/>
        <w:rPr>
          <w:rFonts w:cs="Arial"/>
          <w:b/>
          <w:b/>
          <w:bCs/>
          <w:sz w:val="18"/>
          <w:szCs w:val="18"/>
        </w:rPr>
      </w:pPr>
      <w:r>
        <w:rPr>
          <w:rFonts w:cs="Arial"/>
          <w:b/>
          <w:bCs/>
          <w:sz w:val="18"/>
          <w:szCs w:val="18"/>
        </w:rPr>
      </w:r>
    </w:p>
    <w:p>
      <w:pPr>
        <w:pStyle w:val="Normal"/>
        <w:rPr>
          <w:rFonts w:cs="Arial"/>
          <w:b/>
          <w:b/>
          <w:bCs/>
          <w:sz w:val="18"/>
          <w:szCs w:val="18"/>
        </w:rPr>
      </w:pPr>
      <w:r>
        <w:rPr>
          <w:rFonts w:cs="Arial"/>
          <w:b/>
          <w:bCs/>
          <w:sz w:val="18"/>
          <w:szCs w:val="18"/>
        </w:rPr>
        <w:t>Opció 2- Numeració del compte d’altres països</w:t>
      </w:r>
    </w:p>
    <w:tbl>
      <w:tblPr>
        <w:tblpPr w:bottomFromText="0" w:horzAnchor="margin" w:leftFromText="141" w:rightFromText="141" w:tblpX="-147" w:tblpY="166" w:topFromText="0" w:vertAnchor="text"/>
        <w:tblW w:w="9153" w:type="dxa"/>
        <w:jc w:val="left"/>
        <w:tblInd w:w="-5" w:type="dxa"/>
        <w:tblLayout w:type="fixed"/>
        <w:tblCellMar>
          <w:top w:w="0" w:type="dxa"/>
          <w:left w:w="70" w:type="dxa"/>
          <w:bottom w:w="0" w:type="dxa"/>
          <w:right w:w="70" w:type="dxa"/>
        </w:tblCellMar>
        <w:tblLook w:firstRow="1" w:noVBand="1" w:lastRow="0" w:firstColumn="1" w:lastColumn="0" w:noHBand="0" w:val="04a0"/>
      </w:tblPr>
      <w:tblGrid>
        <w:gridCol w:w="338"/>
        <w:gridCol w:w="340"/>
        <w:gridCol w:w="338"/>
        <w:gridCol w:w="339"/>
        <w:gridCol w:w="340"/>
        <w:gridCol w:w="338"/>
        <w:gridCol w:w="340"/>
        <w:gridCol w:w="339"/>
        <w:gridCol w:w="338"/>
        <w:gridCol w:w="340"/>
        <w:gridCol w:w="338"/>
        <w:gridCol w:w="339"/>
        <w:gridCol w:w="340"/>
        <w:gridCol w:w="338"/>
        <w:gridCol w:w="340"/>
        <w:gridCol w:w="339"/>
        <w:gridCol w:w="338"/>
        <w:gridCol w:w="340"/>
        <w:gridCol w:w="338"/>
        <w:gridCol w:w="339"/>
        <w:gridCol w:w="341"/>
        <w:gridCol w:w="337"/>
        <w:gridCol w:w="340"/>
        <w:gridCol w:w="340"/>
        <w:gridCol w:w="337"/>
        <w:gridCol w:w="341"/>
        <w:gridCol w:w="337"/>
      </w:tblGrid>
      <w:tr>
        <w:trPr>
          <w:trHeight w:val="154" w:hRule="atLeast"/>
        </w:trPr>
        <w:tc>
          <w:tcPr>
            <w:tcW w:w="338" w:type="dxa"/>
            <w:tcBorders>
              <w:top w:val="single" w:sz="4" w:space="0" w:color="000000"/>
              <w:left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8"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9"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8"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9"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8"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8"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9"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8"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9"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8"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8"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9"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1"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7"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0"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7"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41"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c>
          <w:tcPr>
            <w:tcW w:w="337" w:type="dxa"/>
            <w:tcBorders>
              <w:top w:val="single" w:sz="4" w:space="0" w:color="000000"/>
              <w:bottom w:val="single" w:sz="4" w:space="0" w:color="000000"/>
              <w:right w:val="single" w:sz="4" w:space="0" w:color="000000"/>
            </w:tcBorders>
            <w:shd w:color="000000" w:fill="F2F2F2" w:val="clear"/>
            <w:vAlign w:val="center"/>
          </w:tcPr>
          <w:p>
            <w:pPr>
              <w:pStyle w:val="Normal"/>
              <w:widowControl w:val="false"/>
              <w:rPr>
                <w:rFonts w:eastAsia="Times New Roman" w:cs="Calibri"/>
                <w:b/>
                <w:b/>
                <w:bCs/>
                <w:color w:val="000000"/>
                <w:sz w:val="18"/>
                <w:szCs w:val="18"/>
                <w:lang w:eastAsia="es-ES"/>
              </w:rPr>
            </w:pPr>
            <w:r>
              <w:rPr>
                <w:rFonts w:eastAsia="Times New Roman" w:cs="Calibri"/>
                <w:b/>
                <w:bCs/>
                <w:color w:val="000000"/>
                <w:sz w:val="18"/>
                <w:szCs w:val="18"/>
                <w:lang w:eastAsia="es-ES"/>
              </w:rPr>
              <w:t> </w:t>
            </w:r>
          </w:p>
        </w:tc>
      </w:tr>
    </w:tbl>
    <w:p>
      <w:pPr>
        <w:pStyle w:val="Normal"/>
        <w:rPr>
          <w:rFonts w:eastAsia="Times New Roman" w:cs="Calibri"/>
          <w:b/>
          <w:b/>
          <w:bCs/>
          <w:color w:val="000000"/>
          <w:sz w:val="2"/>
          <w:szCs w:val="2"/>
          <w:lang w:eastAsia="es-ES"/>
        </w:rPr>
      </w:pPr>
      <w:r>
        <w:rPr>
          <w:rFonts w:eastAsia="Times New Roman" w:cs="Calibri"/>
          <w:b/>
          <w:bCs/>
          <w:color w:val="000000"/>
          <w:sz w:val="2"/>
          <w:szCs w:val="2"/>
          <w:lang w:eastAsia="es-ES"/>
        </w:rPr>
      </w:r>
    </w:p>
    <w:p>
      <w:pPr>
        <w:pStyle w:val="Normal"/>
        <w:spacing w:before="0" w:after="120"/>
        <w:rPr>
          <w:rFonts w:cs="Arial"/>
          <w:sz w:val="18"/>
          <w:szCs w:val="18"/>
        </w:rPr>
      </w:pPr>
      <w:r>
        <w:rPr>
          <w:rFonts w:cs="Arial"/>
          <w:sz w:val="18"/>
          <w:szCs w:val="18"/>
        </w:rPr>
        <w:t>País del compte:</w:t>
      </w:r>
    </w:p>
    <w:p>
      <w:pPr>
        <w:pStyle w:val="Normal"/>
        <w:spacing w:before="0" w:after="120"/>
        <w:rPr>
          <w:rFonts w:cs="Arial"/>
          <w:sz w:val="2"/>
          <w:szCs w:val="2"/>
        </w:rPr>
      </w:pPr>
      <w:r>
        <w:rPr>
          <w:rFonts w:cs="Arial"/>
          <w:sz w:val="2"/>
          <w:szCs w:val="2"/>
        </w:rPr>
      </w:r>
    </w:p>
    <w:p>
      <w:pPr>
        <w:pStyle w:val="ListParagraph"/>
        <w:numPr>
          <w:ilvl w:val="0"/>
          <w:numId w:val="56"/>
        </w:numPr>
        <w:spacing w:lineRule="auto" w:line="360" w:before="0" w:after="160"/>
        <w:ind w:left="284" w:hanging="284"/>
        <w:contextualSpacing/>
        <w:rPr>
          <w:rFonts w:ascii="Noto Sans" w:hAnsi="Noto Sans" w:cs="Arial"/>
          <w:sz w:val="18"/>
          <w:szCs w:val="18"/>
        </w:rPr>
      </w:pPr>
      <w:r>
        <w:rPr>
          <w:rFonts w:cs="Arial" w:ascii="Noto Sans" w:hAnsi="Noto Sans"/>
          <w:sz w:val="18"/>
          <w:szCs w:val="18"/>
        </w:rPr>
        <w:t>La possibilitat d’acreditar les dades que s’esmenten en el punt 1, en cas que se m’exigeixin</w:t>
      </w:r>
    </w:p>
    <w:p>
      <w:pPr>
        <w:pStyle w:val="ListParagraph"/>
        <w:numPr>
          <w:ilvl w:val="0"/>
          <w:numId w:val="56"/>
        </w:numPr>
        <w:spacing w:before="0" w:after="160"/>
        <w:ind w:left="284" w:hanging="284"/>
        <w:contextualSpacing/>
        <w:rPr>
          <w:rFonts w:ascii="Noto Sans" w:hAnsi="Noto Sans" w:cs="Arial"/>
          <w:sz w:val="18"/>
          <w:szCs w:val="18"/>
        </w:rPr>
      </w:pPr>
      <w:r>
        <w:rPr>
          <w:rFonts w:cs="Arial" w:ascii="Noto Sans" w:hAnsi="Noto Sans"/>
          <w:sz w:val="18"/>
          <w:szCs w:val="18"/>
        </w:rPr>
        <w:t xml:space="preserve">Que l’IDI, </w:t>
      </w:r>
      <w:r>
        <w:rPr>
          <w:rFonts w:ascii="Noto Sans" w:hAnsi="Noto Sans"/>
          <w:sz w:val="18"/>
          <w:szCs w:val="18"/>
        </w:rPr>
        <w:t>una vegada fets els ingressos en el compte indicat en el punt (1) d'aquesta declaració, queda eximida de responsabilitat per les actuacions que es derivin d'errades en les dades indicades pel declarant.</w:t>
      </w:r>
    </w:p>
    <w:tbl>
      <w:tblPr>
        <w:tblpPr w:bottomFromText="0" w:horzAnchor="margin" w:leftFromText="141" w:rightFromText="141" w:tblpX="0" w:tblpY="107" w:topFromText="0" w:vertAnchor="text"/>
        <w:tblW w:w="8482" w:type="dxa"/>
        <w:jc w:val="left"/>
        <w:tblInd w:w="-22" w:type="dxa"/>
        <w:tblLayout w:type="fixed"/>
        <w:tblCellMar>
          <w:top w:w="0" w:type="dxa"/>
          <w:left w:w="108" w:type="dxa"/>
          <w:bottom w:w="0" w:type="dxa"/>
          <w:right w:w="108" w:type="dxa"/>
        </w:tblCellMar>
        <w:tblLook w:firstRow="0" w:noVBand="0" w:lastRow="0" w:firstColumn="0" w:lastColumn="0" w:noHBand="0" w:val="0000"/>
      </w:tblPr>
      <w:tblGrid>
        <w:gridCol w:w="586"/>
        <w:gridCol w:w="7895"/>
      </w:tblGrid>
      <w:tr>
        <w:trPr>
          <w:trHeight w:val="313" w:hRule="atLeast"/>
        </w:trPr>
        <w:tc>
          <w:tcPr>
            <w:tcW w:w="8481" w:type="dxa"/>
            <w:gridSpan w:val="2"/>
            <w:tcBorders>
              <w:top w:val="single" w:sz="18" w:space="0" w:color="000000"/>
              <w:left w:val="single" w:sz="18" w:space="0" w:color="000000"/>
              <w:bottom w:val="single" w:sz="4" w:space="0" w:color="000000"/>
              <w:right w:val="single" w:sz="18" w:space="0" w:color="000000"/>
            </w:tcBorders>
          </w:tcPr>
          <w:p>
            <w:pPr>
              <w:pStyle w:val="Normal"/>
              <w:widowControl w:val="false"/>
              <w:rPr>
                <w:rFonts w:eastAsia="LegacySanITCBoo"/>
                <w:b/>
                <w:b/>
                <w:bCs/>
                <w:sz w:val="18"/>
                <w:szCs w:val="12"/>
              </w:rPr>
            </w:pPr>
            <w:r>
              <w:rPr>
                <w:rFonts w:eastAsia="LegacySanITCBoo"/>
                <w:b/>
                <w:bCs/>
                <w:sz w:val="18"/>
                <w:szCs w:val="12"/>
              </w:rPr>
              <w:t xml:space="preserve">DOCUMENTACIÓ </w:t>
            </w:r>
          </w:p>
        </w:tc>
      </w:tr>
      <w:tr>
        <w:trPr>
          <w:trHeight w:val="313" w:hRule="atLeast"/>
        </w:trPr>
        <w:tc>
          <w:tcPr>
            <w:tcW w:w="8481" w:type="dxa"/>
            <w:gridSpan w:val="2"/>
            <w:tcBorders>
              <w:top w:val="single" w:sz="18" w:space="0" w:color="000000"/>
              <w:left w:val="single" w:sz="18" w:space="0" w:color="000000"/>
              <w:bottom w:val="single" w:sz="4" w:space="0" w:color="000000"/>
              <w:right w:val="single" w:sz="18" w:space="0" w:color="000000"/>
            </w:tcBorders>
          </w:tcPr>
          <w:p>
            <w:pPr>
              <w:pStyle w:val="Normal"/>
              <w:widowControl w:val="false"/>
              <w:rPr>
                <w:rFonts w:eastAsia="LegacySanITCBoo"/>
                <w:b/>
                <w:b/>
                <w:bCs/>
                <w:sz w:val="18"/>
                <w:szCs w:val="12"/>
              </w:rPr>
            </w:pPr>
            <w:r>
              <w:rPr>
                <w:rFonts w:eastAsia="LegacySanITCBoo"/>
                <w:b/>
                <w:bCs/>
                <w:sz w:val="18"/>
                <w:szCs w:val="12"/>
              </w:rPr>
              <w:t>Documentació que s’adjunta</w:t>
            </w:r>
            <w:r>
              <w:rPr>
                <w:rFonts w:eastAsia="LegacySanITCBoo"/>
                <w:sz w:val="18"/>
                <w:szCs w:val="12"/>
              </w:rPr>
              <w:t xml:space="preserve"> (marcau-la amb una x)</w:t>
            </w:r>
          </w:p>
        </w:tc>
      </w:tr>
      <w:tr>
        <w:trPr>
          <w:trHeight w:val="551" w:hRule="atLeast"/>
        </w:trPr>
        <w:tc>
          <w:tcPr>
            <w:tcW w:w="586"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exact" w:line="300"/>
              <w:ind w:left="720" w:hanging="561"/>
              <w:rPr>
                <w:rFonts w:eastAsia="LegacySanITCBoo"/>
                <w:sz w:val="18"/>
                <w:szCs w:val="12"/>
              </w:rPr>
            </w:pPr>
            <w:r>
              <w:rPr>
                <w:rFonts w:eastAsia="LegacySanITCBoo"/>
                <w:sz w:val="18"/>
                <w:szCs w:val="12"/>
              </w:rPr>
            </w:r>
          </w:p>
        </w:tc>
        <w:tc>
          <w:tcPr>
            <w:tcW w:w="7895"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rPr>
                <w:rFonts w:cs="Arial"/>
                <w:sz w:val="18"/>
                <w:szCs w:val="18"/>
              </w:rPr>
            </w:pPr>
            <w:r>
              <w:rPr>
                <w:rFonts w:cs="Arial"/>
                <w:b/>
                <w:bCs/>
                <w:sz w:val="18"/>
                <w:szCs w:val="18"/>
              </w:rPr>
              <w:t>Descripció de l’empresa, la seva activitat i necessitats segons el programa.</w:t>
            </w:r>
          </w:p>
        </w:tc>
      </w:tr>
      <w:tr>
        <w:trPr>
          <w:trHeight w:val="559" w:hRule="atLeast"/>
        </w:trPr>
        <w:tc>
          <w:tcPr>
            <w:tcW w:w="586"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exact" w:line="300"/>
              <w:ind w:left="720" w:hanging="561"/>
              <w:rPr>
                <w:rFonts w:eastAsia="LegacySanITCBoo"/>
                <w:sz w:val="18"/>
                <w:szCs w:val="12"/>
              </w:rPr>
            </w:pPr>
            <w:r>
              <w:rPr>
                <w:rFonts w:eastAsia="LegacySanITCBoo"/>
                <w:sz w:val="18"/>
                <w:szCs w:val="12"/>
              </w:rPr>
            </w:r>
          </w:p>
        </w:tc>
        <w:tc>
          <w:tcPr>
            <w:tcW w:w="7895"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rPr>
                <w:rFonts w:cs="Arial"/>
                <w:b/>
                <w:b/>
                <w:bCs/>
                <w:sz w:val="18"/>
                <w:szCs w:val="18"/>
              </w:rPr>
            </w:pPr>
            <w:r>
              <w:rPr>
                <w:rFonts w:cs="Arial"/>
                <w:b/>
                <w:bCs/>
                <w:sz w:val="18"/>
                <w:szCs w:val="18"/>
              </w:rPr>
              <w:t xml:space="preserve">Certificat d’alta de l’IAE </w:t>
            </w:r>
            <w:r>
              <w:rPr>
                <w:rFonts w:cs="Arial"/>
                <w:sz w:val="18"/>
                <w:szCs w:val="18"/>
              </w:rPr>
              <w:t>actualitzat en el moment de la sol·licitud.</w:t>
            </w:r>
          </w:p>
        </w:tc>
      </w:tr>
      <w:tr>
        <w:trPr>
          <w:trHeight w:val="553" w:hRule="atLeast"/>
        </w:trPr>
        <w:tc>
          <w:tcPr>
            <w:tcW w:w="586"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exact" w:line="300"/>
              <w:ind w:left="720" w:hanging="561"/>
              <w:rPr>
                <w:rFonts w:eastAsia="LegacySanITCBoo"/>
                <w:sz w:val="18"/>
                <w:szCs w:val="12"/>
              </w:rPr>
            </w:pPr>
            <w:r>
              <w:rPr>
                <w:rFonts w:eastAsia="LegacySanITCBoo"/>
                <w:sz w:val="18"/>
                <w:szCs w:val="12"/>
              </w:rPr>
            </w:r>
          </w:p>
        </w:tc>
        <w:tc>
          <w:tcPr>
            <w:tcW w:w="7895"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ind w:left="-11" w:hanging="0"/>
              <w:rPr>
                <w:rFonts w:cs="Arial"/>
                <w:sz w:val="18"/>
                <w:szCs w:val="18"/>
              </w:rPr>
            </w:pPr>
            <w:r>
              <w:rPr>
                <w:rFonts w:cs="Arial"/>
                <w:b/>
                <w:bCs/>
                <w:sz w:val="18"/>
                <w:szCs w:val="18"/>
              </w:rPr>
              <w:t xml:space="preserve">Certificat d’estar al corrent de pagament amb l’AEAT </w:t>
            </w:r>
            <w:r>
              <w:rPr>
                <w:rFonts w:cs="Arial"/>
                <w:sz w:val="18"/>
                <w:szCs w:val="18"/>
              </w:rPr>
              <w:t>(Agència Estatal de l’Administració Tributària).</w:t>
            </w:r>
          </w:p>
        </w:tc>
      </w:tr>
      <w:tr>
        <w:trPr>
          <w:trHeight w:val="314" w:hRule="atLeast"/>
        </w:trPr>
        <w:tc>
          <w:tcPr>
            <w:tcW w:w="8481" w:type="dxa"/>
            <w:gridSpan w:val="2"/>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left" w:pos="426" w:leader="none"/>
              </w:tabs>
              <w:rPr>
                <w:sz w:val="18"/>
                <w:szCs w:val="18"/>
                <w:highlight w:val="white"/>
              </w:rPr>
            </w:pPr>
            <w:r>
              <w:rPr>
                <w:sz w:val="18"/>
                <w:szCs w:val="18"/>
                <w:highlight w:val="white"/>
              </w:rPr>
              <w:t xml:space="preserve">En cas que el sol·licitant sigui una </w:t>
            </w:r>
            <w:r>
              <w:rPr>
                <w:b/>
                <w:bCs/>
                <w:sz w:val="18"/>
                <w:szCs w:val="18"/>
                <w:highlight w:val="white"/>
              </w:rPr>
              <w:t>persona física</w:t>
            </w:r>
            <w:r>
              <w:rPr>
                <w:sz w:val="18"/>
                <w:szCs w:val="18"/>
                <w:highlight w:val="white"/>
              </w:rPr>
              <w:t>, adjunta també:</w:t>
            </w:r>
          </w:p>
        </w:tc>
      </w:tr>
      <w:tr>
        <w:trPr>
          <w:trHeight w:val="594" w:hRule="atLeast"/>
        </w:trPr>
        <w:tc>
          <w:tcPr>
            <w:tcW w:w="586"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rFonts w:cs="Arial"/>
                <w:sz w:val="18"/>
                <w:szCs w:val="18"/>
              </w:rPr>
            </w:pPr>
            <w:r>
              <w:rPr>
                <w:rFonts w:cs="Arial"/>
                <w:sz w:val="18"/>
                <w:szCs w:val="18"/>
              </w:rPr>
            </w:r>
          </w:p>
        </w:tc>
        <w:tc>
          <w:tcPr>
            <w:tcW w:w="7895" w:type="dxa"/>
            <w:tcBorders>
              <w:top w:val="single" w:sz="4" w:space="0" w:color="000000"/>
              <w:left w:val="single" w:sz="4" w:space="0" w:color="000000"/>
              <w:bottom w:val="single" w:sz="4" w:space="0" w:color="000000"/>
              <w:right w:val="single" w:sz="18" w:space="0" w:color="000000"/>
            </w:tcBorders>
          </w:tcPr>
          <w:p>
            <w:pPr>
              <w:pStyle w:val="Normal"/>
              <w:widowControl w:val="false"/>
              <w:ind w:hanging="10"/>
              <w:rPr>
                <w:rFonts w:cs="Arial"/>
                <w:sz w:val="18"/>
                <w:szCs w:val="18"/>
              </w:rPr>
            </w:pPr>
            <w:r>
              <w:rPr>
                <w:b/>
                <w:bCs/>
                <w:sz w:val="18"/>
                <w:szCs w:val="18"/>
                <w:highlight w:val="white"/>
              </w:rPr>
              <w:t>Certificat d’estar en el règim especial de treballadors autònoms</w:t>
            </w:r>
            <w:r>
              <w:rPr>
                <w:sz w:val="18"/>
                <w:szCs w:val="18"/>
                <w:highlight w:val="white"/>
              </w:rPr>
              <w:t xml:space="preserve"> (RETA) o en un règim alternatiu equivalent.</w:t>
            </w:r>
          </w:p>
        </w:tc>
      </w:tr>
      <w:tr>
        <w:trPr>
          <w:trHeight w:val="385" w:hRule="atLeast"/>
        </w:trPr>
        <w:tc>
          <w:tcPr>
            <w:tcW w:w="8481" w:type="dxa"/>
            <w:gridSpan w:val="2"/>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left" w:pos="284" w:leader="none"/>
              </w:tabs>
              <w:rPr>
                <w:sz w:val="18"/>
                <w:szCs w:val="18"/>
                <w:highlight w:val="white"/>
              </w:rPr>
            </w:pPr>
            <w:r>
              <w:rPr>
                <w:sz w:val="18"/>
                <w:szCs w:val="18"/>
                <w:highlight w:val="white"/>
              </w:rPr>
              <w:t xml:space="preserve">En cas que el sol·licitant sigui una </w:t>
            </w:r>
            <w:r>
              <w:rPr>
                <w:b/>
                <w:bCs/>
                <w:sz w:val="18"/>
                <w:szCs w:val="18"/>
                <w:highlight w:val="white"/>
              </w:rPr>
              <w:t>persona jurídica</w:t>
            </w:r>
            <w:r>
              <w:rPr>
                <w:sz w:val="18"/>
                <w:szCs w:val="18"/>
                <w:highlight w:val="white"/>
              </w:rPr>
              <w:t>, adjunta també:</w:t>
            </w:r>
          </w:p>
        </w:tc>
      </w:tr>
      <w:tr>
        <w:trPr>
          <w:trHeight w:val="595" w:hRule="atLeast"/>
        </w:trPr>
        <w:tc>
          <w:tcPr>
            <w:tcW w:w="586"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rFonts w:cs="Arial"/>
                <w:sz w:val="18"/>
                <w:szCs w:val="18"/>
              </w:rPr>
            </w:pPr>
            <w:r>
              <w:rPr>
                <w:rFonts w:cs="Arial"/>
                <w:sz w:val="18"/>
                <w:szCs w:val="18"/>
              </w:rPr>
            </w:r>
          </w:p>
        </w:tc>
        <w:tc>
          <w:tcPr>
            <w:tcW w:w="7895" w:type="dxa"/>
            <w:tcBorders>
              <w:top w:val="single" w:sz="4" w:space="0" w:color="000000"/>
              <w:left w:val="single" w:sz="4" w:space="0" w:color="000000"/>
              <w:bottom w:val="single" w:sz="4" w:space="0" w:color="000000"/>
              <w:right w:val="single" w:sz="18" w:space="0" w:color="000000"/>
            </w:tcBorders>
          </w:tcPr>
          <w:p>
            <w:pPr>
              <w:pStyle w:val="Normal"/>
              <w:widowControl w:val="false"/>
              <w:tabs>
                <w:tab w:val="clear" w:pos="720"/>
                <w:tab w:val="left" w:pos="284" w:leader="none"/>
              </w:tabs>
              <w:rPr>
                <w:sz w:val="18"/>
                <w:szCs w:val="18"/>
                <w:highlight w:val="white"/>
              </w:rPr>
            </w:pPr>
            <w:r>
              <w:rPr>
                <w:sz w:val="18"/>
                <w:szCs w:val="18"/>
                <w:highlight w:val="white"/>
              </w:rPr>
              <w:t xml:space="preserve">Còpia del </w:t>
            </w:r>
            <w:r>
              <w:rPr>
                <w:b/>
                <w:bCs/>
                <w:sz w:val="18"/>
                <w:szCs w:val="18"/>
                <w:highlight w:val="white"/>
              </w:rPr>
              <w:t>NIF de l’empresa</w:t>
            </w:r>
            <w:r>
              <w:rPr>
                <w:sz w:val="18"/>
                <w:szCs w:val="18"/>
                <w:highlight w:val="white"/>
              </w:rPr>
              <w:t>.</w:t>
            </w:r>
          </w:p>
          <w:p>
            <w:pPr>
              <w:pStyle w:val="Normal"/>
              <w:widowControl w:val="false"/>
              <w:ind w:hanging="10"/>
              <w:rPr>
                <w:rFonts w:cs="Arial"/>
                <w:sz w:val="18"/>
                <w:szCs w:val="18"/>
              </w:rPr>
            </w:pPr>
            <w:r>
              <w:rPr>
                <w:rFonts w:cs="Arial"/>
                <w:sz w:val="18"/>
                <w:szCs w:val="18"/>
              </w:rPr>
            </w:r>
          </w:p>
        </w:tc>
      </w:tr>
      <w:tr>
        <w:trPr>
          <w:trHeight w:val="726" w:hRule="atLeast"/>
        </w:trPr>
        <w:tc>
          <w:tcPr>
            <w:tcW w:w="586"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rFonts w:cs="Arial"/>
                <w:sz w:val="18"/>
                <w:szCs w:val="18"/>
              </w:rPr>
            </w:pPr>
            <w:r>
              <w:rPr>
                <w:rFonts w:cs="Arial"/>
                <w:sz w:val="18"/>
                <w:szCs w:val="18"/>
              </w:rPr>
            </w:r>
          </w:p>
        </w:tc>
        <w:tc>
          <w:tcPr>
            <w:tcW w:w="7895" w:type="dxa"/>
            <w:tcBorders>
              <w:top w:val="single" w:sz="4" w:space="0" w:color="000000"/>
              <w:left w:val="single" w:sz="4" w:space="0" w:color="000000"/>
              <w:bottom w:val="single" w:sz="4" w:space="0" w:color="000000"/>
              <w:right w:val="single" w:sz="18" w:space="0" w:color="000000"/>
            </w:tcBorders>
          </w:tcPr>
          <w:p>
            <w:pPr>
              <w:pStyle w:val="Normal"/>
              <w:widowControl w:val="false"/>
              <w:tabs>
                <w:tab w:val="clear" w:pos="720"/>
                <w:tab w:val="left" w:pos="284" w:leader="none"/>
              </w:tabs>
              <w:rPr>
                <w:sz w:val="18"/>
                <w:szCs w:val="18"/>
              </w:rPr>
            </w:pPr>
            <w:r>
              <w:rPr>
                <w:b/>
                <w:bCs/>
                <w:sz w:val="18"/>
                <w:szCs w:val="18"/>
              </w:rPr>
              <w:t>Escriptura pública i estatuts</w:t>
            </w:r>
            <w:r>
              <w:rPr>
                <w:sz w:val="18"/>
                <w:szCs w:val="18"/>
              </w:rPr>
              <w:t xml:space="preserve">, degudament inscrits en el registre corresponent. </w:t>
            </w:r>
          </w:p>
          <w:p>
            <w:pPr>
              <w:pStyle w:val="Normal"/>
              <w:widowControl w:val="false"/>
              <w:ind w:hanging="10"/>
              <w:rPr>
                <w:rFonts w:cs="Arial"/>
                <w:sz w:val="18"/>
                <w:szCs w:val="18"/>
              </w:rPr>
            </w:pPr>
            <w:r>
              <w:rPr>
                <w:rFonts w:cs="Arial"/>
                <w:sz w:val="18"/>
                <w:szCs w:val="18"/>
              </w:rPr>
            </w:r>
          </w:p>
        </w:tc>
      </w:tr>
      <w:tr>
        <w:trPr>
          <w:trHeight w:val="726" w:hRule="atLeast"/>
        </w:trPr>
        <w:tc>
          <w:tcPr>
            <w:tcW w:w="586" w:type="dxa"/>
            <w:tcBorders>
              <w:top w:val="single" w:sz="4" w:space="0" w:color="000000"/>
              <w:left w:val="single" w:sz="18" w:space="0" w:color="000000"/>
              <w:bottom w:val="single" w:sz="18" w:space="0" w:color="000000"/>
              <w:right w:val="single" w:sz="4" w:space="0" w:color="000000"/>
            </w:tcBorders>
          </w:tcPr>
          <w:p>
            <w:pPr>
              <w:pStyle w:val="Normal"/>
              <w:widowControl w:val="false"/>
              <w:ind w:hanging="10"/>
              <w:rPr>
                <w:rFonts w:cs="Arial"/>
                <w:sz w:val="18"/>
                <w:szCs w:val="18"/>
              </w:rPr>
            </w:pPr>
            <w:r>
              <w:rPr>
                <w:rFonts w:cs="Arial"/>
                <w:sz w:val="18"/>
                <w:szCs w:val="18"/>
              </w:rPr>
            </w:r>
          </w:p>
        </w:tc>
        <w:tc>
          <w:tcPr>
            <w:tcW w:w="7895" w:type="dxa"/>
            <w:tcBorders>
              <w:top w:val="single" w:sz="4" w:space="0" w:color="000000"/>
              <w:left w:val="single" w:sz="4" w:space="0" w:color="000000"/>
              <w:bottom w:val="single" w:sz="18" w:space="0" w:color="000000"/>
              <w:right w:val="single" w:sz="18" w:space="0" w:color="000000"/>
            </w:tcBorders>
          </w:tcPr>
          <w:p>
            <w:pPr>
              <w:pStyle w:val="Normal"/>
              <w:widowControl w:val="false"/>
              <w:tabs>
                <w:tab w:val="clear" w:pos="720"/>
                <w:tab w:val="left" w:pos="284" w:leader="none"/>
              </w:tabs>
              <w:rPr>
                <w:sz w:val="18"/>
                <w:szCs w:val="18"/>
                <w:highlight w:val="white"/>
              </w:rPr>
            </w:pPr>
            <w:r>
              <w:rPr>
                <w:b/>
                <w:bCs/>
                <w:sz w:val="18"/>
                <w:szCs w:val="18"/>
                <w:highlight w:val="white"/>
              </w:rPr>
              <w:t>Document fefaent que acrediti la representació</w:t>
            </w:r>
            <w:r>
              <w:rPr>
                <w:sz w:val="18"/>
                <w:szCs w:val="18"/>
                <w:highlight w:val="white"/>
              </w:rPr>
              <w:t xml:space="preserve"> de la persona que actua en nom de l'entitat sol·licitant. La representació pot acreditar-se per qualsevol forma vàlida en dret.</w:t>
            </w:r>
          </w:p>
          <w:p>
            <w:pPr>
              <w:pStyle w:val="Normal"/>
              <w:widowControl w:val="false"/>
              <w:ind w:hanging="10"/>
              <w:rPr>
                <w:rFonts w:cs="Arial"/>
                <w:sz w:val="18"/>
                <w:szCs w:val="18"/>
              </w:rPr>
            </w:pPr>
            <w:r>
              <w:rPr>
                <w:rFonts w:cs="Arial"/>
                <w:sz w:val="18"/>
                <w:szCs w:val="18"/>
              </w:rPr>
            </w:r>
          </w:p>
        </w:tc>
      </w:tr>
    </w:tbl>
    <w:p>
      <w:pPr>
        <w:pStyle w:val="ListParagraph"/>
        <w:spacing w:lineRule="auto" w:line="360" w:before="0" w:after="160"/>
        <w:ind w:left="284" w:hanging="0"/>
        <w:contextualSpacing/>
        <w:rPr>
          <w:rFonts w:ascii="Noto Sans" w:hAnsi="Noto Sans" w:cs="Arial"/>
          <w:sz w:val="4"/>
          <w:szCs w:val="4"/>
        </w:rPr>
      </w:pPr>
      <w:r>
        <w:rPr>
          <w:rFonts w:cs="Arial" w:ascii="Noto Sans" w:hAnsi="Noto Sans"/>
          <w:sz w:val="4"/>
          <w:szCs w:val="4"/>
        </w:rPr>
      </w:r>
    </w:p>
    <w:p>
      <w:pPr>
        <w:pStyle w:val="ListParagraph"/>
        <w:spacing w:lineRule="auto" w:line="360" w:before="0" w:after="160"/>
        <w:ind w:left="284" w:hanging="0"/>
        <w:contextualSpacing/>
        <w:rPr>
          <w:rFonts w:ascii="Noto Sans" w:hAnsi="Noto Sans" w:cs="Arial"/>
          <w:sz w:val="4"/>
          <w:szCs w:val="4"/>
        </w:rPr>
      </w:pPr>
      <w:r>
        <w:rPr>
          <w:rFonts w:cs="Arial" w:ascii="Noto Sans" w:hAnsi="Noto Sans"/>
          <w:sz w:val="4"/>
          <w:szCs w:val="4"/>
        </w:rPr>
      </w:r>
    </w:p>
    <w:tbl>
      <w:tblPr>
        <w:tblStyle w:val="Tablaconcuadrcula"/>
        <w:tblW w:w="847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9"/>
        <w:gridCol w:w="7953"/>
      </w:tblGrid>
      <w:tr>
        <w:trPr>
          <w:trHeight w:val="313" w:hRule="atLeast"/>
        </w:trPr>
        <w:tc>
          <w:tcPr>
            <w:tcW w:w="8472"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tabs>
                <w:tab w:val="clear" w:pos="720"/>
                <w:tab w:val="center" w:pos="4819" w:leader="none"/>
              </w:tabs>
              <w:suppressAutoHyphens w:val="true"/>
              <w:spacing w:before="0" w:after="0"/>
              <w:jc w:val="left"/>
              <w:rPr>
                <w:rFonts w:eastAsia="LegacySanITCBoo"/>
                <w:b/>
                <w:b/>
                <w:sz w:val="18"/>
                <w:szCs w:val="18"/>
              </w:rPr>
            </w:pPr>
            <w:r>
              <w:rPr>
                <w:rFonts w:eastAsia="LegacySanITCBoo" w:cs="Noto Sans"/>
                <w:b/>
                <w:kern w:val="0"/>
                <w:sz w:val="18"/>
                <w:szCs w:val="18"/>
                <w:lang w:val="ca-ES" w:bidi="ar-SA"/>
              </w:rPr>
              <w:t>Documentació que es pot obtenir per mitjans telemàtics</w:t>
            </w:r>
          </w:p>
          <w:p>
            <w:pPr>
              <w:pStyle w:val="Normal"/>
              <w:widowControl w:val="false"/>
              <w:suppressAutoHyphens w:val="true"/>
              <w:spacing w:before="0" w:after="0"/>
              <w:jc w:val="left"/>
              <w:rPr>
                <w:rFonts w:eastAsia="LegacySanITCBoo"/>
                <w:sz w:val="18"/>
                <w:szCs w:val="18"/>
              </w:rPr>
            </w:pPr>
            <w:r>
              <w:rPr>
                <w:rFonts w:eastAsia="LegacySanITCBoo"/>
                <w:sz w:val="18"/>
                <w:szCs w:val="18"/>
              </w:rPr>
            </w:r>
          </w:p>
        </w:tc>
      </w:tr>
      <w:tr>
        <w:trPr>
          <w:trHeight w:val="313" w:hRule="atLeast"/>
        </w:trPr>
        <w:tc>
          <w:tcPr>
            <w:tcW w:w="8472"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before="0" w:after="0"/>
              <w:jc w:val="left"/>
              <w:rPr>
                <w:rFonts w:eastAsia="LegacySanITCBoo"/>
                <w:bCs/>
                <w:sz w:val="18"/>
                <w:szCs w:val="18"/>
              </w:rPr>
            </w:pPr>
            <w:r>
              <w:rPr>
                <w:rFonts w:eastAsia="LegacySanITCBoo" w:cs="Noto Sans"/>
                <w:bCs/>
                <w:kern w:val="0"/>
                <w:sz w:val="18"/>
                <w:szCs w:val="18"/>
                <w:lang w:val="ca-ES" w:bidi="ar-SA"/>
              </w:rPr>
              <w:t xml:space="preserve">D’acord amb l’article 28.2 de la Llei 39/2015, d’1 d’octubre, del procediment administratiu comú de les administracions públiques, s’entén atorgat el consentiment per obtenir dades de documents elaborats per altres administracions que es puguin consultar mitjançant xarxes corporatives o sistemes electrònics habilitats a aquest efecte, i que siguin necessàries per tramitar aquesta sol·licitud. En cas de </w:t>
            </w:r>
            <w:r>
              <w:rPr>
                <w:rFonts w:eastAsia="LegacySanITCBoo" w:cs="Noto Sans"/>
                <w:b/>
                <w:kern w:val="0"/>
                <w:sz w:val="18"/>
                <w:szCs w:val="18"/>
                <w:lang w:val="ca-ES" w:bidi="ar-SA"/>
              </w:rPr>
              <w:t>no</w:t>
            </w:r>
            <w:r>
              <w:rPr>
                <w:rFonts w:eastAsia="LegacySanITCBoo" w:cs="Noto Sans"/>
                <w:bCs/>
                <w:kern w:val="0"/>
                <w:sz w:val="18"/>
                <w:szCs w:val="18"/>
                <w:lang w:val="ca-ES" w:bidi="ar-SA"/>
              </w:rPr>
              <w:t xml:space="preserve"> donar el consentiment per fer la consulta, marcau-ho:</w:t>
            </w:r>
          </w:p>
          <w:p>
            <w:pPr>
              <w:pStyle w:val="Normal"/>
              <w:widowControl w:val="false"/>
              <w:suppressAutoHyphens w:val="true"/>
              <w:spacing w:before="0" w:after="0"/>
              <w:jc w:val="left"/>
              <w:rPr>
                <w:rFonts w:eastAsia="LegacySanITCBoo"/>
                <w:bCs/>
                <w:sz w:val="18"/>
                <w:szCs w:val="18"/>
              </w:rPr>
            </w:pPr>
            <w:r>
              <w:rPr>
                <w:rFonts w:eastAsia="LegacySanITCBoo"/>
                <w:bCs/>
                <w:sz w:val="18"/>
                <w:szCs w:val="18"/>
              </w:rPr>
            </w:r>
          </w:p>
          <w:p>
            <w:pPr>
              <w:pStyle w:val="Normal"/>
              <w:widowControl w:val="false"/>
              <w:suppressAutoHyphens w:val="true"/>
              <w:spacing w:before="0" w:after="0"/>
              <w:jc w:val="left"/>
              <w:rPr>
                <w:rFonts w:eastAsia="LegacySanITCBoo"/>
                <w:b/>
                <w:b/>
                <w:bCs/>
                <w:sz w:val="18"/>
                <w:szCs w:val="18"/>
              </w:rPr>
            </w:pPr>
            <w:r>
              <w:rPr>
                <w:rFonts w:eastAsia="LegacySanITCBoo" w:cs="Noto Sans"/>
                <w:b/>
                <w:kern w:val="0"/>
                <w:sz w:val="18"/>
                <w:szCs w:val="18"/>
                <w:lang w:val="ca-ES" w:bidi="ar-SA"/>
              </w:rPr>
              <w:t xml:space="preserve">□  </w:t>
            </w:r>
            <w:r>
              <w:rPr>
                <w:rFonts w:eastAsia="LegacySanITCBoo" w:cs="Noto Sans"/>
                <w:b/>
                <w:kern w:val="0"/>
                <w:sz w:val="18"/>
                <w:szCs w:val="18"/>
                <w:lang w:val="ca-ES" w:bidi="ar-SA"/>
              </w:rPr>
              <w:t>No don el meu consentiment / M’opòs a / No concedesc / Deneg</w:t>
            </w:r>
            <w:r>
              <w:rPr>
                <w:rFonts w:eastAsia="LegacySanITCBoo" w:cs="Noto Sans"/>
                <w:kern w:val="0"/>
                <w:sz w:val="18"/>
                <w:szCs w:val="18"/>
                <w:lang w:val="ca-ES" w:bidi="ar-SA"/>
              </w:rPr>
              <w:t xml:space="preserve"> la meva autorització perquè es consultin les dades i documents necessaris per la tramitació d’aquesta sol·licitud.</w:t>
            </w:r>
            <w:r>
              <w:rPr>
                <w:rFonts w:eastAsia="LegacySanITCBoo" w:cs="Noto Sans"/>
                <w:b/>
                <w:bCs/>
                <w:kern w:val="0"/>
                <w:sz w:val="18"/>
                <w:szCs w:val="18"/>
                <w:lang w:val="ca-ES" w:bidi="ar-SA"/>
              </w:rPr>
              <w:t xml:space="preserve"> Per això, present els documents que consten a continuació:</w:t>
            </w:r>
          </w:p>
          <w:p>
            <w:pPr>
              <w:pStyle w:val="Normal"/>
              <w:widowControl w:val="false"/>
              <w:suppressAutoHyphens w:val="true"/>
              <w:spacing w:before="0" w:after="0"/>
              <w:jc w:val="left"/>
              <w:rPr>
                <w:rFonts w:eastAsia="LegacySanITCBoo"/>
                <w:sz w:val="18"/>
                <w:szCs w:val="18"/>
              </w:rPr>
            </w:pPr>
            <w:r>
              <w:rPr>
                <w:rFonts w:eastAsia="LegacySanITCBoo"/>
                <w:sz w:val="18"/>
                <w:szCs w:val="18"/>
              </w:rPr>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before="0" w:after="0"/>
              <w:ind w:left="284" w:hanging="0"/>
              <w:jc w:val="left"/>
              <w:rPr>
                <w:rFonts w:eastAsia="LegacySanITCBoo"/>
                <w:sz w:val="18"/>
                <w:szCs w:val="18"/>
              </w:rPr>
            </w:pPr>
            <w:r>
              <w:rPr>
                <w:rFonts w:eastAsia="LegacySanITCBoo"/>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before="0" w:after="0"/>
              <w:jc w:val="left"/>
              <w:rPr>
                <w:rFonts w:eastAsia="LegacySanITCBoo"/>
                <w:sz w:val="18"/>
                <w:szCs w:val="18"/>
              </w:rPr>
            </w:pPr>
            <w:r>
              <w:rPr>
                <w:rFonts w:eastAsia="LegacySanITCBoo" w:cs="Noto Sans"/>
                <w:kern w:val="0"/>
                <w:sz w:val="18"/>
                <w:szCs w:val="18"/>
                <w:lang w:val="ca-ES" w:bidi="ar-SA"/>
              </w:rPr>
              <w:t>Certificat de l'Agència Tributària de les Illes Balears d'estar al corrent de les obligacions tributàries amb la comunitat autònoma de les Illes Balears.</w:t>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before="0" w:after="0"/>
              <w:ind w:left="284" w:hanging="0"/>
              <w:jc w:val="left"/>
              <w:rPr>
                <w:rFonts w:eastAsia="LegacySanITCBoo"/>
                <w:sz w:val="18"/>
                <w:szCs w:val="18"/>
              </w:rPr>
            </w:pPr>
            <w:r>
              <w:rPr>
                <w:rFonts w:eastAsia="LegacySanITCBoo"/>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before="0" w:after="0"/>
              <w:jc w:val="left"/>
              <w:rPr>
                <w:rFonts w:eastAsia="LegacySanITCBoo"/>
                <w:sz w:val="18"/>
                <w:szCs w:val="18"/>
              </w:rPr>
            </w:pPr>
            <w:r>
              <w:rPr>
                <w:rFonts w:eastAsia="LegacySanITCBoo" w:cs="Noto Sans"/>
                <w:kern w:val="0"/>
                <w:sz w:val="18"/>
                <w:szCs w:val="18"/>
                <w:lang w:val="ca-ES" w:bidi="ar-SA"/>
              </w:rPr>
              <w:t>Certificat de la Tresoreria General de la Seguretat Social d'estar al corrent de pagament de les seves obligacions.</w:t>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before="0" w:after="0"/>
              <w:ind w:left="284" w:hanging="0"/>
              <w:jc w:val="left"/>
              <w:rPr>
                <w:rFonts w:eastAsia="LegacySanITCBoo"/>
                <w:sz w:val="18"/>
                <w:szCs w:val="18"/>
              </w:rPr>
            </w:pPr>
            <w:r>
              <w:rPr>
                <w:rFonts w:eastAsia="LegacySanITCBoo"/>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before="0" w:after="0"/>
              <w:jc w:val="left"/>
              <w:rPr>
                <w:rFonts w:eastAsia="LegacySanITCBoo"/>
                <w:sz w:val="18"/>
                <w:szCs w:val="18"/>
              </w:rPr>
            </w:pPr>
            <w:r>
              <w:rPr>
                <w:rFonts w:eastAsia="LegacySanITCBoo" w:cs="Noto Sans"/>
                <w:kern w:val="0"/>
                <w:sz w:val="18"/>
                <w:szCs w:val="18"/>
                <w:lang w:val="ca-ES" w:bidi="ar-SA"/>
              </w:rPr>
              <w:t>Document identificatiu de la persona sol·licitant o persona autoritzada per l’empresa en representació de la mateixa.</w:t>
            </w:r>
          </w:p>
        </w:tc>
      </w:tr>
    </w:tbl>
    <w:p>
      <w:pPr>
        <w:pStyle w:val="Normal"/>
        <w:spacing w:lineRule="auto" w:line="276"/>
        <w:rPr>
          <w:rFonts w:cs="Arial"/>
          <w:b/>
          <w:b/>
          <w:bCs/>
          <w:sz w:val="18"/>
          <w:szCs w:val="18"/>
        </w:rPr>
      </w:pPr>
      <w:r>
        <w:rPr>
          <w:rFonts w:cs="Arial"/>
          <w:b/>
          <w:bCs/>
          <w:sz w:val="18"/>
          <w:szCs w:val="18"/>
        </w:rPr>
      </w:r>
    </w:p>
    <w:tbl>
      <w:tblPr>
        <w:tblW w:w="8505" w:type="dxa"/>
        <w:jc w:val="left"/>
        <w:tblInd w:w="-23" w:type="dxa"/>
        <w:tblLayout w:type="fixed"/>
        <w:tblCellMar>
          <w:top w:w="0" w:type="dxa"/>
          <w:left w:w="22" w:type="dxa"/>
          <w:bottom w:w="0" w:type="dxa"/>
          <w:right w:w="22" w:type="dxa"/>
        </w:tblCellMar>
        <w:tblLook w:firstRow="1" w:noVBand="1" w:lastRow="0" w:firstColumn="1" w:lastColumn="0" w:noHBand="0" w:val="04a0"/>
      </w:tblPr>
      <w:tblGrid>
        <w:gridCol w:w="4819"/>
        <w:gridCol w:w="3685"/>
      </w:tblGrid>
      <w:tr>
        <w:trPr/>
        <w:tc>
          <w:tcPr>
            <w:tcW w:w="8504" w:type="dxa"/>
            <w:gridSpan w:val="2"/>
            <w:tcBorders>
              <w:top w:val="single" w:sz="12" w:space="0" w:color="000000"/>
              <w:left w:val="single" w:sz="18" w:space="0" w:color="00000A"/>
              <w:bottom w:val="single" w:sz="2" w:space="0" w:color="00000A"/>
              <w:right w:val="single" w:sz="18" w:space="0" w:color="00000A"/>
            </w:tcBorders>
            <w:shd w:color="auto" w:fill="auto" w:val="clear"/>
          </w:tcPr>
          <w:p>
            <w:pPr>
              <w:pStyle w:val="Standard"/>
              <w:widowControl w:val="false"/>
              <w:rPr>
                <w:color w:val="CE181E"/>
              </w:rPr>
            </w:pPr>
            <w:r>
              <w:rPr>
                <w:b/>
                <w:sz w:val="20"/>
                <w:szCs w:val="20"/>
              </w:rPr>
              <w:t>Documentació de què ja disposa alguna administració pública</w:t>
            </w:r>
          </w:p>
        </w:tc>
      </w:tr>
      <w:tr>
        <w:trPr/>
        <w:tc>
          <w:tcPr>
            <w:tcW w:w="4819" w:type="dxa"/>
            <w:tcBorders>
              <w:left w:val="single" w:sz="18" w:space="0" w:color="00000A"/>
              <w:bottom w:val="single" w:sz="2" w:space="0" w:color="00000A"/>
            </w:tcBorders>
            <w:shd w:color="auto" w:fill="auto" w:val="clear"/>
          </w:tcPr>
          <w:p>
            <w:pPr>
              <w:pStyle w:val="Standard"/>
              <w:widowControl w:val="false"/>
              <w:rPr>
                <w:b/>
                <w:b/>
                <w:i/>
                <w:i/>
                <w:sz w:val="16"/>
                <w:szCs w:val="16"/>
              </w:rPr>
            </w:pPr>
            <w:r>
              <w:rPr>
                <w:b/>
                <w:i/>
                <w:sz w:val="16"/>
                <w:szCs w:val="16"/>
              </w:rPr>
              <w:t xml:space="preserve"> </w:t>
            </w:r>
            <w:r>
              <w:rPr>
                <w:b/>
                <w:i/>
                <w:sz w:val="16"/>
                <w:szCs w:val="16"/>
              </w:rPr>
              <w:t>Document 1</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rPr>
                <w:b/>
                <w:b/>
                <w:i/>
                <w:i/>
                <w:sz w:val="16"/>
                <w:szCs w:val="16"/>
              </w:rPr>
            </w:pPr>
            <w:r>
              <w:rPr>
                <w:b/>
                <w:i/>
                <w:sz w:val="16"/>
                <w:szCs w:val="16"/>
              </w:rPr>
              <w:t xml:space="preserve"> </w:t>
            </w:r>
            <w:r>
              <w:rPr>
                <w:b/>
                <w:i/>
                <w:sz w:val="16"/>
                <w:szCs w:val="16"/>
              </w:rPr>
              <w:t>Document 2</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Identificació del document:</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Identificació del document:</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Expedient o núm. de registre d’entrada:</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Expedient o núm. de registre d’entrada:</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Òrgan:</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Òrgan:</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Administració (i conselleria, si escau):</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Administració (i conselleria, si escau):</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Codi segur de verificació, si escau:</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Codi segur de verificació, si escau:</w:t>
            </w:r>
          </w:p>
        </w:tc>
      </w:tr>
      <w:tr>
        <w:trPr/>
        <w:tc>
          <w:tcPr>
            <w:tcW w:w="4819" w:type="dxa"/>
            <w:tcBorders>
              <w:left w:val="single" w:sz="18" w:space="0" w:color="00000A"/>
              <w:bottom w:val="single" w:sz="2" w:space="0" w:color="00000A"/>
            </w:tcBorders>
            <w:shd w:color="auto" w:fill="auto" w:val="clear"/>
          </w:tcPr>
          <w:p>
            <w:pPr>
              <w:pStyle w:val="Standard"/>
              <w:widowControl w:val="false"/>
              <w:rPr>
                <w:b/>
                <w:b/>
                <w:i/>
                <w:i/>
                <w:sz w:val="16"/>
                <w:szCs w:val="16"/>
              </w:rPr>
            </w:pPr>
            <w:r>
              <w:rPr>
                <w:b/>
                <w:i/>
                <w:sz w:val="16"/>
                <w:szCs w:val="16"/>
              </w:rPr>
              <w:t xml:space="preserve"> </w:t>
            </w:r>
            <w:r>
              <w:rPr>
                <w:b/>
                <w:i/>
                <w:sz w:val="16"/>
                <w:szCs w:val="16"/>
              </w:rPr>
              <w:t>Document 3</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rPr>
                <w:b/>
                <w:b/>
                <w:i/>
                <w:i/>
                <w:sz w:val="16"/>
                <w:szCs w:val="16"/>
              </w:rPr>
            </w:pPr>
            <w:r>
              <w:rPr>
                <w:b/>
                <w:i/>
                <w:sz w:val="16"/>
                <w:szCs w:val="16"/>
              </w:rPr>
              <w:t xml:space="preserve"> </w:t>
            </w:r>
            <w:r>
              <w:rPr>
                <w:b/>
                <w:i/>
                <w:sz w:val="16"/>
                <w:szCs w:val="16"/>
              </w:rPr>
              <w:t>Document 4</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Identificació del document:</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Identificació del document:</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Expedient o núm. de registre d’entrada:</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Expedient o núm. de registre d’entrada:</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Òrgan:</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Òrgan:</w:t>
            </w:r>
          </w:p>
        </w:tc>
      </w:tr>
      <w:tr>
        <w:trPr/>
        <w:tc>
          <w:tcPr>
            <w:tcW w:w="4819" w:type="dxa"/>
            <w:tcBorders>
              <w:left w:val="single" w:sz="18" w:space="0" w:color="00000A"/>
              <w:bottom w:val="single" w:sz="2"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Administració (i conselleria, si escau):</w:t>
            </w:r>
          </w:p>
        </w:tc>
        <w:tc>
          <w:tcPr>
            <w:tcW w:w="3685" w:type="dxa"/>
            <w:tcBorders>
              <w:left w:val="single" w:sz="2" w:space="0" w:color="00000A"/>
              <w:bottom w:val="single" w:sz="2" w:space="0" w:color="00000A"/>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Administració (i conselleria, si escau):</w:t>
            </w:r>
          </w:p>
        </w:tc>
      </w:tr>
      <w:tr>
        <w:trPr/>
        <w:tc>
          <w:tcPr>
            <w:tcW w:w="4819" w:type="dxa"/>
            <w:tcBorders>
              <w:left w:val="single" w:sz="18" w:space="0" w:color="00000A"/>
              <w:bottom w:val="single" w:sz="12" w:space="0" w:color="000000"/>
            </w:tcBorders>
            <w:shd w:color="auto" w:fill="auto" w:val="clear"/>
          </w:tcPr>
          <w:p>
            <w:pPr>
              <w:pStyle w:val="Standard"/>
              <w:widowControl w:val="false"/>
              <w:spacing w:before="120" w:after="120"/>
              <w:rPr>
                <w:sz w:val="16"/>
                <w:szCs w:val="16"/>
              </w:rPr>
            </w:pPr>
            <w:r>
              <w:rPr>
                <w:sz w:val="16"/>
                <w:szCs w:val="16"/>
              </w:rPr>
              <w:t xml:space="preserve"> </w:t>
            </w:r>
            <w:r>
              <w:rPr>
                <w:sz w:val="16"/>
                <w:szCs w:val="16"/>
              </w:rPr>
              <w:t>Codi segur de verificació, si escau:</w:t>
            </w:r>
          </w:p>
        </w:tc>
        <w:tc>
          <w:tcPr>
            <w:tcW w:w="3685" w:type="dxa"/>
            <w:tcBorders>
              <w:left w:val="single" w:sz="2" w:space="0" w:color="00000A"/>
              <w:bottom w:val="single" w:sz="12" w:space="0" w:color="000000"/>
              <w:right w:val="single" w:sz="18" w:space="0" w:color="00000A"/>
            </w:tcBorders>
            <w:shd w:color="auto" w:fill="auto" w:val="clear"/>
          </w:tcPr>
          <w:p>
            <w:pPr>
              <w:pStyle w:val="Standard"/>
              <w:widowControl w:val="false"/>
              <w:spacing w:before="120" w:after="120"/>
              <w:rPr>
                <w:sz w:val="16"/>
                <w:szCs w:val="16"/>
              </w:rPr>
            </w:pPr>
            <w:r>
              <w:rPr>
                <w:sz w:val="16"/>
                <w:szCs w:val="16"/>
              </w:rPr>
              <w:t xml:space="preserve"> </w:t>
            </w:r>
            <w:r>
              <w:rPr>
                <w:sz w:val="16"/>
                <w:szCs w:val="16"/>
              </w:rPr>
              <w:t>Codi segur de verificació, si escau:</w:t>
            </w:r>
          </w:p>
        </w:tc>
      </w:tr>
    </w:tbl>
    <w:p>
      <w:pPr>
        <w:pStyle w:val="Normal"/>
        <w:spacing w:lineRule="auto" w:line="276"/>
        <w:rPr>
          <w:rFonts w:cs="Arial"/>
          <w:b/>
          <w:b/>
          <w:bCs/>
          <w:sz w:val="18"/>
          <w:szCs w:val="18"/>
        </w:rPr>
      </w:pPr>
      <w:r>
        <w:rPr>
          <w:rFonts w:cs="Arial"/>
          <w:b/>
          <w:bCs/>
          <w:sz w:val="18"/>
          <w:szCs w:val="18"/>
        </w:rPr>
      </w:r>
    </w:p>
    <w:p>
      <w:pPr>
        <w:pStyle w:val="Normal"/>
        <w:spacing w:lineRule="auto" w:line="276"/>
        <w:rPr>
          <w:rFonts w:cs="Arial"/>
          <w:b/>
          <w:b/>
          <w:bCs/>
          <w:sz w:val="18"/>
          <w:szCs w:val="18"/>
        </w:rPr>
      </w:pPr>
      <w:r>
        <w:rPr>
          <w:rFonts w:cs="Arial"/>
          <w:b/>
          <w:bCs/>
          <w:sz w:val="18"/>
          <w:szCs w:val="18"/>
        </w:rPr>
        <w:t>DECLAR (marcar la declaració)</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 xml:space="preserve">Que </w:t>
      </w:r>
      <w:bookmarkStart w:id="13" w:name="_Hlk158025713"/>
      <w:r>
        <w:rPr>
          <w:rFonts w:cs="Arial" w:ascii="Noto Sans" w:hAnsi="Noto Sans"/>
          <w:sz w:val="18"/>
          <w:szCs w:val="18"/>
        </w:rPr>
        <w:t>complesc el reglament (UE) núm.1407/2013 de la Comissió de 18 de desembre de 2013, relatiu a l’aplicació dels articles 107 i 108 del Tractat de Funcionament de la Unió Europea de les ajudes de minimis i el reglament (UE) 2023/2831 de la comissió, de 13 de desembre de 2023, relatiu a l’aplicació dels articles 107 i 108 del Tractat.</w:t>
      </w:r>
      <w:bookmarkEnd w:id="13"/>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Que durant els exercicis fiscals 2022, 2023 i 2024 he rebut un import total d’ajuts de minimis de _________________________________ euros</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Que no he rebut ajuts o subvencions d’altres administracions públiques, o d’altres ens públics o privats, nacionals o internacionals  que aïlladament o en concurrència, superi el 100% del cost de l’activitat que hagi de desenvolupar l’empresa beneficiària.</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Que dispós de la capacitat de representació suficient, degudament acreditada, per dur a terme la tramitació indicada.</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Que no em trob en cap de les circumstàncies especificades a l’article 10 del Decret legislatiu 2/2005, de 28 de desembre, pel qual s’aprova el Text refós de la Llei de subvencions, que s’ha d’incloure en la sol·licitud.</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Que l’entitat beneficiària està inscrita en el Registre industrial o en el Registre miner de les Illes Balears, si escau.</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Que complesc amb les exigències establertes per la normativa en matèria de seguretat industrial i minera, i qualsevol altra que hi sigui aplicable; en el cas de les empreses industrials s’ha d’incloure en la sol·licitud.</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Que les dades consignades en aquest document són certes, que complesc amb tots els requisits exigits en la convocatòria, i que presento adjunta la documentació que correspon, d’acord amb la resolució de la convocatòria.</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Que el consultor compleix amb el punt 7 de la convocatòria</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Declaro que he iniciat, en un temps superior a dos anys, una activitat econòmica en el territori de les Illes Balears, amb domicili a les Illes Balears, i que no supera els paràmetres de la condició de pime.</w:t>
      </w:r>
    </w:p>
    <w:p>
      <w:pPr>
        <w:pStyle w:val="ListParagraph"/>
        <w:numPr>
          <w:ilvl w:val="0"/>
          <w:numId w:val="57"/>
        </w:numPr>
        <w:spacing w:before="0" w:after="160"/>
        <w:ind w:left="709" w:hanging="720"/>
        <w:contextualSpacing/>
        <w:rPr>
          <w:rFonts w:ascii="Noto Sans" w:hAnsi="Noto Sans" w:cs="Arial"/>
          <w:sz w:val="18"/>
          <w:szCs w:val="18"/>
        </w:rPr>
      </w:pPr>
      <w:r>
        <w:rPr>
          <w:rFonts w:cs="Arial" w:ascii="Noto Sans" w:hAnsi="Noto Sans"/>
          <w:sz w:val="18"/>
          <w:szCs w:val="18"/>
        </w:rPr>
        <w:t>Declaro que no tinc la consideració d’empresa en crisi, d’acord amb l’article 2.18 del Reglament (UE) 651/2014 de la comissió de dia 17 de juny de 2014.</w:t>
      </w:r>
    </w:p>
    <w:p>
      <w:pPr>
        <w:pStyle w:val="ListParagraph"/>
        <w:spacing w:lineRule="auto" w:line="360"/>
        <w:ind w:left="1080" w:hanging="0"/>
        <w:rPr>
          <w:rFonts w:ascii="Noto Sans" w:hAnsi="Noto Sans" w:cs="Arial"/>
          <w:sz w:val="4"/>
          <w:szCs w:val="4"/>
        </w:rPr>
      </w:pPr>
      <w:r>
        <w:rPr>
          <w:rFonts w:cs="Arial" w:ascii="Noto Sans" w:hAnsi="Noto Sans"/>
          <w:sz w:val="4"/>
          <w:szCs w:val="4"/>
        </w:rPr>
      </w:r>
    </w:p>
    <w:p>
      <w:pPr>
        <w:pStyle w:val="Normal"/>
        <w:rPr>
          <w:rFonts w:cs="Arial"/>
          <w:b/>
          <w:b/>
          <w:bCs/>
          <w:sz w:val="20"/>
          <w:szCs w:val="20"/>
        </w:rPr>
      </w:pPr>
      <w:r>
        <w:rPr>
          <w:rFonts w:cs="Arial"/>
          <w:b/>
          <w:bCs/>
          <w:sz w:val="20"/>
          <w:szCs w:val="20"/>
        </w:rPr>
        <w:t>INFORMACIÓ SOBRE PROTECCIÓ DE DADES PERSONALS:</w:t>
      </w:r>
    </w:p>
    <w:p>
      <w:pPr>
        <w:pStyle w:val="Normal"/>
        <w:rPr>
          <w:rFonts w:cs="Arial"/>
          <w:sz w:val="18"/>
          <w:szCs w:val="18"/>
        </w:rPr>
      </w:pPr>
      <w:r>
        <w:rPr>
          <w:rFonts w:cs="Arial"/>
          <w:sz w:val="18"/>
          <w:szCs w:val="18"/>
        </w:rPr>
        <w:t>De conformitat amb el Reglament (UE) 2016/679 del Parlament Europeu i el Reglament General de Protecció de dades (RGPD), s’informa del tractament de dades personals que conté aquest document:</w:t>
      </w:r>
    </w:p>
    <w:p>
      <w:pPr>
        <w:pStyle w:val="Normal"/>
        <w:rPr>
          <w:rFonts w:cs="Arial"/>
          <w:sz w:val="18"/>
          <w:szCs w:val="18"/>
        </w:rPr>
      </w:pPr>
      <w:r>
        <w:rPr>
          <w:rFonts w:cs="Arial"/>
          <w:sz w:val="18"/>
          <w:szCs w:val="18"/>
        </w:rPr>
        <w:t>Responsable del tractament: INSTITUT D’INNOVACIÓ EMPRESARIAL DE LES ILLES BALEARS (IDI). Adreça: Plaça de Son Castelló, 1, 07009 Palma de Mallorca.</w:t>
      </w:r>
    </w:p>
    <w:p>
      <w:pPr>
        <w:pStyle w:val="Normal"/>
        <w:rPr>
          <w:rFonts w:cs="Arial"/>
          <w:sz w:val="18"/>
          <w:szCs w:val="18"/>
        </w:rPr>
      </w:pPr>
      <w:r>
        <w:rPr>
          <w:rFonts w:cs="Arial"/>
          <w:sz w:val="18"/>
          <w:szCs w:val="18"/>
        </w:rPr>
        <w:t xml:space="preserve">Contacte delegació protecció de dades: </w:t>
      </w:r>
      <w:hyperlink r:id="rId3">
        <w:r>
          <w:rPr>
            <w:rStyle w:val="EnlacedeInternet"/>
            <w:rFonts w:cs="Arial"/>
            <w:sz w:val="18"/>
            <w:szCs w:val="18"/>
          </w:rPr>
          <w:t>dpd@idi.es</w:t>
        </w:r>
      </w:hyperlink>
    </w:p>
    <w:p>
      <w:pPr>
        <w:pStyle w:val="Normal"/>
        <w:rPr>
          <w:rFonts w:cs="Arial"/>
          <w:sz w:val="18"/>
          <w:szCs w:val="18"/>
        </w:rPr>
      </w:pPr>
      <w:r>
        <w:rPr>
          <w:rFonts w:cs="Arial"/>
          <w:sz w:val="18"/>
          <w:szCs w:val="18"/>
        </w:rPr>
        <w:t>Finalitat: tramitació del procediment.</w:t>
      </w:r>
    </w:p>
    <w:p>
      <w:pPr>
        <w:pStyle w:val="Normal"/>
        <w:rPr>
          <w:rFonts w:cs="Arial"/>
          <w:sz w:val="18"/>
          <w:szCs w:val="18"/>
        </w:rPr>
      </w:pPr>
      <w:r>
        <w:rPr>
          <w:rFonts w:cs="Arial"/>
          <w:sz w:val="18"/>
          <w:szCs w:val="18"/>
        </w:rPr>
        <w:t>Enviament de comunicacions comercials: NO.</w:t>
      </w:r>
    </w:p>
    <w:p>
      <w:pPr>
        <w:pStyle w:val="Normal"/>
        <w:rPr>
          <w:rFonts w:cs="Arial"/>
          <w:sz w:val="18"/>
          <w:szCs w:val="18"/>
        </w:rPr>
      </w:pPr>
      <w:r>
        <w:rPr>
          <w:rFonts w:cs="Arial"/>
          <w:sz w:val="18"/>
          <w:szCs w:val="18"/>
        </w:rPr>
        <w:t>Legitimació: execució d’una missió realitzada en interès públic o en l’exercici de poders públics. Habilitació legal en base al Real Decret Legislatiu 1/2007, de 16 de novembre, pel que s’aprova el text refós de la Llei General per la Defensa dels Consumidors i Usuaris.</w:t>
      </w:r>
    </w:p>
    <w:p>
      <w:pPr>
        <w:pStyle w:val="Normal"/>
        <w:rPr>
          <w:rFonts w:cs="Arial"/>
          <w:sz w:val="18"/>
          <w:szCs w:val="18"/>
        </w:rPr>
      </w:pPr>
      <w:r>
        <w:rPr>
          <w:rFonts w:cs="Arial"/>
          <w:sz w:val="18"/>
          <w:szCs w:val="18"/>
        </w:rPr>
        <w:t>Termini de conservació de les dades personals: les dades personals recollides seran mantingudes durant la vigència del present procediment. Al finalitzar el procediment, es mantindran durant els terminis legals prevists.</w:t>
      </w:r>
    </w:p>
    <w:p>
      <w:pPr>
        <w:pStyle w:val="Normal"/>
        <w:rPr>
          <w:rFonts w:cs="Arial"/>
          <w:sz w:val="18"/>
          <w:szCs w:val="18"/>
        </w:rPr>
      </w:pPr>
      <w:r>
        <w:rPr>
          <w:rFonts w:cs="Arial"/>
          <w:sz w:val="18"/>
          <w:szCs w:val="18"/>
        </w:rPr>
        <w:t>Destinataris: les dades recollides no seran cedides a tercers, tret que hi hagi obligació legal o interès legítim d’acord amb el reglament general de protecció de dades.</w:t>
      </w:r>
    </w:p>
    <w:p>
      <w:pPr>
        <w:pStyle w:val="Normal"/>
        <w:rPr>
          <w:rFonts w:cs="Arial"/>
          <w:sz w:val="18"/>
          <w:szCs w:val="18"/>
        </w:rPr>
      </w:pPr>
      <w:r>
        <w:rPr>
          <w:rFonts w:cs="Arial"/>
          <w:sz w:val="18"/>
          <w:szCs w:val="18"/>
        </w:rPr>
        <w:t xml:space="preserve">Drets: es pot exercir els drets d’accés, rectificació, supressió, oposició, limitació i portabilitat. En cas de desitjar exercir qualsevol dels drets anomenats, el responsable li facilitarà el formulari adequat, que s’ha de presentar a l’adreça indicada al començament, adjuntant el DNI o el passaport, o bé a la següent adreça de correu electrònic </w:t>
      </w:r>
      <w:hyperlink r:id="rId4">
        <w:r>
          <w:rPr>
            <w:rStyle w:val="EnlacedeInternet"/>
            <w:rFonts w:cs="Arial"/>
            <w:sz w:val="18"/>
            <w:szCs w:val="18"/>
          </w:rPr>
          <w:t>dpd@idi.es</w:t>
        </w:r>
      </w:hyperlink>
      <w:r>
        <w:rPr>
          <w:rFonts w:cs="Arial"/>
          <w:sz w:val="18"/>
          <w:szCs w:val="18"/>
        </w:rPr>
        <w:t>. Té dret a presentar una reclamació a l’Agència Espanyola de Protecció de Dades en el supòsit que consideri que no ha sigut atès convenientment en l’exercici dels seus drets (</w:t>
      </w:r>
      <w:hyperlink r:id="rId5">
        <w:r>
          <w:rPr>
            <w:rStyle w:val="EnlacedeInternet"/>
            <w:rFonts w:cs="Arial"/>
            <w:sz w:val="18"/>
            <w:szCs w:val="18"/>
          </w:rPr>
          <w:t>www.agpd.es</w:t>
        </w:r>
      </w:hyperlink>
      <w:r>
        <w:rPr>
          <w:rFonts w:cs="Arial"/>
          <w:sz w:val="18"/>
          <w:szCs w:val="18"/>
        </w:rPr>
        <w:t>). El termini màxim per resoldre és d’un més a comptar des de la recepció de la sol·licitud.</w:t>
      </w:r>
    </w:p>
    <w:p>
      <w:pPr>
        <w:pStyle w:val="Normal"/>
        <w:rPr>
          <w:rFonts w:cs="Arial"/>
          <w:sz w:val="18"/>
          <w:szCs w:val="18"/>
        </w:rPr>
      </w:pPr>
      <w:r>
        <w:rPr>
          <w:rFonts w:cs="Arial"/>
          <w:sz w:val="18"/>
          <w:szCs w:val="18"/>
        </w:rPr>
        <w:t>En cas de produir-se alguna modificació de les seves dades, li agrairem que ens ho comuniqui degudament per escrit, amb la finalitat de mantenir les dades actualitzades.</w:t>
      </w:r>
    </w:p>
    <w:p>
      <w:pPr>
        <w:pStyle w:val="Normal"/>
        <w:rPr>
          <w:rFonts w:cs="Arial"/>
          <w:sz w:val="18"/>
          <w:szCs w:val="18"/>
        </w:rPr>
      </w:pPr>
      <w:r>
        <w:rPr>
          <w:rFonts w:cs="Arial"/>
          <w:sz w:val="18"/>
          <w:szCs w:val="18"/>
        </w:rPr>
        <w:t>Pot revocar aquest consentiment en qualsevol moment, a través de notificació escrita al responsable.</w:t>
      </w:r>
    </w:p>
    <w:p>
      <w:pPr>
        <w:pStyle w:val="Normal"/>
        <w:rPr>
          <w:rFonts w:cs="Arial"/>
          <w:sz w:val="12"/>
          <w:szCs w:val="12"/>
        </w:rPr>
      </w:pPr>
      <w:r>
        <w:rPr>
          <w:rFonts w:cs="Arial"/>
          <w:sz w:val="12"/>
          <w:szCs w:val="12"/>
        </w:rPr>
      </w:r>
    </w:p>
    <w:p>
      <w:pPr>
        <w:pStyle w:val="Normal"/>
        <w:spacing w:lineRule="auto" w:line="360"/>
        <w:rPr>
          <w:rFonts w:cs="Arial"/>
          <w:sz w:val="20"/>
          <w:szCs w:val="20"/>
        </w:rPr>
      </w:pPr>
      <w:r>
        <w:rPr>
          <w:rFonts w:cs="Arial"/>
          <w:sz w:val="20"/>
          <w:szCs w:val="20"/>
        </w:rPr>
        <w:t>____________________________________, _______ de _____________________________________ de 2024</w:t>
      </w:r>
    </w:p>
    <w:p>
      <w:pPr>
        <w:pStyle w:val="Normal"/>
        <w:rPr>
          <w:rFonts w:cs="Arial"/>
          <w:sz w:val="28"/>
          <w:szCs w:val="28"/>
        </w:rPr>
      </w:pPr>
      <w:r>
        <w:rPr>
          <w:rFonts w:cs="Arial"/>
          <w:sz w:val="28"/>
          <w:szCs w:val="28"/>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sz w:val="14"/>
          <w:szCs w:val="14"/>
        </w:rPr>
      </w:pPr>
      <w:r>
        <w:rPr>
          <w:rFonts w:cs="Arial"/>
          <w:sz w:val="14"/>
          <w:szCs w:val="14"/>
        </w:rPr>
        <w:t xml:space="preserve">Sign aquest document a l’efecte d’acollir-me a la convocatòria d’ajut </w:t>
      </w:r>
      <w:r>
        <w:rPr>
          <w:sz w:val="14"/>
          <w:szCs w:val="14"/>
        </w:rPr>
        <w:t>de</w:t>
      </w:r>
      <w:r>
        <w:rPr>
          <w:sz w:val="14"/>
          <w:szCs w:val="14"/>
          <w:highlight w:val="white"/>
        </w:rPr>
        <w:t xml:space="preserve"> xecs de consultoria per a la competitivitat industrial de les Illes </w:t>
      </w:r>
      <w:r>
        <w:rPr>
          <w:rFonts w:cs="Arial"/>
          <w:sz w:val="14"/>
          <w:szCs w:val="14"/>
        </w:rPr>
        <w:t>Balears en matèria de digitalització, internacionalització, sostenibilitat i gestió avançada per l’any</w:t>
      </w:r>
      <w:r>
        <w:rPr>
          <w:sz w:val="14"/>
          <w:szCs w:val="14"/>
          <w:highlight w:val="white"/>
        </w:rPr>
        <w:t xml:space="preserve"> 202</w:t>
      </w:r>
      <w:r>
        <w:rPr>
          <w:sz w:val="14"/>
          <w:szCs w:val="14"/>
        </w:rPr>
        <w:t>4. Aquesta sola signatura es fa per a totes les dades i les declaracions que integren el document de sol·licitud (pàg. 1 a 4).</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white"/>
        </w:rPr>
      </w:pPr>
      <w:r>
        <w:rPr>
          <w:b/>
          <w:highlight w:val="white"/>
        </w:rPr>
        <w:t>ANNEX 3</w:t>
      </w:r>
    </w:p>
    <w:p>
      <w:pPr>
        <w:pStyle w:val="Normal"/>
        <w:tabs>
          <w:tab w:val="clear" w:pos="720"/>
          <w:tab w:val="left" w:pos="-4614" w:leader="none"/>
        </w:tabs>
        <w:rPr>
          <w:highlight w:val="white"/>
        </w:rPr>
      </w:pPr>
      <w:r>
        <w:rPr>
          <w:highlight w:val="white"/>
        </w:rPr>
      </w:r>
    </w:p>
    <w:p>
      <w:pPr>
        <w:pStyle w:val="Normal"/>
        <w:rPr>
          <w:highlight w:val="white"/>
        </w:rPr>
      </w:pPr>
      <w:r>
        <w:rPr>
          <w:highlight w:val="white"/>
        </w:rPr>
        <w:t xml:space="preserve">L’estructura corresponent al pla de </w:t>
      </w:r>
      <w:r>
        <w:rPr>
          <w:b/>
          <w:highlight w:val="white"/>
        </w:rPr>
        <w:t>transformació digital</w:t>
      </w:r>
      <w:r>
        <w:rPr>
          <w:highlight w:val="white"/>
        </w:rPr>
        <w:t xml:space="preserve"> ha d’incloure els elements següents:</w:t>
      </w:r>
    </w:p>
    <w:p>
      <w:pPr>
        <w:pStyle w:val="Normal"/>
        <w:rPr>
          <w:highlight w:val="white"/>
        </w:rPr>
      </w:pPr>
      <w:r>
        <w:rPr>
          <w:highlight w:val="white"/>
        </w:rPr>
      </w:r>
    </w:p>
    <w:p>
      <w:pPr>
        <w:pStyle w:val="Normal"/>
        <w:rPr>
          <w:highlight w:val="white"/>
        </w:rPr>
      </w:pPr>
      <w:r>
        <w:rPr>
          <w:b/>
          <w:highlight w:val="white"/>
        </w:rPr>
        <w:t>Per a les empreses que participen per primera vegada,</w:t>
      </w:r>
      <w:r>
        <w:rPr>
          <w:highlight w:val="white"/>
        </w:rPr>
        <w:t xml:space="preserve"> ha d’incloure com a mínim l’estructura següent i informació de l’empresa:</w:t>
      </w:r>
    </w:p>
    <w:p>
      <w:pPr>
        <w:pStyle w:val="Normal"/>
        <w:rPr>
          <w:highlight w:val="white"/>
        </w:rPr>
      </w:pPr>
      <w:r>
        <w:rPr>
          <w:highlight w:val="white"/>
        </w:rPr>
      </w:r>
    </w:p>
    <w:p>
      <w:pPr>
        <w:pStyle w:val="Normal"/>
        <w:numPr>
          <w:ilvl w:val="3"/>
          <w:numId w:val="30"/>
        </w:numPr>
        <w:spacing w:lineRule="auto" w:line="276"/>
        <w:ind w:left="709" w:hanging="425"/>
        <w:rPr>
          <w:color w:val="000000"/>
          <w:highlight w:val="white"/>
        </w:rPr>
      </w:pPr>
      <w:r>
        <w:rPr>
          <w:color w:val="000000"/>
          <w:highlight w:val="white"/>
        </w:rPr>
        <w:t>Descripció breu del model de negoci de l’empresa.</w:t>
      </w:r>
    </w:p>
    <w:p>
      <w:pPr>
        <w:pStyle w:val="Normal"/>
        <w:numPr>
          <w:ilvl w:val="3"/>
          <w:numId w:val="30"/>
        </w:numPr>
        <w:spacing w:lineRule="auto" w:line="276"/>
        <w:ind w:left="709" w:hanging="425"/>
        <w:rPr>
          <w:color w:val="000000"/>
          <w:highlight w:val="white"/>
        </w:rPr>
      </w:pPr>
      <w:r>
        <w:rPr>
          <w:color w:val="000000"/>
          <w:highlight w:val="white"/>
        </w:rPr>
        <w:t>Anàlisis dels processos digitals de l’empresa.</w:t>
      </w:r>
    </w:p>
    <w:p>
      <w:pPr>
        <w:pStyle w:val="Normal"/>
        <w:numPr>
          <w:ilvl w:val="3"/>
          <w:numId w:val="30"/>
        </w:numPr>
        <w:spacing w:lineRule="auto" w:line="276"/>
        <w:ind w:left="709" w:hanging="425"/>
        <w:rPr>
          <w:color w:val="000000"/>
          <w:highlight w:val="white"/>
        </w:rPr>
      </w:pPr>
      <w:r>
        <w:rPr>
          <w:color w:val="000000"/>
          <w:highlight w:val="white"/>
        </w:rPr>
        <w:t>Avaluació del model de maduresa digital de l’empresa. El consultor pot triar el sistema de mètrica que consideri per avaluar el grau de maduració digital de l’empresa.</w:t>
      </w:r>
    </w:p>
    <w:p>
      <w:pPr>
        <w:pStyle w:val="Normal"/>
        <w:numPr>
          <w:ilvl w:val="3"/>
          <w:numId w:val="30"/>
        </w:numPr>
        <w:spacing w:lineRule="auto" w:line="276"/>
        <w:ind w:left="709" w:hanging="425"/>
        <w:rPr>
          <w:color w:val="000000"/>
          <w:highlight w:val="white"/>
        </w:rPr>
      </w:pPr>
      <w:r>
        <w:rPr>
          <w:color w:val="000000"/>
          <w:highlight w:val="white"/>
        </w:rPr>
        <w:t>DAFO sobre la digitalització de l’empresa: una anàlisi justificada de les oportunitats, fortaleses i debilitats de cada empresa, en concret, des de les distintes perspectives que hi siguin aplicables, més enllà de la tecnològica, com per exemple, la de les persones i la cultura organitzativa.</w:t>
      </w:r>
    </w:p>
    <w:p>
      <w:pPr>
        <w:pStyle w:val="Normal"/>
        <w:spacing w:lineRule="auto" w:line="276"/>
        <w:ind w:left="720" w:hanging="0"/>
        <w:rPr>
          <w:color w:val="000000"/>
          <w:highlight w:val="white"/>
        </w:rPr>
      </w:pPr>
      <w:r>
        <w:rPr>
          <w:color w:val="000000"/>
          <w:highlight w:val="white"/>
        </w:rPr>
        <w:t xml:space="preserve">Oportunitats de millora: com a conseqüència d’aquesta anàlisi en profunditat i del coneixement que haurà adquirit el consultor digital de cada empresa concreta, aquest ha d’incorporar al pla un full de ruta coherent que ha de descriure i justificar les accions de digitalització proposades. </w:t>
      </w:r>
    </w:p>
    <w:p>
      <w:pPr>
        <w:pStyle w:val="Normal"/>
        <w:spacing w:lineRule="auto" w:line="276"/>
        <w:ind w:left="720" w:hanging="0"/>
        <w:rPr>
          <w:color w:val="000000"/>
          <w:highlight w:val="white"/>
        </w:rPr>
      </w:pPr>
      <w:r>
        <w:rPr>
          <w:color w:val="000000"/>
          <w:highlight w:val="white"/>
        </w:rPr>
        <w:t>Per a les empreses purament industrials, s’ha de fer referència explícita a la possibilitat d’incloure noves tecnologies o solucions en l’àmbit de la indústria 4.0, com, la fabricació additiva, impressió 3D, blockchain, robòtica, bessó digital, ciberseguretat, realitat virtual, realitat augmentada o intel·ligència artificial, entre d’altres.</w:t>
      </w:r>
    </w:p>
    <w:p>
      <w:pPr>
        <w:pStyle w:val="Normal"/>
        <w:numPr>
          <w:ilvl w:val="3"/>
          <w:numId w:val="30"/>
        </w:numPr>
        <w:spacing w:lineRule="auto" w:line="276"/>
        <w:ind w:left="709" w:hanging="425"/>
        <w:rPr>
          <w:color w:val="000000"/>
          <w:highlight w:val="white"/>
        </w:rPr>
      </w:pPr>
      <w:r>
        <w:rPr>
          <w:color w:val="000000"/>
          <w:highlight w:val="white"/>
        </w:rPr>
        <w:t>Identificació de noves fonts de dades i indicacions per començar a explotar una font de dades no explotada fins el moment.</w:t>
      </w:r>
    </w:p>
    <w:p>
      <w:pPr>
        <w:pStyle w:val="Normal"/>
        <w:numPr>
          <w:ilvl w:val="3"/>
          <w:numId w:val="30"/>
        </w:numPr>
        <w:spacing w:lineRule="auto" w:line="276"/>
        <w:ind w:left="709" w:hanging="425"/>
        <w:rPr>
          <w:color w:val="000000"/>
          <w:highlight w:val="white"/>
        </w:rPr>
      </w:pPr>
      <w:r>
        <w:rPr>
          <w:color w:val="000000"/>
          <w:highlight w:val="white"/>
        </w:rPr>
        <w:t>Full de ruta: s’han d’analitzar en detall i s’hi han d’incloure els recursos tecnològics, humans i econòmics necessaris per tal de dur a terme el full de ruta proposat, així com el desplegament temporal i pressupostari.</w:t>
      </w:r>
    </w:p>
    <w:p>
      <w:pPr>
        <w:pStyle w:val="Normal"/>
        <w:rPr>
          <w:highlight w:val="white"/>
        </w:rPr>
      </w:pPr>
      <w:r>
        <w:rPr>
          <w:highlight w:val="white"/>
        </w:rPr>
      </w:r>
    </w:p>
    <w:p>
      <w:pPr>
        <w:pStyle w:val="Normal"/>
        <w:rPr>
          <w:highlight w:val="white"/>
        </w:rPr>
      </w:pPr>
      <w:r>
        <w:rPr>
          <w:b/>
          <w:highlight w:val="white"/>
        </w:rPr>
        <w:t>Per a les empreses que participen per segona o tercera vegada,</w:t>
      </w:r>
      <w:r>
        <w:rPr>
          <w:highlight w:val="white"/>
        </w:rPr>
        <w:t xml:space="preserve"> ha d’incloure com a mínim l’estructura següent i informació de l’empresa:</w:t>
      </w:r>
    </w:p>
    <w:p>
      <w:pPr>
        <w:pStyle w:val="Normal"/>
        <w:rPr>
          <w:highlight w:val="white"/>
        </w:rPr>
      </w:pPr>
      <w:r>
        <w:rPr>
          <w:highlight w:val="white"/>
        </w:rPr>
      </w:r>
    </w:p>
    <w:p>
      <w:pPr>
        <w:pStyle w:val="ListParagraph"/>
        <w:numPr>
          <w:ilvl w:val="2"/>
          <w:numId w:val="54"/>
        </w:numPr>
        <w:ind w:left="709" w:hanging="360"/>
        <w:rPr>
          <w:rFonts w:ascii="Noto Sans" w:hAnsi="Noto Sans"/>
          <w:color w:val="000000"/>
          <w:highlight w:val="white"/>
        </w:rPr>
      </w:pPr>
      <w:r>
        <w:rPr>
          <w:rFonts w:ascii="Noto Sans" w:hAnsi="Noto Sans"/>
          <w:color w:val="000000"/>
          <w:highlight w:val="white"/>
        </w:rPr>
        <w:t>Resum de les oportunitats de millora del pla de transformació digital original, analitzant la situació d’origen i la situació actual de l’empresa. Estat de situació de la implementació de les oportunitats del pla de transformació original.</w:t>
      </w:r>
    </w:p>
    <w:p>
      <w:pPr>
        <w:pStyle w:val="ListParagraph"/>
        <w:numPr>
          <w:ilvl w:val="2"/>
          <w:numId w:val="54"/>
        </w:numPr>
        <w:ind w:left="709" w:hanging="360"/>
        <w:rPr>
          <w:rFonts w:ascii="Noto Sans" w:hAnsi="Noto Sans"/>
          <w:color w:val="000000"/>
          <w:highlight w:val="white"/>
        </w:rPr>
      </w:pPr>
      <w:r>
        <w:rPr>
          <w:rFonts w:ascii="Noto Sans" w:hAnsi="Noto Sans"/>
          <w:color w:val="000000"/>
          <w:highlight w:val="white"/>
        </w:rPr>
        <w:t>Avaluació del model de maduresa digital de l’empresa actual i comparar-lo amb els altres plans de transformació digital anterior, per avaluar amb l’objectiu de valorar la millora qualitativa de la maduresa de l’empresa.</w:t>
      </w:r>
    </w:p>
    <w:p>
      <w:pPr>
        <w:pStyle w:val="ListParagraph"/>
        <w:numPr>
          <w:ilvl w:val="2"/>
          <w:numId w:val="54"/>
        </w:numPr>
        <w:ind w:left="709" w:hanging="360"/>
        <w:rPr>
          <w:rFonts w:ascii="Noto Sans" w:hAnsi="Noto Sans"/>
          <w:color w:val="000000"/>
          <w:highlight w:val="white"/>
        </w:rPr>
      </w:pPr>
      <w:r>
        <w:rPr>
          <w:rFonts w:ascii="Noto Sans" w:hAnsi="Noto Sans"/>
          <w:color w:val="000000"/>
          <w:highlight w:val="white"/>
        </w:rPr>
        <w:t>Nou full de ruta: s’han d’analitzar en detall i caldrà incloure els recursos tecnològics, humans i econòmics necessaris per tal de dur a terme el full de ruta proposat, així com el desplegament temporal i pressupostari.</w:t>
      </w:r>
    </w:p>
    <w:p>
      <w:pPr>
        <w:pStyle w:val="Normal"/>
        <w:rPr>
          <w:highlight w:val="white"/>
        </w:rPr>
      </w:pPr>
      <w:r>
        <w:rPr>
          <w:highlight w:val="white"/>
        </w:rPr>
      </w:r>
      <w:r>
        <w:br w:type="page"/>
      </w:r>
    </w:p>
    <w:p>
      <w:pPr>
        <w:pStyle w:val="Normal"/>
        <w:rPr>
          <w:b/>
          <w:b/>
          <w:highlight w:val="white"/>
        </w:rPr>
      </w:pPr>
      <w:r>
        <w:rPr>
          <w:b/>
          <w:highlight w:val="white"/>
        </w:rPr>
        <w:t>ANNEX 4</w:t>
      </w:r>
    </w:p>
    <w:p>
      <w:pPr>
        <w:pStyle w:val="Normal"/>
        <w:rPr>
          <w:b/>
          <w:b/>
          <w:highlight w:val="white"/>
        </w:rPr>
      </w:pPr>
      <w:r>
        <w:rPr>
          <w:b/>
          <w:highlight w:val="white"/>
        </w:rPr>
      </w:r>
    </w:p>
    <w:p>
      <w:pPr>
        <w:pStyle w:val="Normal"/>
        <w:rPr>
          <w:highlight w:val="white"/>
        </w:rPr>
      </w:pPr>
      <w:r>
        <w:rPr>
          <w:b/>
          <w:highlight w:val="white"/>
        </w:rPr>
        <w:t>L’estructura corresponent al pla estratègic d’internacionalització ha d’incloure els elements següents:</w:t>
      </w:r>
    </w:p>
    <w:p>
      <w:pPr>
        <w:pStyle w:val="Normal"/>
        <w:rPr>
          <w:highlight w:val="white"/>
        </w:rPr>
      </w:pPr>
      <w:r>
        <w:rPr>
          <w:highlight w:val="white"/>
        </w:rPr>
      </w:r>
    </w:p>
    <w:p>
      <w:pPr>
        <w:pStyle w:val="Normal"/>
        <w:numPr>
          <w:ilvl w:val="0"/>
          <w:numId w:val="9"/>
        </w:numPr>
        <w:ind w:left="709" w:hanging="425"/>
        <w:rPr>
          <w:highlight w:val="white"/>
        </w:rPr>
      </w:pPr>
      <w:r>
        <w:rPr>
          <w:highlight w:val="white"/>
        </w:rPr>
        <w:t>Dades del projecte i presentació de l’equip responsable.</w:t>
      </w:r>
    </w:p>
    <w:p>
      <w:pPr>
        <w:pStyle w:val="Normal"/>
        <w:numPr>
          <w:ilvl w:val="0"/>
          <w:numId w:val="9"/>
        </w:numPr>
        <w:ind w:left="709" w:hanging="425"/>
        <w:rPr>
          <w:highlight w:val="white"/>
        </w:rPr>
      </w:pPr>
      <w:r>
        <w:rPr>
          <w:highlight w:val="white"/>
        </w:rPr>
        <w:t>Diagnòstic inicial DAFO.</w:t>
      </w:r>
    </w:p>
    <w:p>
      <w:pPr>
        <w:pStyle w:val="Normal"/>
        <w:numPr>
          <w:ilvl w:val="0"/>
          <w:numId w:val="9"/>
        </w:numPr>
        <w:ind w:left="709" w:hanging="425"/>
        <w:rPr>
          <w:highlight w:val="white"/>
        </w:rPr>
      </w:pPr>
      <w:r>
        <w:rPr>
          <w:highlight w:val="white"/>
        </w:rPr>
        <w:t>Producte o servei a exportar:</w:t>
      </w:r>
    </w:p>
    <w:p>
      <w:pPr>
        <w:pStyle w:val="Normal"/>
        <w:numPr>
          <w:ilvl w:val="1"/>
          <w:numId w:val="9"/>
        </w:numPr>
        <w:ind w:left="993" w:hanging="283"/>
        <w:rPr>
          <w:color w:val="000000"/>
          <w:highlight w:val="white"/>
        </w:rPr>
      </w:pPr>
      <w:r>
        <w:rPr>
          <w:color w:val="000000"/>
          <w:highlight w:val="white"/>
        </w:rPr>
        <w:t>Adaptació del producte al mercat.</w:t>
      </w:r>
    </w:p>
    <w:p>
      <w:pPr>
        <w:pStyle w:val="Normal"/>
        <w:numPr>
          <w:ilvl w:val="1"/>
          <w:numId w:val="9"/>
        </w:numPr>
        <w:ind w:left="993" w:hanging="283"/>
        <w:rPr>
          <w:highlight w:val="white"/>
        </w:rPr>
      </w:pPr>
      <w:r>
        <w:rPr>
          <w:highlight w:val="white"/>
        </w:rPr>
        <w:t>Necessitats que cobreix.</w:t>
      </w:r>
    </w:p>
    <w:p>
      <w:pPr>
        <w:pStyle w:val="Normal"/>
        <w:numPr>
          <w:ilvl w:val="1"/>
          <w:numId w:val="9"/>
        </w:numPr>
        <w:ind w:left="993" w:hanging="283"/>
        <w:rPr>
          <w:highlight w:val="white"/>
        </w:rPr>
      </w:pPr>
      <w:r>
        <w:rPr>
          <w:highlight w:val="white"/>
        </w:rPr>
        <w:t>Elements diferenciadors (avantatge competitiu).</w:t>
      </w:r>
    </w:p>
    <w:p>
      <w:pPr>
        <w:pStyle w:val="Normal"/>
        <w:numPr>
          <w:ilvl w:val="0"/>
          <w:numId w:val="9"/>
        </w:numPr>
        <w:ind w:left="709" w:hanging="425"/>
        <w:rPr>
          <w:highlight w:val="white"/>
        </w:rPr>
      </w:pPr>
      <w:r>
        <w:rPr>
          <w:highlight w:val="white"/>
        </w:rPr>
        <w:t>Selecció de mercats.</w:t>
      </w:r>
    </w:p>
    <w:p>
      <w:pPr>
        <w:pStyle w:val="Normal"/>
        <w:numPr>
          <w:ilvl w:val="1"/>
          <w:numId w:val="9"/>
        </w:numPr>
        <w:ind w:left="993" w:hanging="283"/>
        <w:rPr>
          <w:highlight w:val="white"/>
        </w:rPr>
      </w:pPr>
      <w:r>
        <w:rPr>
          <w:highlight w:val="white"/>
        </w:rPr>
        <w:t>Mercat objectiu.</w:t>
      </w:r>
    </w:p>
    <w:p>
      <w:pPr>
        <w:pStyle w:val="Normal"/>
        <w:numPr>
          <w:ilvl w:val="1"/>
          <w:numId w:val="9"/>
        </w:numPr>
        <w:ind w:left="993" w:hanging="283"/>
        <w:rPr>
          <w:highlight w:val="white"/>
        </w:rPr>
      </w:pPr>
      <w:r>
        <w:rPr>
          <w:highlight w:val="white"/>
        </w:rPr>
        <w:t>Objectius per cada mercat.</w:t>
      </w:r>
    </w:p>
    <w:p>
      <w:pPr>
        <w:pStyle w:val="Normal"/>
        <w:numPr>
          <w:ilvl w:val="0"/>
          <w:numId w:val="9"/>
        </w:numPr>
        <w:ind w:left="709" w:hanging="425"/>
        <w:rPr>
          <w:highlight w:val="white"/>
        </w:rPr>
      </w:pPr>
      <w:r>
        <w:rPr>
          <w:highlight w:val="white"/>
        </w:rPr>
        <w:t>Estratègies de penetració.</w:t>
      </w:r>
    </w:p>
    <w:p>
      <w:pPr>
        <w:pStyle w:val="Normal"/>
        <w:numPr>
          <w:ilvl w:val="1"/>
          <w:numId w:val="9"/>
        </w:numPr>
        <w:ind w:left="993" w:hanging="283"/>
        <w:rPr>
          <w:highlight w:val="white"/>
        </w:rPr>
      </w:pPr>
      <w:r>
        <w:rPr>
          <w:highlight w:val="white"/>
        </w:rPr>
        <w:t>Forma d’entrada en cada mercat.</w:t>
      </w:r>
    </w:p>
    <w:p>
      <w:pPr>
        <w:pStyle w:val="Normal"/>
        <w:numPr>
          <w:ilvl w:val="0"/>
          <w:numId w:val="9"/>
        </w:numPr>
        <w:ind w:left="709" w:hanging="425"/>
        <w:rPr>
          <w:highlight w:val="white"/>
        </w:rPr>
      </w:pPr>
      <w:r>
        <w:rPr>
          <w:highlight w:val="white"/>
        </w:rPr>
        <w:t>Estratègies de promoció i comunicació.</w:t>
      </w:r>
    </w:p>
    <w:p>
      <w:pPr>
        <w:pStyle w:val="Normal"/>
        <w:numPr>
          <w:ilvl w:val="1"/>
          <w:numId w:val="9"/>
        </w:numPr>
        <w:ind w:left="993" w:hanging="283"/>
        <w:rPr>
          <w:highlight w:val="white"/>
        </w:rPr>
      </w:pPr>
      <w:r>
        <w:rPr>
          <w:highlight w:val="white"/>
        </w:rPr>
        <w:t>Estratègies i formes de promoció en cada mercat.</w:t>
      </w:r>
    </w:p>
    <w:p>
      <w:pPr>
        <w:pStyle w:val="Normal"/>
        <w:numPr>
          <w:ilvl w:val="0"/>
          <w:numId w:val="9"/>
        </w:numPr>
        <w:ind w:left="709" w:hanging="425"/>
        <w:rPr>
          <w:highlight w:val="white"/>
        </w:rPr>
      </w:pPr>
      <w:r>
        <w:rPr>
          <w:highlight w:val="white"/>
        </w:rPr>
        <w:t>El pla de màrqueting internacional.</w:t>
      </w:r>
    </w:p>
    <w:p>
      <w:pPr>
        <w:pStyle w:val="Normal"/>
        <w:numPr>
          <w:ilvl w:val="1"/>
          <w:numId w:val="9"/>
        </w:numPr>
        <w:ind w:left="993" w:hanging="283"/>
        <w:rPr>
          <w:highlight w:val="white"/>
        </w:rPr>
      </w:pPr>
      <w:r>
        <w:rPr>
          <w:highlight w:val="white"/>
        </w:rPr>
        <w:t>Productes o serveis.</w:t>
      </w:r>
    </w:p>
    <w:p>
      <w:pPr>
        <w:pStyle w:val="Normal"/>
        <w:numPr>
          <w:ilvl w:val="1"/>
          <w:numId w:val="9"/>
        </w:numPr>
        <w:ind w:left="993" w:hanging="283"/>
        <w:rPr>
          <w:highlight w:val="white"/>
        </w:rPr>
      </w:pPr>
      <w:r>
        <w:rPr>
          <w:highlight w:val="white"/>
        </w:rPr>
        <w:t>Estratègia de preus.</w:t>
      </w:r>
    </w:p>
    <w:p>
      <w:pPr>
        <w:pStyle w:val="Normal"/>
        <w:numPr>
          <w:ilvl w:val="1"/>
          <w:numId w:val="9"/>
        </w:numPr>
        <w:ind w:left="993" w:hanging="283"/>
        <w:rPr>
          <w:highlight w:val="white"/>
        </w:rPr>
      </w:pPr>
      <w:r>
        <w:rPr>
          <w:highlight w:val="white"/>
        </w:rPr>
        <w:t>Estratègia de comunicació i promoció.</w:t>
      </w:r>
    </w:p>
    <w:p>
      <w:pPr>
        <w:pStyle w:val="Normal"/>
        <w:numPr>
          <w:ilvl w:val="1"/>
          <w:numId w:val="9"/>
        </w:numPr>
        <w:ind w:left="993" w:hanging="283"/>
        <w:rPr>
          <w:highlight w:val="white"/>
        </w:rPr>
      </w:pPr>
      <w:r>
        <w:rPr>
          <w:highlight w:val="white"/>
        </w:rPr>
        <w:t>Canals de distribució.</w:t>
      </w:r>
    </w:p>
    <w:p>
      <w:pPr>
        <w:pStyle w:val="Normal"/>
        <w:numPr>
          <w:ilvl w:val="1"/>
          <w:numId w:val="9"/>
        </w:numPr>
        <w:ind w:left="993" w:hanging="283"/>
        <w:rPr>
          <w:highlight w:val="white"/>
        </w:rPr>
      </w:pPr>
      <w:r>
        <w:rPr>
          <w:highlight w:val="white"/>
        </w:rPr>
        <w:t>Recursos humans i equip internacional.</w:t>
      </w:r>
    </w:p>
    <w:p>
      <w:pPr>
        <w:pStyle w:val="Normal"/>
        <w:numPr>
          <w:ilvl w:val="1"/>
          <w:numId w:val="9"/>
        </w:numPr>
        <w:ind w:left="993" w:hanging="283"/>
        <w:rPr>
          <w:highlight w:val="white"/>
        </w:rPr>
      </w:pPr>
      <w:r>
        <w:rPr>
          <w:highlight w:val="white"/>
        </w:rPr>
        <w:t>Recursos financers.</w:t>
      </w:r>
    </w:p>
    <w:p>
      <w:pPr>
        <w:pStyle w:val="Normal"/>
        <w:numPr>
          <w:ilvl w:val="0"/>
          <w:numId w:val="9"/>
        </w:numPr>
        <w:ind w:left="709" w:hanging="425"/>
        <w:rPr>
          <w:highlight w:val="white"/>
        </w:rPr>
      </w:pPr>
      <w:r>
        <w:rPr>
          <w:highlight w:val="white"/>
        </w:rPr>
        <w:t>El pla d’internacionalització. Excel de resum de les accions, pressupost i calendari a dos o tres anys.</w:t>
      </w:r>
    </w:p>
    <w:p>
      <w:pPr>
        <w:pStyle w:val="Normal"/>
        <w:rPr>
          <w:highlight w:val="white"/>
        </w:rPr>
      </w:pPr>
      <w:r>
        <w:rPr>
          <w:highlight w:val="white"/>
        </w:rPr>
      </w:r>
    </w:p>
    <w:p>
      <w:pPr>
        <w:pStyle w:val="Normal"/>
        <w:rPr>
          <w:highlight w:val="white"/>
        </w:rPr>
      </w:pPr>
      <w:r>
        <w:rPr>
          <w:highlight w:val="white"/>
        </w:rPr>
        <w:t xml:space="preserve">Les empreses han de disposar d’accés a la plataforma IExporta, </w:t>
      </w:r>
      <w:hyperlink r:id="rId6">
        <w:r>
          <w:rPr>
            <w:i/>
            <w:color w:val="0000FF"/>
            <w:u w:val="single"/>
          </w:rPr>
          <w:t>https://idiexporta.idi.es/</w:t>
        </w:r>
      </w:hyperlink>
      <w:r>
        <w:rPr/>
        <w:t xml:space="preserve">, a través de la qual tindran accés als vídeos formatius i a la </w:t>
      </w:r>
      <w:r>
        <w:rPr>
          <w:highlight w:val="white"/>
        </w:rPr>
        <w:t>plantilla del pla d’internacionalització que han d’emplenar de forma personalitzada (es tracta d’un enllaç que generarà un informe a presentar en la justificació).</w:t>
      </w:r>
    </w:p>
    <w:p>
      <w:pPr>
        <w:pStyle w:val="Normal"/>
        <w:rPr>
          <w:highlight w:val="white"/>
        </w:rPr>
      </w:pPr>
      <w:r>
        <w:rPr>
          <w:highlight w:val="white"/>
        </w:rPr>
      </w:r>
    </w:p>
    <w:p>
      <w:pPr>
        <w:pStyle w:val="Normal"/>
        <w:rPr>
          <w:b/>
          <w:b/>
          <w:highlight w:val="white"/>
        </w:rPr>
      </w:pPr>
      <w:r>
        <w:rPr>
          <w:b/>
          <w:highlight w:val="white"/>
        </w:rPr>
        <w:t>El pla de màrqueting i l’informe de seguiment de les accions del pla de màrqueting internacional pel mercat o mercats objectius ha d’incloure els elements següents:</w:t>
      </w:r>
    </w:p>
    <w:p>
      <w:pPr>
        <w:pStyle w:val="Normal"/>
        <w:rPr>
          <w:highlight w:val="white"/>
        </w:rPr>
      </w:pPr>
      <w:r>
        <w:rPr>
          <w:highlight w:val="white"/>
        </w:rPr>
      </w:r>
    </w:p>
    <w:p>
      <w:pPr>
        <w:pStyle w:val="Normal"/>
        <w:numPr>
          <w:ilvl w:val="0"/>
          <w:numId w:val="35"/>
        </w:numPr>
        <w:ind w:left="720" w:hanging="436"/>
        <w:rPr>
          <w:highlight w:val="white"/>
        </w:rPr>
      </w:pPr>
      <w:r>
        <w:rPr>
          <w:highlight w:val="white"/>
        </w:rPr>
        <w:t>Identificació dels elements específics del mix de màrqueting per a aquell mercat en concret.</w:t>
      </w:r>
    </w:p>
    <w:p>
      <w:pPr>
        <w:pStyle w:val="Normal"/>
        <w:numPr>
          <w:ilvl w:val="0"/>
          <w:numId w:val="35"/>
        </w:numPr>
        <w:ind w:left="720" w:hanging="436"/>
        <w:rPr>
          <w:highlight w:val="white"/>
        </w:rPr>
      </w:pPr>
      <w:r>
        <w:rPr>
          <w:highlight w:val="white"/>
        </w:rPr>
        <w:t>Estratègia de segmentació i posicionament en el/els mercat/s.</w:t>
      </w:r>
    </w:p>
    <w:p>
      <w:pPr>
        <w:pStyle w:val="Normal"/>
        <w:numPr>
          <w:ilvl w:val="0"/>
          <w:numId w:val="35"/>
        </w:numPr>
        <w:ind w:left="720" w:hanging="436"/>
        <w:rPr>
          <w:highlight w:val="white"/>
        </w:rPr>
      </w:pPr>
      <w:r>
        <w:rPr>
          <w:highlight w:val="white"/>
        </w:rPr>
        <w:t>Estratègia de penetració: selecció de canals i procés d’identificació d’aquests.</w:t>
      </w:r>
    </w:p>
    <w:p>
      <w:pPr>
        <w:pStyle w:val="Normal"/>
        <w:numPr>
          <w:ilvl w:val="0"/>
          <w:numId w:val="35"/>
        </w:numPr>
        <w:ind w:left="720" w:hanging="436"/>
        <w:rPr>
          <w:highlight w:val="white"/>
        </w:rPr>
      </w:pPr>
      <w:r>
        <w:rPr>
          <w:highlight w:val="white"/>
        </w:rPr>
        <w:t>Detall de les accions a realitzar en els diferents mercats amb un cronograma i un informe de seguiment de les accions realitzades.</w:t>
      </w:r>
    </w:p>
    <w:p>
      <w:pPr>
        <w:pStyle w:val="Normal"/>
        <w:numPr>
          <w:ilvl w:val="0"/>
          <w:numId w:val="35"/>
        </w:numPr>
        <w:ind w:left="720" w:hanging="436"/>
        <w:rPr>
          <w:highlight w:val="white"/>
        </w:rPr>
      </w:pPr>
      <w:r>
        <w:rPr>
          <w:highlight w:val="white"/>
        </w:rPr>
        <w:t>Informe de les necessitats detectades per poder avançar en el procés d’internacionalització: recursos humans, financers, etc.</w:t>
      </w:r>
    </w:p>
    <w:p>
      <w:pPr>
        <w:pStyle w:val="Normal"/>
        <w:rPr/>
      </w:pPr>
      <w:r>
        <w:rPr/>
      </w:r>
    </w:p>
    <w:p>
      <w:pPr>
        <w:pStyle w:val="Normal"/>
        <w:rPr>
          <w:highlight w:val="white"/>
        </w:rPr>
      </w:pPr>
      <w:r>
        <w:rPr>
          <w:highlight w:val="white"/>
        </w:rPr>
      </w:r>
      <w:r>
        <w:br w:type="page"/>
      </w:r>
    </w:p>
    <w:p>
      <w:pPr>
        <w:pStyle w:val="Normal"/>
        <w:tabs>
          <w:tab w:val="clear" w:pos="720"/>
          <w:tab w:val="left" w:pos="-4614" w:leader="none"/>
        </w:tabs>
        <w:rPr>
          <w:b/>
          <w:b/>
          <w:highlight w:val="white"/>
        </w:rPr>
      </w:pPr>
      <w:r>
        <w:rPr>
          <w:b/>
          <w:highlight w:val="white"/>
        </w:rPr>
      </w:r>
    </w:p>
    <w:p>
      <w:pPr>
        <w:pStyle w:val="Normal"/>
        <w:tabs>
          <w:tab w:val="clear" w:pos="720"/>
          <w:tab w:val="left" w:pos="-4614" w:leader="none"/>
        </w:tabs>
        <w:rPr>
          <w:highlight w:val="white"/>
        </w:rPr>
      </w:pPr>
      <w:r>
        <w:rPr>
          <w:b/>
          <w:highlight w:val="white"/>
        </w:rPr>
        <w:t>ANNEX 5</w:t>
      </w:r>
    </w:p>
    <w:p>
      <w:pPr>
        <w:pStyle w:val="Normal"/>
        <w:shd w:val="clear" w:color="auto" w:fill="FFFFFF"/>
        <w:rPr>
          <w:color w:val="222222"/>
        </w:rPr>
      </w:pPr>
      <w:r>
        <w:rPr>
          <w:color w:val="222222"/>
        </w:rPr>
      </w:r>
    </w:p>
    <w:p>
      <w:pPr>
        <w:pStyle w:val="Normal"/>
        <w:shd w:val="clear" w:color="auto" w:fill="FFFFFF"/>
        <w:rPr>
          <w:b/>
          <w:b/>
          <w:color w:val="222222"/>
        </w:rPr>
      </w:pPr>
      <w:r>
        <w:rPr>
          <w:b/>
          <w:color w:val="222222"/>
        </w:rPr>
        <w:t>El càlcul de la petjada de carboni corporativa han d’incloure els següents informes:</w:t>
      </w:r>
    </w:p>
    <w:p>
      <w:pPr>
        <w:pStyle w:val="Normal"/>
        <w:shd w:val="clear" w:color="auto" w:fill="FFFFFF"/>
        <w:rPr>
          <w:b/>
          <w:b/>
          <w:color w:val="222222"/>
        </w:rPr>
      </w:pPr>
      <w:r>
        <w:rPr>
          <w:b/>
          <w:color w:val="222222"/>
        </w:rPr>
      </w:r>
    </w:p>
    <w:p>
      <w:pPr>
        <w:pStyle w:val="Normal"/>
        <w:shd w:val="clear" w:color="auto" w:fill="FFFFFF"/>
        <w:rPr>
          <w:color w:val="222222"/>
        </w:rPr>
      </w:pPr>
      <w:r>
        <w:rPr>
          <w:b/>
          <w:color w:val="222222"/>
        </w:rPr>
        <w:t>1. Informe resum de la petjada de carboni</w:t>
      </w:r>
    </w:p>
    <w:p>
      <w:pPr>
        <w:pStyle w:val="Normal"/>
        <w:shd w:val="clear" w:color="auto" w:fill="FFFFFF"/>
        <w:rPr>
          <w:color w:val="222222"/>
        </w:rPr>
      </w:pPr>
      <w:r>
        <w:rPr>
          <w:color w:val="222222"/>
        </w:rPr>
      </w:r>
    </w:p>
    <w:p>
      <w:pPr>
        <w:pStyle w:val="Normal"/>
        <w:shd w:val="clear" w:color="auto" w:fill="FFFFFF"/>
        <w:rPr>
          <w:color w:val="222222"/>
        </w:rPr>
      </w:pPr>
      <w:r>
        <w:rPr>
          <w:color w:val="222222"/>
        </w:rPr>
        <w:t>Objectiu: facilitar un document visual a l’empresa beneficiària.</w:t>
      </w:r>
    </w:p>
    <w:p>
      <w:pPr>
        <w:pStyle w:val="Normal"/>
        <w:shd w:val="clear" w:color="auto" w:fill="FFFFFF"/>
        <w:rPr>
          <w:color w:val="222222"/>
        </w:rPr>
      </w:pPr>
      <w:r>
        <w:rPr>
          <w:color w:val="222222"/>
        </w:rPr>
      </w:r>
    </w:p>
    <w:p>
      <w:pPr>
        <w:pStyle w:val="Normal"/>
        <w:shd w:val="clear" w:color="auto" w:fill="FFFFFF"/>
        <w:rPr>
          <w:color w:val="222222"/>
        </w:rPr>
      </w:pPr>
      <w:r>
        <w:rPr>
          <w:color w:val="222222"/>
        </w:rPr>
        <w:t>Format:</w:t>
      </w:r>
    </w:p>
    <w:p>
      <w:pPr>
        <w:pStyle w:val="Normal"/>
        <w:shd w:val="clear" w:color="auto" w:fill="FFFFFF"/>
        <w:rPr>
          <w:color w:val="222222"/>
        </w:rPr>
      </w:pPr>
      <w:r>
        <w:rPr>
          <w:color w:val="222222"/>
        </w:rPr>
      </w:r>
    </w:p>
    <w:p>
      <w:pPr>
        <w:pStyle w:val="Normal"/>
        <w:numPr>
          <w:ilvl w:val="3"/>
          <w:numId w:val="35"/>
        </w:numPr>
        <w:shd w:val="clear" w:color="auto" w:fill="FFFFFF"/>
        <w:ind w:left="426" w:hanging="425"/>
        <w:rPr>
          <w:color w:val="222222"/>
        </w:rPr>
      </w:pPr>
      <w:r>
        <w:rPr>
          <w:color w:val="222222"/>
        </w:rPr>
        <w:t>Dades bàsiques i límits d’inventari.</w:t>
      </w:r>
    </w:p>
    <w:p>
      <w:pPr>
        <w:pStyle w:val="Normal"/>
        <w:shd w:val="clear" w:color="auto" w:fill="FFFFFF"/>
        <w:ind w:left="426" w:hanging="0"/>
        <w:rPr>
          <w:color w:val="222222"/>
        </w:rPr>
      </w:pPr>
      <w:r>
        <w:rPr>
          <w:color w:val="222222"/>
        </w:rPr>
        <w:t>Responsable de l’inventari.</w:t>
      </w:r>
    </w:p>
    <w:p>
      <w:pPr>
        <w:pStyle w:val="Normal"/>
        <w:shd w:val="clear" w:color="auto" w:fill="FFFFFF"/>
        <w:ind w:left="426" w:hanging="0"/>
        <w:rPr>
          <w:color w:val="222222"/>
        </w:rPr>
      </w:pPr>
      <w:r>
        <w:rPr>
          <w:color w:val="222222"/>
        </w:rPr>
        <w:t>Any de l’inventari.</w:t>
      </w:r>
    </w:p>
    <w:p>
      <w:pPr>
        <w:pStyle w:val="Normal"/>
        <w:shd w:val="clear" w:color="auto" w:fill="FFFFFF"/>
        <w:ind w:left="426" w:hanging="0"/>
        <w:rPr>
          <w:color w:val="222222"/>
        </w:rPr>
      </w:pPr>
      <w:r>
        <w:rPr>
          <w:color w:val="222222"/>
        </w:rPr>
        <w:t>Data de realització de l’informe.</w:t>
      </w:r>
    </w:p>
    <w:p>
      <w:pPr>
        <w:pStyle w:val="Normal"/>
        <w:shd w:val="clear" w:color="auto" w:fill="FFFFFF"/>
        <w:ind w:left="426" w:hanging="0"/>
        <w:rPr>
          <w:color w:val="222222"/>
        </w:rPr>
      </w:pPr>
      <w:r>
        <w:rPr>
          <w:color w:val="222222"/>
        </w:rPr>
        <w:t>Petita descripció de l’organització.</w:t>
      </w:r>
    </w:p>
    <w:p>
      <w:pPr>
        <w:pStyle w:val="Normal"/>
        <w:shd w:val="clear" w:color="auto" w:fill="FFFFFF"/>
        <w:ind w:left="426" w:hanging="0"/>
        <w:rPr>
          <w:color w:val="222222"/>
        </w:rPr>
      </w:pPr>
      <w:r>
        <w:rPr>
          <w:color w:val="222222"/>
        </w:rPr>
        <w:t>Descripció gràfica de les fonts d’emissió, abasts inclosos i processos.</w:t>
      </w:r>
    </w:p>
    <w:p>
      <w:pPr>
        <w:pStyle w:val="Normal"/>
        <w:shd w:val="clear" w:color="auto" w:fill="FFFFFF"/>
        <w:rPr>
          <w:color w:val="222222"/>
        </w:rPr>
      </w:pPr>
      <w:r>
        <w:rPr>
          <w:color w:val="222222"/>
        </w:rPr>
      </w:r>
    </w:p>
    <w:p>
      <w:pPr>
        <w:pStyle w:val="Normal"/>
        <w:numPr>
          <w:ilvl w:val="3"/>
          <w:numId w:val="35"/>
        </w:numPr>
        <w:shd w:val="clear" w:color="auto" w:fill="FFFFFF"/>
        <w:ind w:left="426" w:hanging="425"/>
        <w:rPr>
          <w:color w:val="222222"/>
        </w:rPr>
      </w:pPr>
      <w:r>
        <w:rPr>
          <w:color w:val="000000"/>
        </w:rPr>
        <w:t>Resultats del càlcul de la petjada de carboni per abast, tipus de fonts i tipus de GEH, acompanyat amb gràfiques (resultats d’indicador relatiu a l’activitat).</w:t>
      </w:r>
    </w:p>
    <w:p>
      <w:pPr>
        <w:pStyle w:val="Normal"/>
        <w:shd w:val="clear" w:color="auto" w:fill="FFFFFF"/>
        <w:rPr>
          <w:color w:val="222222"/>
        </w:rPr>
      </w:pPr>
      <w:r>
        <w:rPr>
          <w:color w:val="222222"/>
        </w:rPr>
      </w:r>
    </w:p>
    <w:p>
      <w:pPr>
        <w:pStyle w:val="Normal"/>
        <w:numPr>
          <w:ilvl w:val="3"/>
          <w:numId w:val="35"/>
        </w:numPr>
        <w:shd w:val="clear" w:color="auto" w:fill="FFFFFF"/>
        <w:ind w:left="426" w:hanging="425"/>
        <w:rPr>
          <w:color w:val="222222"/>
        </w:rPr>
      </w:pPr>
      <w:r>
        <w:rPr>
          <w:color w:val="000000"/>
        </w:rPr>
        <w:t>Pla de reducció: segons totes les possibles mesures d’eficiència energètica detectades, el consultor ha de consensuar amb l’empresa quines són les accions prioritàries per tal de poder definir els compromisos de reducció d’emissions que s’han de dur a terme, així com una planificació temporal per disminuir la petjada de carboni i una estimació quantitativa de les reduccions que aquestes podrien suposar.</w:t>
      </w:r>
    </w:p>
    <w:p>
      <w:pPr>
        <w:pStyle w:val="Normal"/>
        <w:shd w:val="clear" w:color="auto" w:fill="FFFFFF"/>
        <w:rPr>
          <w:color w:val="222222"/>
        </w:rPr>
      </w:pPr>
      <w:r>
        <w:rPr>
          <w:color w:val="222222"/>
        </w:rPr>
      </w:r>
    </w:p>
    <w:p>
      <w:pPr>
        <w:pStyle w:val="Normal"/>
        <w:numPr>
          <w:ilvl w:val="3"/>
          <w:numId w:val="35"/>
        </w:numPr>
        <w:shd w:val="clear" w:color="auto" w:fill="FFFFFF"/>
        <w:ind w:left="426" w:hanging="426"/>
        <w:rPr>
          <w:color w:val="222222"/>
        </w:rPr>
      </w:pPr>
      <w:r>
        <w:rPr>
          <w:color w:val="000000"/>
        </w:rPr>
        <w:t>La proposta de pla de compensació, que ha d’incloure:</w:t>
      </w:r>
    </w:p>
    <w:p>
      <w:pPr>
        <w:pStyle w:val="Normal"/>
        <w:shd w:val="clear" w:color="auto" w:fill="FFFFFF"/>
        <w:rPr>
          <w:color w:val="222222"/>
        </w:rPr>
      </w:pPr>
      <w:r>
        <w:rPr>
          <w:color w:val="222222"/>
        </w:rPr>
      </w:r>
    </w:p>
    <w:p>
      <w:pPr>
        <w:pStyle w:val="Normal"/>
        <w:numPr>
          <w:ilvl w:val="0"/>
          <w:numId w:val="47"/>
        </w:numPr>
        <w:shd w:val="clear" w:color="auto" w:fill="FFFFFF"/>
        <w:ind w:left="851" w:hanging="436"/>
        <w:rPr>
          <w:color w:val="222222"/>
        </w:rPr>
      </w:pPr>
      <w:r>
        <w:rPr>
          <w:color w:val="222222"/>
        </w:rPr>
        <w:t>Percentatge que s’ha de compensar respecte del total d’emissions de GEH, amb referència a l’any calculat.</w:t>
      </w:r>
    </w:p>
    <w:p>
      <w:pPr>
        <w:pStyle w:val="Normal"/>
        <w:numPr>
          <w:ilvl w:val="0"/>
          <w:numId w:val="47"/>
        </w:numPr>
        <w:shd w:val="clear" w:color="auto" w:fill="FFFFFF"/>
        <w:ind w:left="851" w:hanging="436"/>
        <w:rPr>
          <w:color w:val="222222"/>
        </w:rPr>
      </w:pPr>
      <w:r>
        <w:rPr>
          <w:color w:val="222222"/>
        </w:rPr>
        <w:t>Nom del projecte en què es proposa realitzar la compensació, tenint en compte que han de ser: o bé projectes d’absorció inscrits en el Registre estatal de petjada de carboni o en el Registre de petjada de carboni de les Illes Balears, o bé propostes de compensació mitjançant crèdits generats des de les organitzacions implicades en el mercat voluntari de carboni, verificats a través dels estàndards internacionalment admesos.</w:t>
      </w:r>
    </w:p>
    <w:p>
      <w:pPr>
        <w:pStyle w:val="Normal"/>
        <w:numPr>
          <w:ilvl w:val="0"/>
          <w:numId w:val="47"/>
        </w:numPr>
        <w:shd w:val="clear" w:color="auto" w:fill="FFFFFF"/>
        <w:ind w:left="851" w:hanging="436"/>
        <w:rPr>
          <w:color w:val="222222"/>
        </w:rPr>
      </w:pPr>
      <w:r>
        <w:rPr>
          <w:color w:val="222222"/>
        </w:rPr>
        <w:t>Verified Carbon Standard (VCS), Gold Standard (GS), Climate Community and Biodiversity Standard (CCBS).</w:t>
      </w:r>
    </w:p>
    <w:p>
      <w:pPr>
        <w:pStyle w:val="Normal"/>
        <w:shd w:val="clear" w:color="auto" w:fill="FFFFFF"/>
        <w:rPr>
          <w:color w:val="222222"/>
        </w:rPr>
      </w:pPr>
      <w:r>
        <w:rPr>
          <w:color w:val="222222"/>
        </w:rPr>
      </w:r>
    </w:p>
    <w:p>
      <w:pPr>
        <w:pStyle w:val="Normal"/>
        <w:shd w:val="clear" w:color="auto" w:fill="FFFFFF"/>
        <w:rPr>
          <w:color w:val="222222"/>
        </w:rPr>
      </w:pPr>
      <w:r>
        <w:rPr>
          <w:color w:val="222222"/>
        </w:rPr>
      </w:r>
    </w:p>
    <w:p>
      <w:pPr>
        <w:pStyle w:val="Normal"/>
        <w:shd w:val="clear" w:color="auto" w:fill="FFFFFF"/>
        <w:rPr>
          <w:color w:val="222222"/>
        </w:rPr>
      </w:pPr>
      <w:r>
        <w:rPr>
          <w:color w:val="222222"/>
        </w:rPr>
      </w:r>
    </w:p>
    <w:p>
      <w:pPr>
        <w:pStyle w:val="Normal"/>
        <w:shd w:val="clear" w:color="auto" w:fill="FFFFFF"/>
        <w:rPr>
          <w:color w:val="222222"/>
        </w:rPr>
      </w:pPr>
      <w:r>
        <w:rPr>
          <w:b/>
          <w:color w:val="222222"/>
        </w:rPr>
        <w:t>2. Informe d’inventari de GEH segons la norma ISO 14064-1</w:t>
      </w:r>
    </w:p>
    <w:p>
      <w:pPr>
        <w:pStyle w:val="Normal"/>
        <w:shd w:val="clear" w:color="auto" w:fill="FFFFFF"/>
        <w:rPr>
          <w:color w:val="222222"/>
        </w:rPr>
      </w:pPr>
      <w:r>
        <w:rPr>
          <w:color w:val="222222"/>
        </w:rPr>
      </w:r>
    </w:p>
    <w:p>
      <w:pPr>
        <w:pStyle w:val="Normal"/>
        <w:shd w:val="clear" w:color="auto" w:fill="FFFFFF"/>
        <w:rPr>
          <w:color w:val="000000"/>
          <w:highlight w:val="white"/>
        </w:rPr>
      </w:pPr>
      <w:r>
        <w:rPr>
          <w:color w:val="000000"/>
          <w:highlight w:val="white"/>
        </w:rPr>
        <w:t>Objectiu: que l’empresa disposi d’un document tècnic complet sobre la metodologia utilitzada per al càlcul i serveixi també com a referència per als següents càlculs d’anualitats i per a la comprovació per part de l’IDI. D’acord amb el Registre Balear de Petjada de Carboni, s’ha de prendre com a base la norma ISO 14064-1:2019; per això, l’informe ha de presentar com a mínim el contingut que exigeix la norma esmentada, i d’altra banda la informació per fer les comprovacions, que es presenta en l’apartat següent:</w:t>
      </w:r>
    </w:p>
    <w:p>
      <w:pPr>
        <w:pStyle w:val="Normal"/>
        <w:shd w:val="clear" w:color="auto" w:fill="FFFFFF"/>
        <w:rPr>
          <w:color w:val="000000"/>
          <w:highlight w:val="white"/>
        </w:rPr>
      </w:pPr>
      <w:r>
        <w:rPr>
          <w:color w:val="000000"/>
          <w:highlight w:val="white"/>
        </w:rPr>
      </w:r>
    </w:p>
    <w:p>
      <w:pPr>
        <w:pStyle w:val="Normal"/>
        <w:shd w:val="clear" w:color="auto" w:fill="FFFFFF"/>
        <w:ind w:left="426" w:hanging="0"/>
        <w:rPr>
          <w:color w:val="222222"/>
        </w:rPr>
      </w:pPr>
      <w:r>
        <w:rPr>
          <w:color w:val="222222"/>
        </w:rPr>
        <w:t>1. Objectiu de l’informe i descripció de l’organització.</w:t>
      </w:r>
    </w:p>
    <w:p>
      <w:pPr>
        <w:pStyle w:val="Normal"/>
        <w:shd w:val="clear" w:color="auto" w:fill="FFFFFF"/>
        <w:ind w:left="426" w:hanging="0"/>
        <w:rPr>
          <w:color w:val="222222"/>
        </w:rPr>
      </w:pPr>
      <w:r>
        <w:rPr>
          <w:color w:val="222222"/>
        </w:rPr>
        <w:t>2. Límits de l’inventari de GEH.</w:t>
      </w:r>
    </w:p>
    <w:p>
      <w:pPr>
        <w:pStyle w:val="Normal"/>
        <w:shd w:val="clear" w:color="auto" w:fill="FFFFFF"/>
        <w:ind w:left="426" w:hanging="0"/>
        <w:rPr>
          <w:color w:val="222222"/>
        </w:rPr>
      </w:pPr>
      <w:r>
        <w:rPr>
          <w:color w:val="222222"/>
        </w:rPr>
        <w:t>3. Límits de l’organització.</w:t>
      </w:r>
    </w:p>
    <w:p>
      <w:pPr>
        <w:pStyle w:val="Normal"/>
        <w:shd w:val="clear" w:color="auto" w:fill="FFFFFF"/>
        <w:ind w:left="426" w:hanging="0"/>
        <w:rPr>
          <w:color w:val="222222"/>
        </w:rPr>
      </w:pPr>
      <w:r>
        <w:rPr>
          <w:color w:val="222222"/>
        </w:rPr>
        <w:t>4. Límits d’informe.</w:t>
      </w:r>
    </w:p>
    <w:p>
      <w:pPr>
        <w:pStyle w:val="Normal"/>
        <w:shd w:val="clear" w:color="auto" w:fill="FFFFFF"/>
        <w:ind w:left="426" w:hanging="0"/>
        <w:rPr>
          <w:color w:val="222222"/>
        </w:rPr>
      </w:pPr>
      <w:r>
        <w:rPr>
          <w:color w:val="222222"/>
        </w:rPr>
        <w:t>5. Selecció de l’any base.</w:t>
      </w:r>
    </w:p>
    <w:p>
      <w:pPr>
        <w:pStyle w:val="Normal"/>
        <w:shd w:val="clear" w:color="auto" w:fill="FFFFFF"/>
        <w:ind w:left="426" w:hanging="0"/>
        <w:rPr>
          <w:color w:val="222222"/>
        </w:rPr>
      </w:pPr>
      <w:r>
        <w:rPr>
          <w:color w:val="222222"/>
        </w:rPr>
        <w:t>6. Identificació de les emissions.</w:t>
      </w:r>
    </w:p>
    <w:p>
      <w:pPr>
        <w:pStyle w:val="Normal"/>
        <w:shd w:val="clear" w:color="auto" w:fill="FFFFFF"/>
        <w:ind w:left="426" w:hanging="0"/>
        <w:rPr>
          <w:color w:val="222222"/>
        </w:rPr>
      </w:pPr>
      <w:r>
        <w:rPr>
          <w:color w:val="222222"/>
        </w:rPr>
        <w:t>7. Quantificació de les emissions.</w:t>
      </w:r>
    </w:p>
    <w:p>
      <w:pPr>
        <w:pStyle w:val="Normal"/>
        <w:shd w:val="clear" w:color="auto" w:fill="FFFFFF"/>
        <w:ind w:left="426" w:hanging="0"/>
        <w:rPr>
          <w:color w:val="222222"/>
        </w:rPr>
      </w:pPr>
      <w:r>
        <w:rPr>
          <w:color w:val="222222"/>
        </w:rPr>
        <w:t>8. Metodologia per al càlcul.</w:t>
      </w:r>
    </w:p>
    <w:p>
      <w:pPr>
        <w:pStyle w:val="Normal"/>
        <w:shd w:val="clear" w:color="auto" w:fill="FFFFFF"/>
        <w:ind w:left="426" w:hanging="0"/>
        <w:rPr>
          <w:color w:val="222222"/>
        </w:rPr>
      </w:pPr>
      <w:r>
        <w:rPr>
          <w:color w:val="222222"/>
        </w:rPr>
        <w:t>9. Selecció i recopilació de les dades d’activitat.</w:t>
      </w:r>
    </w:p>
    <w:p>
      <w:pPr>
        <w:pStyle w:val="Normal"/>
        <w:shd w:val="clear" w:color="auto" w:fill="FFFFFF"/>
        <w:ind w:left="851" w:hanging="0"/>
        <w:rPr>
          <w:color w:val="222222"/>
        </w:rPr>
      </w:pPr>
      <w:r>
        <w:rPr>
          <w:color w:val="222222"/>
        </w:rPr>
        <w:t>Cal especificar les dades d’activitat per a cada font d’emissió.</w:t>
      </w:r>
    </w:p>
    <w:p>
      <w:pPr>
        <w:pStyle w:val="Normal"/>
        <w:shd w:val="clear" w:color="auto" w:fill="FFFFFF"/>
        <w:ind w:left="426" w:hanging="0"/>
        <w:rPr>
          <w:color w:val="222222"/>
        </w:rPr>
      </w:pPr>
      <w:r>
        <w:rPr>
          <w:color w:val="222222"/>
        </w:rPr>
        <w:t>10. Factors d’emissió i potencial d’escalfament global.</w:t>
      </w:r>
    </w:p>
    <w:p>
      <w:pPr>
        <w:pStyle w:val="Normal"/>
        <w:shd w:val="clear" w:color="auto" w:fill="FFFFFF"/>
        <w:ind w:left="851" w:hanging="0"/>
        <w:rPr>
          <w:color w:val="222222"/>
        </w:rPr>
      </w:pPr>
      <w:r>
        <w:rPr>
          <w:color w:val="222222"/>
        </w:rPr>
        <w:t>S’ha d’especificar els factors d’emissió utilitzats, així com el potencial d’escalfament global</w:t>
      </w:r>
    </w:p>
    <w:p>
      <w:pPr>
        <w:pStyle w:val="Normal"/>
        <w:shd w:val="clear" w:color="auto" w:fill="FFFFFF"/>
        <w:ind w:left="426" w:hanging="0"/>
        <w:rPr>
          <w:color w:val="222222"/>
        </w:rPr>
      </w:pPr>
      <w:r>
        <w:rPr>
          <w:color w:val="222222"/>
        </w:rPr>
        <w:t>11. Impacte d’incertesa qualitativament.</w:t>
      </w:r>
    </w:p>
    <w:p>
      <w:pPr>
        <w:pStyle w:val="Normal"/>
        <w:shd w:val="clear" w:color="auto" w:fill="FFFFFF"/>
        <w:ind w:left="426" w:hanging="0"/>
        <w:rPr>
          <w:color w:val="222222"/>
        </w:rPr>
      </w:pPr>
      <w:r>
        <w:rPr>
          <w:color w:val="222222"/>
        </w:rPr>
        <w:t>12. Inventari de GEH.</w:t>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t>La petjada de carboni de producte ha d’incloure al informe la següent informació segons la norma ISO 14.067</w:t>
      </w:r>
    </w:p>
    <w:p>
      <w:pPr>
        <w:pStyle w:val="Normal"/>
        <w:shd w:val="clear" w:color="auto" w:fill="FFFFFF"/>
        <w:rPr>
          <w:color w:val="222222"/>
        </w:rPr>
      </w:pPr>
      <w:r>
        <w:rPr>
          <w:color w:val="222222"/>
        </w:rPr>
      </w:r>
    </w:p>
    <w:p>
      <w:pPr>
        <w:pStyle w:val="Normal"/>
        <w:shd w:val="clear" w:color="auto" w:fill="FFFFFF"/>
        <w:rPr>
          <w:color w:val="222222"/>
        </w:rPr>
      </w:pPr>
      <w:r>
        <w:rPr>
          <w:color w:val="222222"/>
        </w:rPr>
      </w:r>
    </w:p>
    <w:p>
      <w:pPr>
        <w:pStyle w:val="Normal"/>
        <w:shd w:val="clear" w:color="auto" w:fill="FFFFFF"/>
        <w:ind w:left="426" w:hanging="0"/>
        <w:rPr>
          <w:color w:val="222222"/>
        </w:rPr>
      </w:pPr>
      <w:r>
        <w:rPr>
          <w:color w:val="222222"/>
        </w:rPr>
        <w:t>1) Unitat funcional i declarada i flux de referència;</w:t>
      </w:r>
    </w:p>
    <w:p>
      <w:pPr>
        <w:pStyle w:val="Normal"/>
        <w:shd w:val="clear" w:color="auto" w:fill="FFFFFF"/>
        <w:ind w:left="426" w:hanging="0"/>
        <w:rPr>
          <w:color w:val="222222"/>
        </w:rPr>
      </w:pPr>
      <w:r>
        <w:rPr>
          <w:color w:val="222222"/>
        </w:rPr>
        <w:t>2) Límit del sistema, incloent-hi:</w:t>
      </w:r>
    </w:p>
    <w:p>
      <w:pPr>
        <w:pStyle w:val="Normal"/>
        <w:shd w:val="clear" w:color="auto" w:fill="FFFFFF"/>
        <w:ind w:left="426" w:firstLine="141"/>
        <w:rPr>
          <w:color w:val="222222"/>
        </w:rPr>
      </w:pPr>
      <w:r>
        <w:rPr>
          <w:color w:val="222222"/>
        </w:rPr>
        <w:t xml:space="preserve">– </w:t>
      </w:r>
      <w:r>
        <w:rPr>
          <w:color w:val="222222"/>
        </w:rPr>
        <w:t>el tipus d'entrades i sortides del sistema com a fluxos elementals, i</w:t>
      </w:r>
    </w:p>
    <w:p>
      <w:pPr>
        <w:pStyle w:val="Normal"/>
        <w:shd w:val="clear" w:color="auto" w:fill="FFFFFF"/>
        <w:ind w:left="709" w:hanging="142"/>
        <w:rPr>
          <w:color w:val="222222"/>
        </w:rPr>
      </w:pPr>
      <w:r>
        <w:rPr>
          <w:color w:val="222222"/>
        </w:rPr>
        <w:t xml:space="preserve">– </w:t>
      </w:r>
      <w:r>
        <w:rPr>
          <w:color w:val="222222"/>
        </w:rPr>
        <w:t>criteris de decisió sobre el tractament dels processos unitaris, tenint en compte la seva importància per a les conclusions de l'estudi.</w:t>
      </w:r>
    </w:p>
    <w:p>
      <w:pPr>
        <w:pStyle w:val="Normal"/>
        <w:shd w:val="clear" w:color="auto" w:fill="FFFFFF"/>
        <w:ind w:left="709" w:hanging="283"/>
        <w:rPr>
          <w:color w:val="222222"/>
        </w:rPr>
      </w:pPr>
      <w:r>
        <w:rPr>
          <w:color w:val="222222"/>
        </w:rPr>
        <w:t>3) Llista de processos unitaris importants;</w:t>
      </w:r>
    </w:p>
    <w:p>
      <w:pPr>
        <w:pStyle w:val="Normal"/>
        <w:shd w:val="clear" w:color="auto" w:fill="FFFFFF"/>
        <w:ind w:left="426" w:hanging="0"/>
        <w:rPr>
          <w:color w:val="222222"/>
        </w:rPr>
      </w:pPr>
      <w:r>
        <w:rPr>
          <w:color w:val="222222"/>
        </w:rPr>
        <w:t>4) Informació de recopilació de dades, incloses les fonts de dades;</w:t>
      </w:r>
    </w:p>
    <w:p>
      <w:pPr>
        <w:pStyle w:val="Normal"/>
        <w:shd w:val="clear" w:color="auto" w:fill="FFFFFF"/>
        <w:ind w:left="426" w:hanging="0"/>
        <w:rPr>
          <w:color w:val="222222"/>
        </w:rPr>
      </w:pPr>
      <w:r>
        <w:rPr>
          <w:color w:val="222222"/>
        </w:rPr>
        <w:t>5) La llista de GEH (gasos d’efecte hivernacle) tinguda en compte;</w:t>
      </w:r>
    </w:p>
    <w:p>
      <w:pPr>
        <w:pStyle w:val="Normal"/>
        <w:shd w:val="clear" w:color="auto" w:fill="FFFFFF"/>
        <w:ind w:left="426" w:hanging="0"/>
        <w:rPr>
          <w:color w:val="222222"/>
        </w:rPr>
      </w:pPr>
      <w:r>
        <w:rPr>
          <w:color w:val="222222"/>
        </w:rPr>
        <w:t>6) Els factors de caracterització seleccionats;</w:t>
      </w:r>
    </w:p>
    <w:p>
      <w:pPr>
        <w:pStyle w:val="Normal"/>
        <w:shd w:val="clear" w:color="auto" w:fill="FFFFFF"/>
        <w:ind w:left="426" w:hanging="0"/>
        <w:rPr>
          <w:color w:val="222222"/>
        </w:rPr>
      </w:pPr>
      <w:r>
        <w:rPr>
          <w:color w:val="222222"/>
        </w:rPr>
        <w:t>7) Els criteris de tall seleccionats i els talls ;</w:t>
      </w:r>
    </w:p>
    <w:p>
      <w:pPr>
        <w:pStyle w:val="Normal"/>
        <w:shd w:val="clear" w:color="auto" w:fill="FFFFFF"/>
        <w:ind w:left="426" w:hanging="0"/>
        <w:rPr>
          <w:color w:val="222222"/>
        </w:rPr>
      </w:pPr>
      <w:r>
        <w:rPr>
          <w:color w:val="222222"/>
        </w:rPr>
        <w:t>8) Els procediments d'assignació seleccionats ;</w:t>
      </w:r>
    </w:p>
    <w:p>
      <w:pPr>
        <w:pStyle w:val="Normal"/>
        <w:shd w:val="clear" w:color="auto" w:fill="FFFFFF"/>
        <w:ind w:left="426" w:hanging="0"/>
        <w:rPr>
          <w:color w:val="222222"/>
        </w:rPr>
      </w:pPr>
      <w:r>
        <w:rPr>
          <w:color w:val="222222"/>
        </w:rPr>
        <w:t>9) Temps d'emissió i remoció de * GEH (gasos d’efecte hivernacle)  , si correspon;</w:t>
      </w:r>
    </w:p>
    <w:p>
      <w:pPr>
        <w:pStyle w:val="Normal"/>
        <w:shd w:val="clear" w:color="auto" w:fill="FFFFFF"/>
        <w:ind w:left="426" w:hanging="0"/>
        <w:rPr>
          <w:color w:val="222222"/>
        </w:rPr>
      </w:pPr>
      <w:r>
        <w:rPr>
          <w:color w:val="222222"/>
        </w:rPr>
        <w:t>10) La descripció de les dades, incloent-hi</w:t>
      </w:r>
    </w:p>
    <w:p>
      <w:pPr>
        <w:pStyle w:val="Normal"/>
        <w:shd w:val="clear" w:color="auto" w:fill="FFFFFF"/>
        <w:ind w:left="426" w:hanging="0"/>
        <w:rPr>
          <w:color w:val="222222"/>
        </w:rPr>
      </w:pPr>
      <w:r>
        <w:rPr>
          <w:color w:val="222222"/>
        </w:rPr>
        <w:t xml:space="preserve">– </w:t>
      </w:r>
      <w:r>
        <w:rPr>
          <w:color w:val="222222"/>
        </w:rPr>
        <w:t>decisions relatives a les dades, i</w:t>
      </w:r>
    </w:p>
    <w:p>
      <w:pPr>
        <w:pStyle w:val="Normal"/>
        <w:shd w:val="clear" w:color="auto" w:fill="FFFFFF"/>
        <w:ind w:left="426" w:hanging="0"/>
        <w:rPr>
          <w:color w:val="222222"/>
        </w:rPr>
      </w:pPr>
      <w:r>
        <w:rPr>
          <w:color w:val="222222"/>
        </w:rPr>
        <w:t xml:space="preserve">– </w:t>
      </w:r>
      <w:r>
        <w:rPr>
          <w:color w:val="222222"/>
        </w:rPr>
        <w:t>avaluació de la qualitat de les dades;</w:t>
      </w:r>
    </w:p>
    <w:p>
      <w:pPr>
        <w:pStyle w:val="Normal"/>
        <w:shd w:val="clear" w:color="auto" w:fill="FFFFFF"/>
        <w:ind w:left="426" w:hanging="0"/>
        <w:rPr>
          <w:color w:val="222222"/>
        </w:rPr>
      </w:pPr>
      <w:r>
        <w:rPr>
          <w:color w:val="222222"/>
        </w:rPr>
        <w:t>11) Els resultats d'avaluacions d'incertesa;</w:t>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t>12) El tractament de l'electricitat, que ha d'incloure informació sobre el càlcul del factor d'emissió de la xarxa i les restriccions específiques de la xarxa;</w:t>
      </w:r>
    </w:p>
    <w:p>
      <w:pPr>
        <w:pStyle w:val="Normal"/>
        <w:shd w:val="clear" w:color="auto" w:fill="FFFFFF"/>
        <w:ind w:left="426" w:hanging="0"/>
        <w:rPr>
          <w:color w:val="222222"/>
        </w:rPr>
      </w:pPr>
      <w:r>
        <w:rPr>
          <w:color w:val="222222"/>
        </w:rPr>
        <w:t xml:space="preserve"> </w:t>
      </w:r>
      <w:r>
        <w:rPr>
          <w:color w:val="222222"/>
        </w:rPr>
        <w:t>m) Els resultats de la interpretació del cicle de vida, incloent-hi les conclusions i limitacions;</w:t>
      </w:r>
    </w:p>
    <w:p>
      <w:pPr>
        <w:pStyle w:val="Normal"/>
        <w:shd w:val="clear" w:color="auto" w:fill="FFFFFF"/>
        <w:ind w:left="426" w:hanging="0"/>
        <w:rPr>
          <w:color w:val="222222"/>
        </w:rPr>
      </w:pPr>
      <w:r>
        <w:rPr>
          <w:color w:val="222222"/>
        </w:rPr>
        <w:t>13n) La divulgació i justificació de les eleccions de valor que s'han realitzat en el context de les decisions dins de l'estudi de la petjada de carboni de producte HCP;</w:t>
      </w:r>
    </w:p>
    <w:p>
      <w:pPr>
        <w:pStyle w:val="Normal"/>
        <w:shd w:val="clear" w:color="auto" w:fill="FFFFFF"/>
        <w:ind w:left="426" w:hanging="0"/>
        <w:rPr>
          <w:color w:val="222222"/>
        </w:rPr>
      </w:pPr>
      <w:r>
        <w:rPr>
          <w:color w:val="222222"/>
        </w:rPr>
        <w:t>14 L'abast i abast modificat, si correspon, juntament amb  justificacions i exclusions ;</w:t>
      </w:r>
    </w:p>
    <w:p>
      <w:pPr>
        <w:pStyle w:val="Normal"/>
        <w:shd w:val="clear" w:color="auto" w:fill="FFFFFF"/>
        <w:ind w:left="426" w:hanging="0"/>
        <w:rPr>
          <w:color w:val="222222"/>
        </w:rPr>
      </w:pPr>
      <w:r>
        <w:rPr>
          <w:color w:val="222222"/>
        </w:rPr>
        <w:t>15) La descripció de les etapes del cicle de vida, incloent-hi una descripció dels perfils d'ús seleccionats i els escenaris del final de la vida útil, quan correspongui;</w:t>
      </w:r>
    </w:p>
    <w:p>
      <w:pPr>
        <w:pStyle w:val="Normal"/>
        <w:shd w:val="clear" w:color="auto" w:fill="FFFFFF"/>
        <w:ind w:left="426" w:hanging="0"/>
        <w:rPr>
          <w:color w:val="222222"/>
        </w:rPr>
      </w:pPr>
      <w:r>
        <w:rPr>
          <w:color w:val="222222"/>
        </w:rPr>
        <w:t>16) L'avaluació de la influència dels perfils d'ús alternatiu i els escenaris de fi de vida en els resultats finals;</w:t>
      </w:r>
    </w:p>
    <w:p>
      <w:pPr>
        <w:pStyle w:val="Normal"/>
        <w:shd w:val="clear" w:color="auto" w:fill="FFFFFF"/>
        <w:ind w:left="426" w:hanging="0"/>
        <w:rPr>
          <w:color w:val="222222"/>
        </w:rPr>
      </w:pPr>
      <w:r>
        <w:rPr>
          <w:color w:val="222222"/>
        </w:rPr>
        <w:t>17) El període de temps durant el qual la petjada de carboni de producte *HCP és representativa;</w:t>
      </w:r>
    </w:p>
    <w:p>
      <w:pPr>
        <w:pStyle w:val="Normal"/>
        <w:shd w:val="clear" w:color="auto" w:fill="FFFFFF"/>
        <w:ind w:left="426" w:hanging="0"/>
        <w:rPr>
          <w:color w:val="222222"/>
        </w:rPr>
      </w:pPr>
      <w:r>
        <w:rPr>
          <w:color w:val="222222"/>
        </w:rPr>
        <w:t>18) La referència de la *RCP (Regla de categoria de producte)aplicada o altres requisits suplementaris utilitzats en l'estudi;</w:t>
      </w:r>
    </w:p>
    <w:p>
      <w:pPr>
        <w:pStyle w:val="Normal"/>
        <w:shd w:val="clear" w:color="auto" w:fill="FFFFFF"/>
        <w:ind w:left="426" w:hanging="0"/>
        <w:rPr>
          <w:color w:val="222222"/>
        </w:rPr>
      </w:pPr>
      <w:r>
        <w:rPr>
          <w:color w:val="222222"/>
        </w:rPr>
        <w:t>19) La descripció del seguiment de l'acompliment *</w:t>
      </w:r>
      <w:r>
        <w:rPr>
          <w:i/>
          <w:color w:val="222222"/>
          <w:highlight w:val="yellow"/>
        </w:rPr>
        <w:t>desempeño</w:t>
      </w:r>
      <w:r>
        <w:rPr>
          <w:color w:val="222222"/>
          <w:highlight w:val="yellow"/>
        </w:rPr>
        <w:t>,</w:t>
      </w:r>
      <w:r>
        <w:rPr>
          <w:color w:val="222222"/>
        </w:rPr>
        <w:t xml:space="preserve"> quan correspongui.</w:t>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tabs>
          <w:tab w:val="clear" w:pos="720"/>
          <w:tab w:val="left" w:pos="-4614" w:leader="none"/>
        </w:tabs>
        <w:rPr>
          <w:color w:val="222222"/>
        </w:rPr>
      </w:pPr>
      <w:r>
        <w:rPr>
          <w:color w:val="222222"/>
        </w:rPr>
      </w:r>
    </w:p>
    <w:p>
      <w:pPr>
        <w:pStyle w:val="Normal"/>
        <w:tabs>
          <w:tab w:val="clear" w:pos="720"/>
          <w:tab w:val="left" w:pos="-4614" w:leader="none"/>
        </w:tabs>
        <w:rPr>
          <w:b/>
          <w:b/>
          <w:highlight w:val="white"/>
        </w:rPr>
      </w:pPr>
      <w:r>
        <w:rPr>
          <w:b/>
          <w:highlight w:val="white"/>
        </w:rPr>
        <w:t>ANNEX 6</w:t>
      </w:r>
    </w:p>
    <w:p>
      <w:pPr>
        <w:pStyle w:val="Normal"/>
        <w:tabs>
          <w:tab w:val="clear" w:pos="720"/>
          <w:tab w:val="left" w:pos="-4614" w:leader="none"/>
        </w:tabs>
        <w:rPr/>
      </w:pPr>
      <w:r>
        <w:rPr/>
      </w:r>
    </w:p>
    <w:p>
      <w:pPr>
        <w:pStyle w:val="Normal"/>
        <w:rPr/>
      </w:pPr>
      <w:r>
        <w:rPr/>
        <w:t>L’estructura corresponent al pla d’accions d’optimització dels processos productius ha d’incloure els elements següents:</w:t>
      </w:r>
    </w:p>
    <w:p>
      <w:pPr>
        <w:pStyle w:val="Normal"/>
        <w:rPr>
          <w:color w:val="000000"/>
        </w:rPr>
      </w:pPr>
      <w:r>
        <w:rPr>
          <w:color w:val="000000"/>
        </w:rPr>
      </w:r>
    </w:p>
    <w:p>
      <w:pPr>
        <w:pStyle w:val="Normal"/>
        <w:numPr>
          <w:ilvl w:val="3"/>
          <w:numId w:val="47"/>
        </w:numPr>
        <w:spacing w:lineRule="auto" w:line="276"/>
        <w:ind w:left="709" w:hanging="425"/>
        <w:rPr>
          <w:color w:val="000000"/>
        </w:rPr>
      </w:pPr>
      <w:r>
        <w:rPr>
          <w:color w:val="000000"/>
        </w:rPr>
        <w:t>Descripció breu del model de negoci de l’empresa.</w:t>
      </w:r>
    </w:p>
    <w:p>
      <w:pPr>
        <w:pStyle w:val="Normal"/>
        <w:numPr>
          <w:ilvl w:val="3"/>
          <w:numId w:val="47"/>
        </w:numPr>
        <w:spacing w:lineRule="auto" w:line="276"/>
        <w:ind w:left="709" w:hanging="425"/>
        <w:rPr>
          <w:color w:val="000000"/>
        </w:rPr>
      </w:pPr>
      <w:r>
        <w:rPr>
          <w:color w:val="000000"/>
        </w:rPr>
        <w:t>Anàlisis dels processos de l’empresa.</w:t>
      </w:r>
    </w:p>
    <w:p>
      <w:pPr>
        <w:pStyle w:val="Normal"/>
        <w:numPr>
          <w:ilvl w:val="3"/>
          <w:numId w:val="47"/>
        </w:numPr>
        <w:spacing w:lineRule="auto" w:line="276"/>
        <w:ind w:left="709" w:hanging="425"/>
        <w:rPr>
          <w:color w:val="000000"/>
        </w:rPr>
      </w:pPr>
      <w:r>
        <w:rPr>
          <w:color w:val="000000"/>
        </w:rPr>
        <w:t>DAFO sobre els processos i la gestió de l’empresa.</w:t>
      </w:r>
    </w:p>
    <w:p>
      <w:pPr>
        <w:pStyle w:val="Normal"/>
        <w:numPr>
          <w:ilvl w:val="3"/>
          <w:numId w:val="47"/>
        </w:numPr>
        <w:spacing w:lineRule="auto" w:line="276"/>
        <w:ind w:left="709" w:hanging="425"/>
        <w:rPr>
          <w:color w:val="000000"/>
        </w:rPr>
      </w:pPr>
      <w:r>
        <w:rPr>
          <w:color w:val="000000"/>
        </w:rPr>
        <w:t>Pla d’accions de millora: com a conseqüència d’aquesta anàlisi en profunditat ha d’indicar quines són les ineficiències, defectes, excés de temps d’execució, sobreproduccions, estat del magatzem i necessitats, i dissenyar un pla d’accions de millora mitjançant metodologia de gestió Lean Manufacturing, Lean Management, Sis Sigma, 5S o una altra metodologia de característiques i prestacions similars.</w:t>
      </w:r>
    </w:p>
    <w:p>
      <w:pPr>
        <w:pStyle w:val="Normal"/>
        <w:numPr>
          <w:ilvl w:val="3"/>
          <w:numId w:val="47"/>
        </w:numPr>
        <w:spacing w:lineRule="auto" w:line="276"/>
        <w:ind w:left="709" w:hanging="425"/>
        <w:rPr>
          <w:color w:val="000000"/>
        </w:rPr>
      </w:pPr>
      <w:r>
        <w:rPr>
          <w:color w:val="000000"/>
        </w:rPr>
        <w:t>Desplegament i execució: concretar el desplegament i executar gran part o totes les mesures recomanades al pla d’accions de millora.</w:t>
      </w:r>
    </w:p>
    <w:p>
      <w:pPr>
        <w:pStyle w:val="Normal"/>
        <w:ind w:left="567" w:hanging="0"/>
        <w:rPr>
          <w:color w:val="000000"/>
          <w:highlight w:val="white"/>
        </w:rPr>
      </w:pPr>
      <w:r>
        <w:rPr>
          <w:color w:val="000000"/>
          <w:highlight w:val="white"/>
        </w:rPr>
      </w:r>
    </w:p>
    <w:p>
      <w:pPr>
        <w:pStyle w:val="Normal"/>
        <w:rPr>
          <w:highlight w:val="white"/>
        </w:rPr>
      </w:pPr>
      <w:r>
        <w:rPr>
          <w:highlight w:val="white"/>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tabs>
          <w:tab w:val="clear" w:pos="720"/>
          <w:tab w:val="left" w:pos="-4614" w:leader="none"/>
        </w:tabs>
        <w:spacing w:before="0" w:after="120"/>
        <w:rPr>
          <w:b/>
          <w:b/>
          <w:highlight w:val="white"/>
        </w:rPr>
      </w:pPr>
      <w:r>
        <w:rPr>
          <w:b/>
          <w:highlight w:val="white"/>
        </w:rPr>
        <w:t>ANNEX 7</w:t>
      </w:r>
    </w:p>
    <w:p>
      <w:pPr>
        <w:pStyle w:val="Normal"/>
        <w:spacing w:before="0" w:after="120"/>
        <w:rPr>
          <w:rFonts w:cs="Arial"/>
          <w:b/>
          <w:b/>
          <w:bCs/>
        </w:rPr>
      </w:pPr>
      <w:r>
        <w:rPr>
          <w:rFonts w:cs="Arial"/>
          <w:b/>
          <w:bCs/>
        </w:rPr>
        <w:t xml:space="preserve">Sol·licitud de pagament </w:t>
      </w:r>
    </w:p>
    <w:p>
      <w:pPr>
        <w:pStyle w:val="Normal"/>
        <w:spacing w:before="0" w:after="120"/>
        <w:rPr>
          <w:rFonts w:cs="Arial"/>
          <w:b/>
          <w:b/>
          <w:bCs/>
          <w:sz w:val="16"/>
          <w:szCs w:val="16"/>
        </w:rPr>
      </w:pPr>
      <w:r>
        <w:rPr>
          <w:rFonts w:cs="Arial"/>
          <w:b/>
          <w:bCs/>
          <w:sz w:val="16"/>
          <w:szCs w:val="16"/>
        </w:rPr>
      </w:r>
    </w:p>
    <w:p>
      <w:pPr>
        <w:pStyle w:val="Normal"/>
        <w:pBdr>
          <w:top w:val="single" w:sz="4" w:space="1" w:color="000000"/>
          <w:left w:val="single" w:sz="4" w:space="4" w:color="000000"/>
          <w:bottom w:val="single" w:sz="4" w:space="1" w:color="000000"/>
          <w:right w:val="single" w:sz="4" w:space="4" w:color="000000"/>
        </w:pBdr>
        <w:rPr>
          <w:b/>
          <w:b/>
          <w:highlight w:val="white"/>
        </w:rPr>
      </w:pPr>
      <w:r>
        <w:rPr>
          <w:rFonts w:cs="Arial"/>
          <w:b/>
          <w:bCs/>
        </w:rPr>
        <w:t>Sol·licitud de pagament de l’ajut de</w:t>
      </w:r>
      <w:r>
        <w:rPr>
          <w:b/>
          <w:bCs/>
          <w:highlight w:val="white"/>
        </w:rPr>
        <w:t xml:space="preserve"> xecs de </w:t>
      </w:r>
      <w:r>
        <w:rPr>
          <w:b/>
          <w:highlight w:val="white"/>
        </w:rPr>
        <w:t>consultoria per a la competitivitat industrial de les Illes Balears en matèria de digitalització, internacionalització, sostenibilitat i gestió avançada 2024</w:t>
      </w:r>
    </w:p>
    <w:p>
      <w:pPr>
        <w:pStyle w:val="Normal"/>
        <w:rPr>
          <w:b/>
          <w:b/>
          <w:sz w:val="4"/>
          <w:szCs w:val="4"/>
          <w:highlight w:val="white"/>
        </w:rPr>
      </w:pPr>
      <w:r>
        <w:rPr>
          <w:b/>
          <w:sz w:val="4"/>
          <w:szCs w:val="4"/>
          <w:highlight w:val="white"/>
        </w:rPr>
      </w:r>
    </w:p>
    <w:p>
      <w:pPr>
        <w:pStyle w:val="Normal"/>
        <w:pBdr>
          <w:top w:val="single" w:sz="4" w:space="1" w:color="000000"/>
          <w:left w:val="single" w:sz="4" w:space="4" w:color="000000"/>
          <w:bottom w:val="single" w:sz="4" w:space="1" w:color="000000"/>
          <w:right w:val="single" w:sz="4" w:space="4" w:color="000000"/>
        </w:pBdr>
        <w:spacing w:lineRule="auto" w:line="276" w:before="0" w:after="120"/>
        <w:rPr>
          <w:rFonts w:cs="Arial"/>
          <w:b/>
          <w:b/>
          <w:bCs/>
          <w:sz w:val="20"/>
          <w:szCs w:val="20"/>
        </w:rPr>
      </w:pPr>
      <w:r>
        <w:rPr>
          <w:rFonts w:cs="Arial"/>
          <w:b/>
          <w:bCs/>
          <w:sz w:val="20"/>
          <w:szCs w:val="20"/>
        </w:rPr>
        <w:t>Destinació: Institut d’Innovació Empresarial de les Illes Balears (IDI)</w:t>
      </w:r>
    </w:p>
    <w:p>
      <w:pPr>
        <w:pStyle w:val="Normal"/>
        <w:pBdr>
          <w:top w:val="single" w:sz="4" w:space="1" w:color="000000"/>
          <w:left w:val="single" w:sz="4" w:space="4" w:color="000000"/>
          <w:bottom w:val="single" w:sz="4" w:space="1" w:color="000000"/>
          <w:right w:val="single" w:sz="4" w:space="4" w:color="000000"/>
        </w:pBdr>
        <w:spacing w:lineRule="auto" w:line="276" w:before="0" w:after="120"/>
        <w:rPr>
          <w:rFonts w:cs="Arial"/>
          <w:b/>
          <w:b/>
          <w:bCs/>
          <w:sz w:val="20"/>
          <w:szCs w:val="20"/>
        </w:rPr>
      </w:pPr>
      <w:r>
        <w:rPr>
          <w:rFonts w:cs="Arial"/>
          <w:b/>
          <w:bCs/>
          <w:sz w:val="20"/>
          <w:szCs w:val="20"/>
        </w:rPr>
        <w:t>CODI DIR3:</w:t>
      </w:r>
      <w:r>
        <w:rPr>
          <w:sz w:val="20"/>
          <w:szCs w:val="20"/>
        </w:rPr>
        <w:t xml:space="preserve"> A04003714</w:t>
      </w:r>
    </w:p>
    <w:p>
      <w:pPr>
        <w:pStyle w:val="Normal"/>
        <w:spacing w:lineRule="auto" w:line="360" w:before="0" w:after="120"/>
        <w:rPr>
          <w:rFonts w:cs="Arial"/>
          <w:b/>
          <w:b/>
          <w:bCs/>
          <w:sz w:val="18"/>
          <w:szCs w:val="18"/>
        </w:rPr>
      </w:pPr>
      <w:r>
        <w:rPr>
          <w:rFonts w:cs="Arial"/>
          <w:b/>
          <w:bCs/>
          <w:sz w:val="18"/>
          <w:szCs w:val="18"/>
        </w:rPr>
        <w:t>INTERESSAT:</w:t>
      </w:r>
    </w:p>
    <w:p>
      <w:pPr>
        <w:pStyle w:val="Normal"/>
        <w:spacing w:lineRule="auto" w:line="360" w:before="0" w:after="120"/>
        <w:rPr>
          <w:rFonts w:cs="Arial"/>
          <w:sz w:val="18"/>
          <w:szCs w:val="18"/>
        </w:rPr>
      </w:pPr>
      <w:r>
        <w:rPr>
          <w:rFonts w:cs="Arial"/>
          <w:sz w:val="18"/>
          <w:szCs w:val="18"/>
        </w:rPr>
        <w:t>Nom o raó social:</w:t>
        <w:tab/>
        <w:tab/>
        <w:tab/>
        <w:tab/>
        <w:tab/>
        <w:tab/>
        <w:tab/>
        <w:t>NIF:</w:t>
        <w:tab/>
        <w:t xml:space="preserve">              Representant (si escau):     </w:t>
        <w:tab/>
        <w:tab/>
        <w:tab/>
        <w:tab/>
        <w:tab/>
        <w:tab/>
        <w:t xml:space="preserve">NIF/NIE: </w:t>
        <w:tab/>
        <w:t xml:space="preserve">       </w:t>
      </w:r>
    </w:p>
    <w:p>
      <w:pPr>
        <w:pStyle w:val="Normal"/>
        <w:rPr>
          <w:b/>
          <w:b/>
          <w:bCs/>
          <w:sz w:val="4"/>
          <w:szCs w:val="4"/>
          <w:highlight w:val="white"/>
        </w:rPr>
      </w:pPr>
      <w:r>
        <w:rPr>
          <w:b/>
          <w:bCs/>
          <w:sz w:val="4"/>
          <w:szCs w:val="4"/>
          <w:highlight w:val="white"/>
        </w:rPr>
      </w:r>
    </w:p>
    <w:p>
      <w:pPr>
        <w:pStyle w:val="Normal"/>
        <w:spacing w:lineRule="auto" w:line="360"/>
        <w:rPr>
          <w:rFonts w:cs="Arial"/>
          <w:sz w:val="18"/>
          <w:szCs w:val="18"/>
        </w:rPr>
      </w:pPr>
      <w:r>
        <w:rPr>
          <w:rFonts w:cs="Arial"/>
          <w:b/>
          <w:bCs/>
          <w:sz w:val="18"/>
          <w:szCs w:val="18"/>
        </w:rPr>
        <w:t>Seleccioneu el programa</w:t>
      </w:r>
      <w:r>
        <w:rPr>
          <w:rFonts w:cs="Arial"/>
          <w:sz w:val="18"/>
          <w:szCs w:val="18"/>
        </w:rPr>
        <w:t xml:space="preserve"> que justificau (només es pot triar un per sol·licitud):</w:t>
      </w:r>
    </w:p>
    <w:p>
      <w:pPr>
        <w:pStyle w:val="ListParagraph"/>
        <w:numPr>
          <w:ilvl w:val="0"/>
          <w:numId w:val="55"/>
        </w:numPr>
        <w:spacing w:before="0" w:after="160"/>
        <w:contextualSpacing/>
        <w:rPr>
          <w:rFonts w:ascii="Noto Sans" w:hAnsi="Noto Sans" w:cs="Arial"/>
          <w:sz w:val="18"/>
          <w:szCs w:val="18"/>
        </w:rPr>
      </w:pPr>
      <w:r>
        <w:rPr>
          <w:rFonts w:cs="Arial" w:ascii="Noto Sans" w:hAnsi="Noto Sans"/>
          <w:sz w:val="18"/>
          <w:szCs w:val="18"/>
        </w:rPr>
        <w:t>Programa I: pla de transformació digital en el marc del programa «Idigital»</w:t>
      </w:r>
    </w:p>
    <w:p>
      <w:pPr>
        <w:pStyle w:val="ListParagraph"/>
        <w:numPr>
          <w:ilvl w:val="0"/>
          <w:numId w:val="55"/>
        </w:numPr>
        <w:spacing w:before="0" w:after="160"/>
        <w:contextualSpacing/>
        <w:rPr>
          <w:rFonts w:ascii="Noto Sans" w:hAnsi="Noto Sans" w:cs="Arial"/>
          <w:sz w:val="18"/>
          <w:szCs w:val="18"/>
        </w:rPr>
      </w:pPr>
      <w:r>
        <w:rPr>
          <w:rFonts w:cs="Arial" w:ascii="Noto Sans" w:hAnsi="Noto Sans"/>
          <w:sz w:val="18"/>
          <w:szCs w:val="18"/>
        </w:rPr>
        <w:t>Programa II: pla d'internacionalització en el marc del programa «Iexporta»</w:t>
      </w:r>
    </w:p>
    <w:p>
      <w:pPr>
        <w:pStyle w:val="ListParagraph"/>
        <w:numPr>
          <w:ilvl w:val="0"/>
          <w:numId w:val="55"/>
        </w:numPr>
        <w:spacing w:before="0" w:after="160"/>
        <w:contextualSpacing/>
        <w:rPr>
          <w:rFonts w:ascii="Noto Sans" w:hAnsi="Noto Sans" w:cs="Arial"/>
          <w:sz w:val="18"/>
          <w:szCs w:val="18"/>
        </w:rPr>
      </w:pPr>
      <w:r>
        <w:rPr>
          <w:rFonts w:cs="Arial" w:ascii="Noto Sans" w:hAnsi="Noto Sans"/>
          <w:sz w:val="18"/>
          <w:szCs w:val="18"/>
        </w:rPr>
        <w:t>Programa III: informes de la petjada de carboni en el marc del programa «Isostenibilitat»</w:t>
      </w:r>
    </w:p>
    <w:p>
      <w:pPr>
        <w:pStyle w:val="ListParagraph"/>
        <w:numPr>
          <w:ilvl w:val="0"/>
          <w:numId w:val="55"/>
        </w:numPr>
        <w:spacing w:before="0" w:after="160"/>
        <w:contextualSpacing/>
        <w:rPr>
          <w:rFonts w:ascii="Noto Sans" w:hAnsi="Noto Sans" w:cs="Arial"/>
          <w:sz w:val="18"/>
          <w:szCs w:val="18"/>
        </w:rPr>
      </w:pPr>
      <w:r>
        <w:rPr>
          <w:rFonts w:cs="Arial" w:ascii="Noto Sans" w:hAnsi="Noto Sans"/>
          <w:sz w:val="18"/>
          <w:szCs w:val="18"/>
        </w:rPr>
        <w:t>Programa IV: anàlisi d’avaluació de l’estat dels processos i proposta  d’un Pla de millora i la seva execució, en el marc del programa «IGestió»</w:t>
      </w:r>
    </w:p>
    <w:p>
      <w:pPr>
        <w:pStyle w:val="Normal"/>
        <w:spacing w:lineRule="auto" w:line="276"/>
        <w:rPr>
          <w:rFonts w:cs="Arial"/>
          <w:b/>
          <w:b/>
          <w:bCs/>
          <w:sz w:val="2"/>
          <w:szCs w:val="2"/>
        </w:rPr>
      </w:pPr>
      <w:r>
        <w:rPr>
          <w:rFonts w:cs="Arial"/>
          <w:b/>
          <w:bCs/>
          <w:sz w:val="2"/>
          <w:szCs w:val="2"/>
        </w:rPr>
      </w:r>
    </w:p>
    <w:p>
      <w:pPr>
        <w:pStyle w:val="Normal"/>
        <w:pBdr>
          <w:top w:val="single" w:sz="4" w:space="1" w:color="000000"/>
          <w:left w:val="single" w:sz="4" w:space="4" w:color="000000"/>
          <w:bottom w:val="single" w:sz="4" w:space="1" w:color="000000"/>
          <w:right w:val="single" w:sz="4" w:space="4" w:color="000000"/>
        </w:pBdr>
        <w:spacing w:lineRule="auto" w:line="276"/>
        <w:rPr>
          <w:rFonts w:cs="Arial"/>
          <w:b/>
          <w:b/>
          <w:bCs/>
          <w:sz w:val="20"/>
          <w:szCs w:val="20"/>
        </w:rPr>
      </w:pPr>
      <w:r>
        <w:rPr>
          <w:rFonts w:cs="Arial"/>
          <w:b/>
          <w:bCs/>
          <w:sz w:val="20"/>
          <w:szCs w:val="20"/>
        </w:rPr>
        <w:t>Import total justificat (sense IVA):</w:t>
      </w:r>
    </w:p>
    <w:p>
      <w:pPr>
        <w:pStyle w:val="Normal"/>
        <w:spacing w:lineRule="auto" w:line="276"/>
        <w:rPr>
          <w:rFonts w:cs="Arial"/>
          <w:b/>
          <w:b/>
          <w:bCs/>
          <w:sz w:val="2"/>
          <w:szCs w:val="2"/>
        </w:rPr>
      </w:pPr>
      <w:r>
        <w:rPr>
          <w:rFonts w:cs="Arial"/>
          <w:b/>
          <w:bCs/>
          <w:sz w:val="2"/>
          <w:szCs w:val="2"/>
        </w:rPr>
      </w:r>
    </w:p>
    <w:p>
      <w:pPr>
        <w:pStyle w:val="Normal"/>
        <w:spacing w:lineRule="auto" w:line="276"/>
        <w:rPr>
          <w:rFonts w:cs="Arial"/>
          <w:b/>
          <w:b/>
          <w:bCs/>
          <w:sz w:val="18"/>
          <w:szCs w:val="18"/>
        </w:rPr>
      </w:pPr>
      <w:r>
        <w:rPr>
          <w:rFonts w:cs="Arial"/>
          <w:b/>
          <w:bCs/>
          <w:sz w:val="18"/>
          <w:szCs w:val="18"/>
        </w:rPr>
      </w:r>
    </w:p>
    <w:p>
      <w:pPr>
        <w:pStyle w:val="Normal"/>
        <w:spacing w:lineRule="auto" w:line="276"/>
        <w:rPr>
          <w:rFonts w:cs="Arial"/>
          <w:b/>
          <w:b/>
          <w:bCs/>
          <w:sz w:val="18"/>
          <w:szCs w:val="18"/>
        </w:rPr>
      </w:pPr>
      <w:r>
        <w:rPr>
          <w:rFonts w:cs="Arial"/>
          <w:b/>
          <w:bCs/>
          <w:sz w:val="18"/>
          <w:szCs w:val="18"/>
        </w:rPr>
        <w:t>DECLAR:</w:t>
      </w:r>
    </w:p>
    <w:p>
      <w:pPr>
        <w:pStyle w:val="Normal"/>
        <w:spacing w:lineRule="auto" w:line="276"/>
        <w:rPr>
          <w:rFonts w:cs="Arial"/>
          <w:b/>
          <w:b/>
          <w:bCs/>
          <w:sz w:val="18"/>
          <w:szCs w:val="18"/>
        </w:rPr>
      </w:pPr>
      <w:r>
        <w:rPr>
          <w:rFonts w:cs="Arial"/>
          <w:b/>
          <w:bCs/>
          <w:sz w:val="18"/>
          <w:szCs w:val="18"/>
        </w:rPr>
        <w:t>Que he aportat la documentació següent com a justificació de la convocatòria d’ajuts de xecs de consultoria per a la competitivitat industrial de les Illes Balears en matèria de digitalització, internacionalització, sostenibilitat i gestió avançada 2024:</w:t>
      </w:r>
    </w:p>
    <w:p>
      <w:pPr>
        <w:pStyle w:val="Normal"/>
        <w:spacing w:lineRule="auto" w:line="276"/>
        <w:rPr>
          <w:rFonts w:cs="Arial"/>
          <w:b/>
          <w:b/>
          <w:bCs/>
          <w:sz w:val="18"/>
          <w:szCs w:val="18"/>
        </w:rPr>
      </w:pPr>
      <w:r>
        <w:rPr>
          <w:rFonts w:cs="Arial"/>
          <w:b/>
          <w:bCs/>
          <w:sz w:val="18"/>
          <w:szCs w:val="18"/>
        </w:rPr>
      </w:r>
    </w:p>
    <w:p>
      <w:pPr>
        <w:pStyle w:val="Normal"/>
        <w:numPr>
          <w:ilvl w:val="0"/>
          <w:numId w:val="58"/>
        </w:numPr>
        <w:tabs>
          <w:tab w:val="clear" w:pos="720"/>
          <w:tab w:val="left" w:pos="-4756" w:leader="none"/>
          <w:tab w:val="left" w:pos="-4614" w:leader="none"/>
        </w:tabs>
        <w:spacing w:lineRule="auto" w:line="360"/>
        <w:ind w:left="709" w:hanging="360"/>
        <w:rPr>
          <w:color w:val="000000"/>
          <w:sz w:val="18"/>
          <w:szCs w:val="18"/>
          <w:highlight w:val="white"/>
        </w:rPr>
      </w:pPr>
      <w:r>
        <w:rPr>
          <w:color w:val="000000"/>
          <w:sz w:val="18"/>
          <w:szCs w:val="18"/>
          <w:highlight w:val="white"/>
        </w:rPr>
        <w:t xml:space="preserve">El </w:t>
      </w:r>
      <w:r>
        <w:rPr>
          <w:b/>
          <w:bCs/>
          <w:color w:val="000000"/>
          <w:sz w:val="18"/>
          <w:szCs w:val="18"/>
          <w:highlight w:val="white"/>
        </w:rPr>
        <w:t>pla o informe</w:t>
      </w:r>
      <w:r>
        <w:rPr>
          <w:color w:val="000000"/>
          <w:sz w:val="18"/>
          <w:szCs w:val="18"/>
          <w:highlight w:val="white"/>
        </w:rPr>
        <w:t xml:space="preserve"> d’acord amb el programa que justifico.</w:t>
      </w:r>
    </w:p>
    <w:p>
      <w:pPr>
        <w:pStyle w:val="Normal"/>
        <w:numPr>
          <w:ilvl w:val="0"/>
          <w:numId w:val="58"/>
        </w:numPr>
        <w:tabs>
          <w:tab w:val="clear" w:pos="720"/>
          <w:tab w:val="left" w:pos="-4756" w:leader="none"/>
          <w:tab w:val="left" w:pos="-4614" w:leader="none"/>
        </w:tabs>
        <w:spacing w:lineRule="auto" w:line="360"/>
        <w:ind w:left="709" w:hanging="360"/>
        <w:rPr>
          <w:color w:val="000000"/>
          <w:sz w:val="18"/>
          <w:szCs w:val="18"/>
          <w:highlight w:val="white"/>
        </w:rPr>
      </w:pPr>
      <w:r>
        <w:rPr>
          <w:color w:val="000000"/>
          <w:sz w:val="18"/>
          <w:szCs w:val="18"/>
          <w:highlight w:val="white"/>
        </w:rPr>
        <w:t xml:space="preserve">Les </w:t>
      </w:r>
      <w:r>
        <w:rPr>
          <w:b/>
          <w:bCs/>
          <w:color w:val="000000"/>
          <w:sz w:val="18"/>
          <w:szCs w:val="18"/>
          <w:highlight w:val="white"/>
        </w:rPr>
        <w:t xml:space="preserve">factures </w:t>
      </w:r>
      <w:r>
        <w:rPr>
          <w:b/>
          <w:bCs/>
          <w:sz w:val="18"/>
          <w:szCs w:val="18"/>
          <w:highlight w:val="white"/>
        </w:rPr>
        <w:t>emeses pel consultor</w:t>
      </w:r>
      <w:r>
        <w:rPr>
          <w:sz w:val="18"/>
          <w:szCs w:val="18"/>
          <w:highlight w:val="white"/>
        </w:rPr>
        <w:t xml:space="preserve"> en les quals figuren: la data de la factura, el destinatari de la mateixa, l’import i el concepte de la consultoria realitzada segons el programa. </w:t>
      </w:r>
    </w:p>
    <w:p>
      <w:pPr>
        <w:pStyle w:val="Normal"/>
        <w:numPr>
          <w:ilvl w:val="0"/>
          <w:numId w:val="58"/>
        </w:numPr>
        <w:tabs>
          <w:tab w:val="clear" w:pos="720"/>
          <w:tab w:val="left" w:pos="-4756" w:leader="none"/>
          <w:tab w:val="left" w:pos="-4614" w:leader="none"/>
        </w:tabs>
        <w:spacing w:lineRule="auto" w:line="360"/>
        <w:ind w:left="709" w:hanging="360"/>
        <w:rPr>
          <w:color w:val="000000"/>
          <w:sz w:val="18"/>
          <w:szCs w:val="18"/>
          <w:highlight w:val="white"/>
        </w:rPr>
      </w:pPr>
      <w:r>
        <w:rPr>
          <w:color w:val="000000"/>
          <w:sz w:val="18"/>
          <w:szCs w:val="18"/>
          <w:highlight w:val="white"/>
        </w:rPr>
        <w:t xml:space="preserve">Els </w:t>
      </w:r>
      <w:r>
        <w:rPr>
          <w:b/>
          <w:bCs/>
          <w:color w:val="000000"/>
          <w:sz w:val="18"/>
          <w:szCs w:val="18"/>
          <w:highlight w:val="white"/>
        </w:rPr>
        <w:t xml:space="preserve">justificants de pagaments </w:t>
      </w:r>
      <w:r>
        <w:rPr>
          <w:b/>
          <w:bCs/>
          <w:sz w:val="18"/>
          <w:szCs w:val="18"/>
          <w:highlight w:val="white"/>
        </w:rPr>
        <w:t>realitzats al</w:t>
      </w:r>
      <w:r>
        <w:rPr>
          <w:b/>
          <w:bCs/>
          <w:color w:val="000000"/>
          <w:sz w:val="18"/>
          <w:szCs w:val="18"/>
          <w:highlight w:val="white"/>
        </w:rPr>
        <w:t xml:space="preserve"> consultor</w:t>
      </w:r>
      <w:r>
        <w:rPr>
          <w:color w:val="000000"/>
          <w:sz w:val="18"/>
          <w:szCs w:val="18"/>
          <w:highlight w:val="white"/>
        </w:rPr>
        <w:t xml:space="preserve"> en els terminis establerts en la convocatòria. </w:t>
      </w:r>
    </w:p>
    <w:p>
      <w:pPr>
        <w:pStyle w:val="ListParagraph"/>
        <w:spacing w:lineRule="auto" w:line="360"/>
        <w:ind w:left="1080" w:hanging="0"/>
        <w:rPr>
          <w:rFonts w:ascii="Noto Sans" w:hAnsi="Noto Sans" w:cs="Arial"/>
          <w:sz w:val="4"/>
          <w:szCs w:val="4"/>
        </w:rPr>
      </w:pPr>
      <w:r>
        <w:rPr>
          <w:rFonts w:cs="Arial" w:ascii="Noto Sans" w:hAnsi="Noto Sans"/>
          <w:sz w:val="4"/>
          <w:szCs w:val="4"/>
        </w:rPr>
      </w:r>
    </w:p>
    <w:p>
      <w:pPr>
        <w:pStyle w:val="Normal"/>
        <w:rPr>
          <w:rFonts w:cs="Arial"/>
          <w:b/>
          <w:b/>
          <w:bCs/>
          <w:sz w:val="20"/>
          <w:szCs w:val="20"/>
        </w:rPr>
      </w:pPr>
      <w:r>
        <w:rPr>
          <w:rFonts w:cs="Arial"/>
          <w:b/>
          <w:bCs/>
          <w:sz w:val="20"/>
          <w:szCs w:val="20"/>
        </w:rPr>
        <w:t>INFORMACIÓ SOBRE PROTECCIÓ DE DADES PERSONALS:</w:t>
      </w:r>
    </w:p>
    <w:p>
      <w:pPr>
        <w:pStyle w:val="Normal"/>
        <w:rPr>
          <w:rFonts w:cs="Arial"/>
          <w:sz w:val="12"/>
          <w:szCs w:val="12"/>
        </w:rPr>
      </w:pPr>
      <w:r>
        <w:rPr>
          <w:rFonts w:cs="Arial"/>
          <w:sz w:val="12"/>
          <w:szCs w:val="12"/>
        </w:rPr>
        <w:t>De conformitat amb el Reglament (UE) 2016/679 del Parlament Europeu i el Reglament General de Protecció de dades (RGPD), s’informa del tractament de dades personals que conté aquest document:</w:t>
      </w:r>
    </w:p>
    <w:p>
      <w:pPr>
        <w:pStyle w:val="Normal"/>
        <w:rPr>
          <w:rFonts w:cs="Arial"/>
          <w:sz w:val="12"/>
          <w:szCs w:val="12"/>
        </w:rPr>
      </w:pPr>
      <w:r>
        <w:rPr>
          <w:rFonts w:cs="Arial"/>
          <w:sz w:val="12"/>
          <w:szCs w:val="12"/>
        </w:rPr>
        <w:t>Responsable del tractament: INSTITUT D’INNOVACIÓ EMPRESARIAL DE LES ILLES BALEARS (IDI). Adreça: Plaça de Son Castelló, 1, 07009 Palma de Mallorca.</w:t>
      </w:r>
    </w:p>
    <w:p>
      <w:pPr>
        <w:pStyle w:val="Normal"/>
        <w:rPr>
          <w:rFonts w:cs="Arial"/>
          <w:sz w:val="12"/>
          <w:szCs w:val="12"/>
        </w:rPr>
      </w:pPr>
      <w:r>
        <w:rPr>
          <w:rFonts w:cs="Arial"/>
          <w:sz w:val="12"/>
          <w:szCs w:val="12"/>
        </w:rPr>
        <w:t xml:space="preserve">Contacte delegació protecció de dades: </w:t>
      </w:r>
      <w:hyperlink r:id="rId7">
        <w:r>
          <w:rPr>
            <w:rStyle w:val="EnlacedeInternet"/>
            <w:rFonts w:cs="Arial"/>
            <w:sz w:val="12"/>
            <w:szCs w:val="12"/>
          </w:rPr>
          <w:t>dpd@idi.es</w:t>
        </w:r>
      </w:hyperlink>
    </w:p>
    <w:p>
      <w:pPr>
        <w:pStyle w:val="Normal"/>
        <w:rPr>
          <w:rFonts w:cs="Arial"/>
          <w:sz w:val="12"/>
          <w:szCs w:val="12"/>
        </w:rPr>
      </w:pPr>
      <w:r>
        <w:rPr>
          <w:rFonts w:cs="Arial"/>
          <w:sz w:val="12"/>
          <w:szCs w:val="12"/>
        </w:rPr>
        <w:t>Finalitat: tramitació del procediment.</w:t>
      </w:r>
    </w:p>
    <w:p>
      <w:pPr>
        <w:pStyle w:val="Normal"/>
        <w:rPr>
          <w:rFonts w:cs="Arial"/>
          <w:sz w:val="12"/>
          <w:szCs w:val="12"/>
        </w:rPr>
      </w:pPr>
      <w:r>
        <w:rPr>
          <w:rFonts w:cs="Arial"/>
          <w:sz w:val="12"/>
          <w:szCs w:val="12"/>
        </w:rPr>
        <w:t>Enviament de comunicacions comercials: NO.</w:t>
      </w:r>
    </w:p>
    <w:p>
      <w:pPr>
        <w:pStyle w:val="Normal"/>
        <w:rPr>
          <w:rFonts w:cs="Arial"/>
          <w:sz w:val="12"/>
          <w:szCs w:val="12"/>
        </w:rPr>
      </w:pPr>
      <w:r>
        <w:rPr>
          <w:rFonts w:cs="Arial"/>
          <w:sz w:val="12"/>
          <w:szCs w:val="12"/>
        </w:rPr>
        <w:t>Legitimació: execució d’una missió realitzada en interès públic o en l’exercici de poders públics. Habilitació legal en base al Real Decret Legislatiu 1/2007, de 16 de novembre, pel que s’aprova el text refós de la Llei General per la Defensa dels Consumidors i Usuaris.</w:t>
      </w:r>
    </w:p>
    <w:p>
      <w:pPr>
        <w:pStyle w:val="Normal"/>
        <w:rPr>
          <w:rFonts w:cs="Arial"/>
          <w:sz w:val="12"/>
          <w:szCs w:val="12"/>
        </w:rPr>
      </w:pPr>
      <w:r>
        <w:rPr>
          <w:rFonts w:cs="Arial"/>
          <w:sz w:val="12"/>
          <w:szCs w:val="12"/>
        </w:rPr>
        <w:t>Termini de conservació de les dades personals: les dades personals recollides seran mantingudes durant la vigència del present procediment. Al finalitzar el procediment, es mantindran durant els terminis legals prevists.</w:t>
      </w:r>
    </w:p>
    <w:p>
      <w:pPr>
        <w:pStyle w:val="Normal"/>
        <w:rPr>
          <w:rFonts w:cs="Arial"/>
          <w:sz w:val="12"/>
          <w:szCs w:val="12"/>
        </w:rPr>
      </w:pPr>
      <w:r>
        <w:rPr>
          <w:rFonts w:cs="Arial"/>
          <w:sz w:val="12"/>
          <w:szCs w:val="12"/>
        </w:rPr>
        <w:t>Destinataris: les dades recollides no seran cedides a tercers, tret que hi hagi obligació legal o interès legítim d’acord amb el reglament general de protecció de dades.</w:t>
      </w:r>
    </w:p>
    <w:p>
      <w:pPr>
        <w:pStyle w:val="Normal"/>
        <w:rPr>
          <w:rFonts w:cs="Arial"/>
          <w:sz w:val="12"/>
          <w:szCs w:val="12"/>
        </w:rPr>
      </w:pPr>
      <w:r>
        <w:rPr>
          <w:rFonts w:cs="Arial"/>
          <w:sz w:val="12"/>
          <w:szCs w:val="12"/>
        </w:rPr>
        <w:t xml:space="preserve">Drets: es pot exercir els drets d’accés, rectificació, supressió, oposició, limitació i portabilitat. En cas de desitjar exercir qualsevol dels drets anomenats, el responsable li facilitarà el formulari adequat, que s’ha de presentar a l’adreça indicada al començament, adjuntant el DNI o el passaport, o bé a la següent adreça de correu electrònic </w:t>
      </w:r>
      <w:hyperlink r:id="rId8">
        <w:r>
          <w:rPr>
            <w:rStyle w:val="EnlacedeInternet"/>
            <w:rFonts w:cs="Arial"/>
            <w:sz w:val="12"/>
            <w:szCs w:val="12"/>
          </w:rPr>
          <w:t>dpd@idi.es</w:t>
        </w:r>
      </w:hyperlink>
      <w:r>
        <w:rPr>
          <w:rFonts w:cs="Arial"/>
          <w:sz w:val="12"/>
          <w:szCs w:val="12"/>
        </w:rPr>
        <w:t>. Té dret a presentar una reclamació a l’Agència Espanyola de Protecció de Dades en el supòsit que consideri que no ha sigut atès convenientment en l’exercici dels seus drets (</w:t>
      </w:r>
      <w:hyperlink r:id="rId9">
        <w:r>
          <w:rPr>
            <w:rStyle w:val="EnlacedeInternet"/>
            <w:rFonts w:cs="Arial"/>
            <w:sz w:val="12"/>
            <w:szCs w:val="12"/>
          </w:rPr>
          <w:t>www.agpd.es</w:t>
        </w:r>
      </w:hyperlink>
      <w:r>
        <w:rPr>
          <w:rFonts w:cs="Arial"/>
          <w:sz w:val="12"/>
          <w:szCs w:val="12"/>
        </w:rPr>
        <w:t>). El termini màxim per resoldre és d’un més a comptar des de la recepció de la sol·licitud.</w:t>
      </w:r>
    </w:p>
    <w:p>
      <w:pPr>
        <w:pStyle w:val="Normal"/>
        <w:rPr>
          <w:rFonts w:cs="Arial"/>
          <w:sz w:val="12"/>
          <w:szCs w:val="12"/>
        </w:rPr>
      </w:pPr>
      <w:r>
        <w:rPr>
          <w:rFonts w:cs="Arial"/>
          <w:sz w:val="12"/>
          <w:szCs w:val="12"/>
        </w:rPr>
        <w:t>En cas de produir-se alguna modificació de les seves dades, li agrairem que ens ho comuniqui degudament per escrit, amb la finalitat de mantenir les dades actualitzades.</w:t>
      </w:r>
    </w:p>
    <w:p>
      <w:pPr>
        <w:pStyle w:val="Normal"/>
        <w:rPr>
          <w:rFonts w:cs="Arial"/>
          <w:sz w:val="12"/>
          <w:szCs w:val="12"/>
        </w:rPr>
      </w:pPr>
      <w:r>
        <w:rPr>
          <w:rFonts w:cs="Arial"/>
          <w:sz w:val="12"/>
          <w:szCs w:val="12"/>
        </w:rPr>
        <w:t>Pot revocar aquest consentiment en qualsevol moment, a través de notificació escrita al responsable.</w:t>
      </w:r>
    </w:p>
    <w:p>
      <w:pPr>
        <w:pStyle w:val="Normal"/>
        <w:rPr>
          <w:rFonts w:cs="Arial"/>
          <w:sz w:val="12"/>
          <w:szCs w:val="12"/>
        </w:rPr>
      </w:pPr>
      <w:r>
        <w:rPr>
          <w:rFonts w:cs="Arial"/>
          <w:sz w:val="12"/>
          <w:szCs w:val="12"/>
        </w:rPr>
      </w:r>
    </w:p>
    <w:p>
      <w:pPr>
        <w:pStyle w:val="Normal"/>
        <w:spacing w:lineRule="auto" w:line="360"/>
        <w:rPr>
          <w:rFonts w:cs="Arial"/>
          <w:sz w:val="20"/>
          <w:szCs w:val="20"/>
        </w:rPr>
      </w:pPr>
      <w:r>
        <w:rPr>
          <w:rFonts w:cs="Arial"/>
          <w:sz w:val="20"/>
          <w:szCs w:val="20"/>
        </w:rPr>
        <w:t>____________________________________, _______ de __________________________________________ de 2024</w:t>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rFonts w:cs="Arial"/>
          <w:sz w:val="16"/>
          <w:szCs w:val="16"/>
        </w:rPr>
      </w:pPr>
      <w:r>
        <w:rPr>
          <w:rFonts w:cs="Arial"/>
          <w:sz w:val="16"/>
          <w:szCs w:val="16"/>
        </w:rPr>
      </w:r>
    </w:p>
    <w:p>
      <w:pPr>
        <w:pStyle w:val="Normal"/>
        <w:rPr>
          <w:sz w:val="18"/>
          <w:szCs w:val="18"/>
        </w:rPr>
      </w:pPr>
      <w:r>
        <w:rPr>
          <w:rFonts w:cs="Arial"/>
          <w:sz w:val="18"/>
          <w:szCs w:val="18"/>
        </w:rPr>
        <w:t xml:space="preserve">Sign aquest document a l’efecte de justificar la convocatòria d’ajut </w:t>
      </w:r>
      <w:r>
        <w:rPr>
          <w:sz w:val="18"/>
          <w:szCs w:val="18"/>
        </w:rPr>
        <w:t>de</w:t>
      </w:r>
      <w:r>
        <w:rPr>
          <w:sz w:val="18"/>
          <w:szCs w:val="18"/>
          <w:highlight w:val="white"/>
        </w:rPr>
        <w:t xml:space="preserve"> xecs de consultoria per a la competitivitat industrial de les Illes Balears per l’any 202</w:t>
      </w:r>
      <w:r>
        <w:rPr>
          <w:sz w:val="18"/>
          <w:szCs w:val="18"/>
        </w:rPr>
        <w:t xml:space="preserve">4 i </w:t>
      </w:r>
      <w:bookmarkStart w:id="14" w:name="_Hlk158191890"/>
      <w:r>
        <w:rPr>
          <w:sz w:val="18"/>
          <w:szCs w:val="18"/>
        </w:rPr>
        <w:t>sol·licitar el pagament de la subvenció concedida.</w:t>
      </w:r>
      <w:bookmarkEnd w:id="14"/>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r>
    </w:p>
    <w:sectPr>
      <w:headerReference w:type="default" r:id="rId10"/>
      <w:headerReference w:type="first" r:id="rId11"/>
      <w:footerReference w:type="default" r:id="rId12"/>
      <w:footerReference w:type="first" r:id="rId13"/>
      <w:type w:val="nextPage"/>
      <w:pgSz w:w="11906" w:h="16838"/>
      <w:pgMar w:left="2552" w:right="851" w:header="709" w:top="766" w:footer="709" w:bottom="1701" w:gutter="0"/>
      <w:pgNumType w:start="1" w:fmt="decimal"/>
      <w:formProt w:val="false"/>
      <w:titlePg/>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24-02-09T09:08:23Z" w:initials="">
    <w:p>
      <w:r>
        <w:rPr>
          <w:rFonts w:ascii="Noto Sans" w:hAnsi="Noto Sans" w:eastAsia="Noto Sans" w:cs="Noto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ca-ES" w:eastAsia="es-ES" w:bidi="ar-SA"/>
        </w:rPr>
        <w:t>DIEZ DÍAS para notificar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LegacySanITCBoo">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Symbol">
    <w:charset w:val="00"/>
    <w:family w:val="roman"/>
    <w:pitch w:val="variable"/>
  </w:font>
  <w:font w:name="OpenSymbol">
    <w:altName w:val="Arial Unicode MS"/>
    <w:charset w:val="00"/>
    <w:family w:val="roman"/>
    <w:pitch w:val="variable"/>
  </w:font>
  <w:font w:name="Georgia">
    <w:charset w:val="00"/>
    <w:family w:val="roman"/>
    <w:pitch w:val="variable"/>
  </w:font>
  <w:font w:name="Liberation Sans">
    <w:altName w:val="Arial"/>
    <w:charset w:val="00"/>
    <w:family w:val="roman"/>
    <w:pitch w:val="variable"/>
  </w:font>
  <w:font w:name="Calibri">
    <w:charset w:val="00"/>
    <w:family w:val="roman"/>
    <w:pitch w:val="variable"/>
  </w:font>
  <w:font w:name="Noto Sans Symbols">
    <w:charset w:val="01"/>
    <w:family w:val="auto"/>
    <w:pitch w:val="default"/>
  </w:font>
  <w:font w:name="Noto Sans">
    <w:charset w:val="01"/>
    <w:family w:val="swiss"/>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rPr>
        <w:color w:val="000000"/>
        <w:sz w:val="15"/>
        <w:szCs w:val="15"/>
      </w:rPr>
    </w:pPr>
    <w:r>
      <w:rPr>
        <w:color w:val="000000"/>
        <w:sz w:val="15"/>
        <w:szCs w:val="15"/>
      </w:rPr>
    </w:r>
  </w:p>
  <w:tbl>
    <w:tblPr>
      <w:tblStyle w:val="a1"/>
      <w:tblW w:w="10036" w:type="dxa"/>
      <w:jc w:val="left"/>
      <w:tblInd w:w="-1614" w:type="dxa"/>
      <w:tblLayout w:type="fixed"/>
      <w:tblCellMar>
        <w:top w:w="0" w:type="dxa"/>
        <w:left w:w="108" w:type="dxa"/>
        <w:bottom w:w="0" w:type="dxa"/>
        <w:right w:w="108" w:type="dxa"/>
      </w:tblCellMar>
      <w:tblLook w:firstRow="0" w:noVBand="1" w:lastRow="0" w:firstColumn="0" w:lastColumn="0" w:noHBand="0" w:val="0400"/>
    </w:tblPr>
    <w:tblGrid>
      <w:gridCol w:w="2856"/>
      <w:gridCol w:w="4457"/>
      <w:gridCol w:w="2723"/>
    </w:tblGrid>
    <w:tr>
      <w:trPr>
        <w:trHeight w:val="1140" w:hRule="atLeast"/>
      </w:trPr>
      <w:tc>
        <w:tcPr>
          <w:tcW w:w="2856" w:type="dxa"/>
          <w:tcBorders/>
          <w:vAlign w:val="bottom"/>
        </w:tcPr>
        <w:p>
          <w:pPr>
            <w:pStyle w:val="Normal"/>
            <w:widowControl w:val="false"/>
            <w:rPr>
              <w:color w:val="000000"/>
              <w:sz w:val="15"/>
              <w:szCs w:val="15"/>
            </w:rPr>
          </w:pPr>
          <w:r>
            <w:rPr>
              <w:color w:val="000000"/>
              <w:sz w:val="15"/>
              <w:szCs w:val="15"/>
            </w:rPr>
            <w:t>Plaça de Son Castelló, 1</w:t>
          </w:r>
        </w:p>
        <w:p>
          <w:pPr>
            <w:pStyle w:val="Normal"/>
            <w:widowControl w:val="false"/>
            <w:rPr>
              <w:color w:val="000000"/>
              <w:sz w:val="15"/>
              <w:szCs w:val="15"/>
            </w:rPr>
          </w:pPr>
          <w:r>
            <w:rPr>
              <w:color w:val="000000"/>
              <w:sz w:val="15"/>
              <w:szCs w:val="15"/>
            </w:rPr>
            <w:t>07009 Polígon de Son Castelló. Palma</w:t>
          </w:r>
        </w:p>
        <w:p>
          <w:pPr>
            <w:pStyle w:val="Normal"/>
            <w:widowControl w:val="false"/>
            <w:rPr>
              <w:color w:val="000000"/>
              <w:sz w:val="15"/>
              <w:szCs w:val="15"/>
            </w:rPr>
          </w:pPr>
          <w:r>
            <w:rPr>
              <w:color w:val="000000"/>
              <w:sz w:val="15"/>
              <w:szCs w:val="15"/>
            </w:rPr>
            <w:t>Tel. 971 17 61 61</w:t>
          </w:r>
        </w:p>
        <w:p>
          <w:pPr>
            <w:pStyle w:val="Normal"/>
            <w:widowControl w:val="false"/>
            <w:rPr>
              <w:color w:val="000000"/>
              <w:sz w:val="15"/>
              <w:szCs w:val="15"/>
            </w:rPr>
          </w:pPr>
          <w:r>
            <w:rPr>
              <w:color w:val="C30045"/>
              <w:sz w:val="15"/>
              <w:szCs w:val="15"/>
            </w:rPr>
            <w:t>www.idi.es</w:t>
          </w:r>
        </w:p>
      </w:tc>
      <w:tc>
        <w:tcPr>
          <w:tcW w:w="4457" w:type="dxa"/>
          <w:tcBorders/>
        </w:tcPr>
        <w:p>
          <w:pPr>
            <w:pStyle w:val="Normal"/>
            <w:widowControl w:val="false"/>
            <w:jc w:val="center"/>
            <w:rPr>
              <w:color w:val="000000"/>
              <w:sz w:val="15"/>
              <w:szCs w:val="15"/>
            </w:rPr>
          </w:pPr>
          <w:r>
            <w:rPr>
              <w:color w:val="000000"/>
              <w:sz w:val="15"/>
              <w:szCs w:val="15"/>
            </w:rPr>
          </w:r>
        </w:p>
      </w:tc>
      <w:tc>
        <w:tcPr>
          <w:tcW w:w="2723" w:type="dxa"/>
          <w:tcBorders/>
          <w:vAlign w:val="bottom"/>
        </w:tcPr>
        <w:p>
          <w:pPr>
            <w:pStyle w:val="Normal"/>
            <w:widowControl w:val="false"/>
            <w:jc w:val="right"/>
            <w:rPr>
              <w:color w:val="000000"/>
              <w:sz w:val="18"/>
              <w:szCs w:val="18"/>
            </w:rPr>
          </w:pP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3</w:t>
          </w:r>
          <w:r>
            <w:rPr>
              <w:sz w:val="18"/>
              <w:szCs w:val="18"/>
              <w:color w:val="000000"/>
            </w:rPr>
            <w:fldChar w:fldCharType="end"/>
          </w:r>
        </w:p>
      </w:tc>
    </w:tr>
  </w:tbl>
  <w:p>
    <w:pPr>
      <w:pStyle w:val="Normal"/>
      <w:tabs>
        <w:tab w:val="clear" w:pos="720"/>
        <w:tab w:val="center" w:pos="4252" w:leader="none"/>
        <w:tab w:val="right" w:pos="8504" w:leader="none"/>
      </w:tabs>
      <w:rPr>
        <w:color w:val="000000"/>
        <w:sz w:val="15"/>
        <w:szCs w:val="15"/>
      </w:rPr>
    </w:pPr>
    <w:r>
      <w:rPr>
        <w:color w:val="000000"/>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rPr>
        <w:color w:val="000000"/>
      </w:rPr>
    </w:pPr>
    <w:r>
      <w:rPr>
        <w:color w:val="000000"/>
      </w:rPr>
    </w:r>
  </w:p>
  <w:tbl>
    <w:tblPr>
      <w:tblStyle w:val="a0"/>
      <w:tblW w:w="10936" w:type="dxa"/>
      <w:jc w:val="left"/>
      <w:tblInd w:w="-1578" w:type="dxa"/>
      <w:tblLayout w:type="fixed"/>
      <w:tblCellMar>
        <w:top w:w="0" w:type="dxa"/>
        <w:left w:w="108" w:type="dxa"/>
        <w:bottom w:w="0" w:type="dxa"/>
        <w:right w:w="108" w:type="dxa"/>
      </w:tblCellMar>
      <w:tblLook w:firstRow="0" w:noVBand="1" w:lastRow="0" w:firstColumn="0" w:lastColumn="0" w:noHBand="0" w:val="0400"/>
    </w:tblPr>
    <w:tblGrid>
      <w:gridCol w:w="3624"/>
      <w:gridCol w:w="4587"/>
      <w:gridCol w:w="2725"/>
    </w:tblGrid>
    <w:tr>
      <w:trPr>
        <w:trHeight w:val="1140" w:hRule="atLeast"/>
      </w:trPr>
      <w:tc>
        <w:tcPr>
          <w:tcW w:w="3624" w:type="dxa"/>
          <w:tcBorders/>
          <w:vAlign w:val="bottom"/>
        </w:tcPr>
        <w:p>
          <w:pPr>
            <w:pStyle w:val="Normal"/>
            <w:widowControl w:val="false"/>
            <w:rPr>
              <w:color w:val="000000"/>
              <w:sz w:val="15"/>
              <w:szCs w:val="15"/>
            </w:rPr>
          </w:pPr>
          <w:r>
            <w:rPr>
              <w:color w:val="000000"/>
              <w:sz w:val="15"/>
              <w:szCs w:val="15"/>
            </w:rPr>
            <w:t>Plaça de Son Castelló, 1</w:t>
          </w:r>
        </w:p>
        <w:p>
          <w:pPr>
            <w:pStyle w:val="Normal"/>
            <w:widowControl w:val="false"/>
            <w:rPr>
              <w:color w:val="000000"/>
              <w:sz w:val="15"/>
              <w:szCs w:val="15"/>
            </w:rPr>
          </w:pPr>
          <w:r>
            <w:rPr>
              <w:color w:val="000000"/>
              <w:sz w:val="15"/>
              <w:szCs w:val="15"/>
            </w:rPr>
            <w:t>07009 Polígon de Son Castelló, Palma</w:t>
          </w:r>
        </w:p>
        <w:p>
          <w:pPr>
            <w:pStyle w:val="Normal"/>
            <w:widowControl w:val="false"/>
            <w:rPr>
              <w:color w:val="000000"/>
              <w:sz w:val="15"/>
              <w:szCs w:val="15"/>
            </w:rPr>
          </w:pPr>
          <w:r>
            <w:rPr>
              <w:color w:val="000000"/>
              <w:sz w:val="15"/>
              <w:szCs w:val="15"/>
            </w:rPr>
            <w:t>Tel. 971 17 61 61</w:t>
          </w:r>
        </w:p>
        <w:p>
          <w:pPr>
            <w:pStyle w:val="Normal"/>
            <w:widowControl w:val="false"/>
            <w:rPr>
              <w:color w:val="C30045"/>
              <w:sz w:val="15"/>
              <w:szCs w:val="15"/>
            </w:rPr>
          </w:pPr>
          <w:r>
            <w:rPr>
              <w:color w:val="C30045"/>
              <w:sz w:val="15"/>
              <w:szCs w:val="15"/>
            </w:rPr>
            <w:t>www.idi.es</w:t>
          </w:r>
        </w:p>
      </w:tc>
      <w:tc>
        <w:tcPr>
          <w:tcW w:w="4587" w:type="dxa"/>
          <w:tcBorders/>
        </w:tcPr>
        <w:p>
          <w:pPr>
            <w:pStyle w:val="Normal"/>
            <w:widowControl w:val="false"/>
            <w:jc w:val="center"/>
            <w:rPr>
              <w:color w:val="000000"/>
              <w:sz w:val="15"/>
              <w:szCs w:val="15"/>
            </w:rPr>
          </w:pPr>
          <w:r>
            <w:rPr>
              <w:color w:val="000000"/>
              <w:sz w:val="15"/>
              <w:szCs w:val="15"/>
            </w:rPr>
          </w:r>
        </w:p>
      </w:tc>
      <w:tc>
        <w:tcPr>
          <w:tcW w:w="2725" w:type="dxa"/>
          <w:tcBorders/>
        </w:tcPr>
        <w:p>
          <w:pPr>
            <w:pStyle w:val="Normal"/>
            <w:widowControl w:val="false"/>
            <w:rPr>
              <w:color w:val="000000"/>
              <w:sz w:val="15"/>
              <w:szCs w:val="15"/>
            </w:rPr>
          </w:pPr>
          <w:r>
            <w:rPr>
              <w:color w:val="000000"/>
              <w:sz w:val="15"/>
              <w:szCs w:val="15"/>
            </w:rPr>
          </w:r>
        </w:p>
      </w:tc>
    </w:tr>
  </w:tbl>
  <w:p>
    <w:pPr>
      <w:pStyle w:val="Normal"/>
      <w:tabs>
        <w:tab w:val="clear" w:pos="720"/>
        <w:tab w:val="center" w:pos="4252" w:leader="none"/>
        <w:tab w:val="right" w:pos="8504" w:leader="none"/>
      </w:tabs>
      <w:rPr>
        <w:color w:val="000000"/>
        <w:sz w:val="15"/>
        <w:szCs w:val="15"/>
      </w:rPr>
    </w:pPr>
    <w:r>
      <w:rPr>
        <w:color w:val="000000"/>
        <w:sz w:val="15"/>
        <w:szCs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0" allowOverlap="1" relativeHeight="44">
          <wp:simplePos x="0" y="0"/>
          <wp:positionH relativeFrom="column">
            <wp:posOffset>-1188720</wp:posOffset>
          </wp:positionH>
          <wp:positionV relativeFrom="paragraph">
            <wp:posOffset>-94615</wp:posOffset>
          </wp:positionV>
          <wp:extent cx="546100" cy="1593850"/>
          <wp:effectExtent l="0" t="0" r="0" b="0"/>
          <wp:wrapNone/>
          <wp:docPr id="1" name="image1.png" descr="Govern_simplif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overn_simplificat.png"/>
                  <pic:cNvPicPr>
                    <a:picLocks noChangeAspect="1" noChangeArrowheads="1"/>
                  </pic:cNvPicPr>
                </pic:nvPicPr>
                <pic:blipFill>
                  <a:blip r:embed="rId1"/>
                  <a:stretch>
                    <a:fillRect/>
                  </a:stretch>
                </pic:blipFill>
                <pic:spPr bwMode="auto">
                  <a:xfrm>
                    <a:off x="0" y="0"/>
                    <a:ext cx="546100" cy="15938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120" w:after="120"/>
      <w:ind w:left="-1560" w:hanging="0"/>
      <w:rPr>
        <w:rFonts w:ascii="Times New Roman" w:hAnsi="Times New Roman" w:eastAsia="Times New Roman" w:cs="Times New Roman"/>
        <w:i/>
        <w:i/>
        <w:color w:val="000000"/>
        <w:sz w:val="24"/>
        <w:szCs w:val="24"/>
      </w:rPr>
    </w:pPr>
    <w:r>
      <w:rPr/>
      <w:drawing>
        <wp:inline distT="0" distB="0" distL="0" distR="0">
          <wp:extent cx="2413635" cy="79438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1"/>
                  <a:stretch>
                    <a:fillRect/>
                  </a:stretch>
                </pic:blipFill>
                <pic:spPr bwMode="auto">
                  <a:xfrm>
                    <a:off x="0" y="0"/>
                    <a:ext cx="2413635" cy="7943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lowerLetter"/>
      <w:lvlText w:val="%1)"/>
      <w:lvlJc w:val="left"/>
      <w:pPr>
        <w:tabs>
          <w:tab w:val="num" w:pos="0"/>
        </w:tabs>
        <w:ind w:left="1440" w:hanging="360"/>
      </w:pPr>
      <w:rPr>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6">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7">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8">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rPr>
        <w:b w:val="false"/>
      </w:r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9">
    <w:lvl w:ilvl="0">
      <w:start w:val="1"/>
      <w:numFmt w:val="decimal"/>
      <w:lvlText w:val="%1."/>
      <w:lvlJc w:val="left"/>
      <w:pPr>
        <w:tabs>
          <w:tab w:val="num" w:pos="0"/>
        </w:tabs>
        <w:ind w:left="786" w:hanging="360"/>
      </w:pPr>
      <w:rPr>
        <w:u w:val="none"/>
      </w:rPr>
    </w:lvl>
    <w:lvl w:ilvl="1">
      <w:start w:val="1"/>
      <w:numFmt w:val="lowerLetter"/>
      <w:lvlText w:val="%2)"/>
      <w:lvlJc w:val="left"/>
      <w:pPr>
        <w:tabs>
          <w:tab w:val="num" w:pos="0"/>
        </w:tabs>
        <w:ind w:left="1506" w:hanging="360"/>
      </w:pPr>
      <w:rPr>
        <w:i/>
        <w:u w:val="none"/>
        <w:rFonts w:ascii="Noto Sans" w:hAnsi="Noto Sans" w:eastAsia="Noto Sans" w:cs="Noto Sans"/>
      </w:rPr>
    </w:lvl>
    <w:lvl w:ilvl="2">
      <w:start w:val="1"/>
      <w:numFmt w:val="lowerRoman"/>
      <w:lvlText w:val="%3."/>
      <w:lvlJc w:val="right"/>
      <w:pPr>
        <w:tabs>
          <w:tab w:val="num" w:pos="0"/>
        </w:tabs>
        <w:ind w:left="2226" w:hanging="360"/>
      </w:pPr>
      <w:rPr>
        <w:u w:val="none"/>
      </w:rPr>
    </w:lvl>
    <w:lvl w:ilvl="3">
      <w:start w:val="1"/>
      <w:numFmt w:val="decimal"/>
      <w:lvlText w:val="%4."/>
      <w:lvlJc w:val="left"/>
      <w:pPr>
        <w:tabs>
          <w:tab w:val="num" w:pos="0"/>
        </w:tabs>
        <w:ind w:left="2946" w:hanging="360"/>
      </w:pPr>
      <w:rPr>
        <w:u w:val="none"/>
      </w:rPr>
    </w:lvl>
    <w:lvl w:ilvl="4">
      <w:start w:val="1"/>
      <w:numFmt w:val="lowerLetter"/>
      <w:lvlText w:val="%5."/>
      <w:lvlJc w:val="left"/>
      <w:pPr>
        <w:tabs>
          <w:tab w:val="num" w:pos="0"/>
        </w:tabs>
        <w:ind w:left="3666" w:hanging="360"/>
      </w:pPr>
      <w:rPr>
        <w:u w:val="none"/>
      </w:rPr>
    </w:lvl>
    <w:lvl w:ilvl="5">
      <w:start w:val="1"/>
      <w:numFmt w:val="lowerRoman"/>
      <w:lvlText w:val="%6."/>
      <w:lvlJc w:val="right"/>
      <w:pPr>
        <w:tabs>
          <w:tab w:val="num" w:pos="0"/>
        </w:tabs>
        <w:ind w:left="4386" w:hanging="360"/>
      </w:pPr>
      <w:rPr>
        <w:u w:val="none"/>
      </w:rPr>
    </w:lvl>
    <w:lvl w:ilvl="6">
      <w:start w:val="1"/>
      <w:numFmt w:val="decimal"/>
      <w:lvlText w:val="%7."/>
      <w:lvlJc w:val="left"/>
      <w:pPr>
        <w:tabs>
          <w:tab w:val="num" w:pos="0"/>
        </w:tabs>
        <w:ind w:left="5106" w:hanging="360"/>
      </w:pPr>
      <w:rPr>
        <w:u w:val="none"/>
      </w:rPr>
    </w:lvl>
    <w:lvl w:ilvl="7">
      <w:start w:val="1"/>
      <w:numFmt w:val="lowerLetter"/>
      <w:lvlText w:val="%8."/>
      <w:lvlJc w:val="left"/>
      <w:pPr>
        <w:tabs>
          <w:tab w:val="num" w:pos="0"/>
        </w:tabs>
        <w:ind w:left="5826" w:hanging="360"/>
      </w:pPr>
      <w:rPr>
        <w:u w:val="none"/>
      </w:rPr>
    </w:lvl>
    <w:lvl w:ilvl="8">
      <w:start w:val="1"/>
      <w:numFmt w:val="lowerRoman"/>
      <w:lvlText w:val="%9."/>
      <w:lvlJc w:val="right"/>
      <w:pPr>
        <w:tabs>
          <w:tab w:val="num" w:pos="0"/>
        </w:tabs>
        <w:ind w:left="6546" w:hanging="360"/>
      </w:pPr>
      <w:rPr>
        <w:u w:val="none"/>
      </w:rPr>
    </w:lvl>
  </w:abstractNum>
  <w:abstractNum w:abstractNumId="10">
    <w:lvl w:ilvl="0">
      <w:start w:val="1"/>
      <w:numFmt w:val="lowerLetter"/>
      <w:lvlText w:val="%1)"/>
      <w:lvlJc w:val="left"/>
      <w:pPr>
        <w:tabs>
          <w:tab w:val="num" w:pos="0"/>
        </w:tabs>
        <w:ind w:left="1440" w:hanging="360"/>
      </w:pPr>
      <w:rPr>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11">
    <w:lvl w:ilvl="0">
      <w:start w:val="1"/>
      <w:numFmt w:val="bullet"/>
      <w:lvlText w:val="—"/>
      <w:lvlJc w:val="left"/>
      <w:pPr>
        <w:tabs>
          <w:tab w:val="num" w:pos="0"/>
        </w:tabs>
        <w:ind w:left="644" w:hanging="357"/>
      </w:pPr>
      <w:rPr>
        <w:rFonts w:ascii="Noto Sans" w:hAnsi="Noto Sans" w:cs="Noto Sans" w:hint="default"/>
      </w:rPr>
    </w:lvl>
    <w:lvl w:ilvl="1">
      <w:start w:val="1"/>
      <w:numFmt w:val="bullet"/>
      <w:lvlText w:val="o"/>
      <w:lvlJc w:val="left"/>
      <w:pPr>
        <w:tabs>
          <w:tab w:val="num" w:pos="0"/>
        </w:tabs>
        <w:ind w:left="1364" w:hanging="360"/>
      </w:pPr>
      <w:rPr>
        <w:rFonts w:ascii="OpenSymbol" w:hAnsi="OpenSymbol" w:cs="OpenSymbol" w:hint="default"/>
      </w:rPr>
    </w:lvl>
    <w:lvl w:ilvl="2">
      <w:start w:val="1"/>
      <w:numFmt w:val="bullet"/>
      <w:lvlText w:val="▪"/>
      <w:lvlJc w:val="left"/>
      <w:pPr>
        <w:tabs>
          <w:tab w:val="num" w:pos="0"/>
        </w:tabs>
        <w:ind w:left="2084" w:hanging="360"/>
      </w:pPr>
      <w:rPr>
        <w:rFonts w:ascii="OpenSymbol" w:hAnsi="OpenSymbol" w:cs="OpenSymbol" w:hint="default"/>
      </w:rPr>
    </w:lvl>
    <w:lvl w:ilvl="3">
      <w:start w:val="1"/>
      <w:numFmt w:val="bullet"/>
      <w:lvlText w:val=""/>
      <w:lvlJc w:val="left"/>
      <w:pPr>
        <w:tabs>
          <w:tab w:val="num" w:pos="0"/>
        </w:tabs>
        <w:ind w:left="2804" w:hanging="360"/>
      </w:pPr>
      <w:rPr>
        <w:rFonts w:ascii="Wingdings" w:hAnsi="Wingdings" w:cs="Wingdings" w:hint="default"/>
      </w:rPr>
    </w:lvl>
    <w:lvl w:ilvl="4">
      <w:start w:val="1"/>
      <w:numFmt w:val="bullet"/>
      <w:lvlText w:val="o"/>
      <w:lvlJc w:val="left"/>
      <w:pPr>
        <w:tabs>
          <w:tab w:val="num" w:pos="0"/>
        </w:tabs>
        <w:ind w:left="3524" w:hanging="360"/>
      </w:pPr>
      <w:rPr>
        <w:rFonts w:ascii="OpenSymbol" w:hAnsi="OpenSymbol" w:cs="OpenSymbol" w:hint="default"/>
      </w:rPr>
    </w:lvl>
    <w:lvl w:ilvl="5">
      <w:start w:val="1"/>
      <w:numFmt w:val="bullet"/>
      <w:lvlText w:val="▪"/>
      <w:lvlJc w:val="left"/>
      <w:pPr>
        <w:tabs>
          <w:tab w:val="num" w:pos="0"/>
        </w:tabs>
        <w:ind w:left="4244" w:hanging="360"/>
      </w:pPr>
      <w:rPr>
        <w:rFonts w:ascii="OpenSymbol" w:hAnsi="OpenSymbol" w:cs="OpenSymbol" w:hint="default"/>
      </w:rPr>
    </w:lvl>
    <w:lvl w:ilvl="6">
      <w:start w:val="1"/>
      <w:numFmt w:val="bullet"/>
      <w:lvlText w:val=""/>
      <w:lvlJc w:val="left"/>
      <w:pPr>
        <w:tabs>
          <w:tab w:val="num" w:pos="0"/>
        </w:tabs>
        <w:ind w:left="4964" w:hanging="360"/>
      </w:pPr>
      <w:rPr>
        <w:rFonts w:ascii="Wingdings" w:hAnsi="Wingdings" w:cs="Wingdings" w:hint="default"/>
      </w:rPr>
    </w:lvl>
    <w:lvl w:ilvl="7">
      <w:start w:val="1"/>
      <w:numFmt w:val="bullet"/>
      <w:lvlText w:val="o"/>
      <w:lvlJc w:val="left"/>
      <w:pPr>
        <w:tabs>
          <w:tab w:val="num" w:pos="0"/>
        </w:tabs>
        <w:ind w:left="5684" w:hanging="360"/>
      </w:pPr>
      <w:rPr>
        <w:rFonts w:ascii="OpenSymbol" w:hAnsi="OpenSymbol" w:cs="OpenSymbol" w:hint="default"/>
      </w:rPr>
    </w:lvl>
    <w:lvl w:ilvl="8">
      <w:start w:val="1"/>
      <w:numFmt w:val="bullet"/>
      <w:lvlText w:val="▪"/>
      <w:lvlJc w:val="left"/>
      <w:pPr>
        <w:tabs>
          <w:tab w:val="num" w:pos="0"/>
        </w:tabs>
        <w:ind w:left="6404" w:hanging="360"/>
      </w:pPr>
      <w:rPr>
        <w:rFonts w:ascii="OpenSymbol" w:hAnsi="OpenSymbol" w:cs="OpenSymbol" w:hint="default"/>
      </w:rPr>
    </w:lvl>
  </w:abstractNum>
  <w:abstractNum w:abstractNumId="12">
    <w:lvl w:ilvl="0">
      <w:start w:val="1"/>
      <w:numFmt w:val="lowerLetter"/>
      <w:lvlText w:val="%1)"/>
      <w:lvlJc w:val="left"/>
      <w:pPr>
        <w:tabs>
          <w:tab w:val="num" w:pos="0"/>
        </w:tabs>
        <w:ind w:left="1440" w:hanging="360"/>
      </w:pPr>
      <w:rPr>
        <w:dstrike w:val="false"/>
        <w:strike w:val="false"/>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13">
    <w:lvl w:ilvl="0">
      <w:start w:val="9"/>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5">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6">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7">
    <w:lvl w:ilvl="0">
      <w:start w:val="1"/>
      <w:numFmt w:val="bullet"/>
      <w:lvlText w:val="—"/>
      <w:lvlJc w:val="left"/>
      <w:pPr>
        <w:tabs>
          <w:tab w:val="num" w:pos="0"/>
        </w:tabs>
        <w:ind w:left="1713" w:hanging="360"/>
      </w:pPr>
      <w:rPr>
        <w:rFonts w:ascii="Noto Sans" w:hAnsi="Noto Sans" w:cs="Noto Sans"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Noto Sans Symbols" w:hAnsi="Noto Sans Symbols" w:cs="Noto Sans Symbols" w:hint="default"/>
      </w:rPr>
    </w:lvl>
    <w:lvl w:ilvl="3">
      <w:start w:val="1"/>
      <w:numFmt w:val="bullet"/>
      <w:lvlText w:val="●"/>
      <w:lvlJc w:val="left"/>
      <w:pPr>
        <w:tabs>
          <w:tab w:val="num" w:pos="0"/>
        </w:tabs>
        <w:ind w:left="3873" w:hanging="360"/>
      </w:pPr>
      <w:rPr>
        <w:rFonts w:ascii="Noto Sans Symbols" w:hAnsi="Noto Sans Symbols" w:cs="Noto Sans Symbols"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Noto Sans Symbols" w:hAnsi="Noto Sans Symbols" w:cs="Noto Sans Symbols" w:hint="default"/>
      </w:rPr>
    </w:lvl>
    <w:lvl w:ilvl="6">
      <w:start w:val="1"/>
      <w:numFmt w:val="bullet"/>
      <w:lvlText w:val="●"/>
      <w:lvlJc w:val="left"/>
      <w:pPr>
        <w:tabs>
          <w:tab w:val="num" w:pos="0"/>
        </w:tabs>
        <w:ind w:left="6033" w:hanging="360"/>
      </w:pPr>
      <w:rPr>
        <w:rFonts w:ascii="Noto Sans Symbols" w:hAnsi="Noto Sans Symbols" w:cs="Noto Sans Symbols"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Noto Sans Symbols" w:hAnsi="Noto Sans Symbols" w:cs="Noto Sans Symbols" w:hint="default"/>
      </w:rPr>
    </w:lvl>
  </w:abstractNum>
  <w:abstractNum w:abstractNumId="18">
    <w:lvl w:ilvl="0">
      <w:start w:val="1"/>
      <w:numFmt w:val="bullet"/>
      <w:lvlText w:val="—"/>
      <w:lvlJc w:val="left"/>
      <w:pPr>
        <w:tabs>
          <w:tab w:val="num" w:pos="0"/>
        </w:tabs>
        <w:ind w:left="1440" w:hanging="360"/>
      </w:pPr>
      <w:rPr>
        <w:rFonts w:ascii="Noto Sans" w:hAnsi="Noto Sans" w:cs="Noto Sans"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9">
    <w:lvl w:ilvl="0">
      <w:start w:val="1"/>
      <w:numFmt w:val="bullet"/>
      <w:lvlText w:val="—"/>
      <w:lvlJc w:val="left"/>
      <w:pPr>
        <w:tabs>
          <w:tab w:val="num" w:pos="0"/>
        </w:tabs>
        <w:ind w:left="1353" w:hanging="359"/>
      </w:pPr>
      <w:rPr>
        <w:rFonts w:ascii="Noto Sans" w:hAnsi="Noto Sans" w:cs="Noto San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Noto Sans Symbols" w:hAnsi="Noto Sans Symbols" w:cs="Noto Sans Symbols" w:hint="default"/>
      </w:rPr>
    </w:lvl>
    <w:lvl w:ilvl="3">
      <w:start w:val="1"/>
      <w:numFmt w:val="bullet"/>
      <w:lvlText w:val="●"/>
      <w:lvlJc w:val="left"/>
      <w:pPr>
        <w:tabs>
          <w:tab w:val="num" w:pos="0"/>
        </w:tabs>
        <w:ind w:left="3513" w:hanging="360"/>
      </w:pPr>
      <w:rPr>
        <w:rFonts w:ascii="Noto Sans Symbols" w:hAnsi="Noto Sans Symbols" w:cs="Noto Sans Symbols"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Noto Sans Symbols" w:hAnsi="Noto Sans Symbols" w:cs="Noto Sans Symbols" w:hint="default"/>
      </w:rPr>
    </w:lvl>
    <w:lvl w:ilvl="6">
      <w:start w:val="1"/>
      <w:numFmt w:val="bullet"/>
      <w:lvlText w:val="●"/>
      <w:lvlJc w:val="left"/>
      <w:pPr>
        <w:tabs>
          <w:tab w:val="num" w:pos="0"/>
        </w:tabs>
        <w:ind w:left="5673" w:hanging="360"/>
      </w:pPr>
      <w:rPr>
        <w:rFonts w:ascii="Noto Sans Symbols" w:hAnsi="Noto Sans Symbols" w:cs="Noto Sans Symbols"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Noto Sans Symbols" w:hAnsi="Noto Sans Symbols" w:cs="Noto Sans Symbols" w:hint="default"/>
      </w:rPr>
    </w:lvl>
  </w:abstractNum>
  <w:abstractNum w:abstractNumId="20">
    <w:lvl w:ilvl="0">
      <w:start w:val="1"/>
      <w:numFmt w:val="bullet"/>
      <w:lvlText w:val="—"/>
      <w:lvlJc w:val="left"/>
      <w:pPr>
        <w:tabs>
          <w:tab w:val="num" w:pos="0"/>
        </w:tabs>
        <w:ind w:left="1353" w:hanging="359"/>
      </w:pPr>
      <w:rPr>
        <w:rFonts w:ascii="Noto Sans" w:hAnsi="Noto Sans" w:cs="Noto San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Noto Sans Symbols" w:hAnsi="Noto Sans Symbols" w:cs="Noto Sans Symbols" w:hint="default"/>
      </w:rPr>
    </w:lvl>
    <w:lvl w:ilvl="3">
      <w:start w:val="1"/>
      <w:numFmt w:val="bullet"/>
      <w:lvlText w:val="●"/>
      <w:lvlJc w:val="left"/>
      <w:pPr>
        <w:tabs>
          <w:tab w:val="num" w:pos="0"/>
        </w:tabs>
        <w:ind w:left="3513" w:hanging="360"/>
      </w:pPr>
      <w:rPr>
        <w:rFonts w:ascii="Noto Sans Symbols" w:hAnsi="Noto Sans Symbols" w:cs="Noto Sans Symbols"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Noto Sans Symbols" w:hAnsi="Noto Sans Symbols" w:cs="Noto Sans Symbols" w:hint="default"/>
      </w:rPr>
    </w:lvl>
    <w:lvl w:ilvl="6">
      <w:start w:val="1"/>
      <w:numFmt w:val="bullet"/>
      <w:lvlText w:val="●"/>
      <w:lvlJc w:val="left"/>
      <w:pPr>
        <w:tabs>
          <w:tab w:val="num" w:pos="0"/>
        </w:tabs>
        <w:ind w:left="5673" w:hanging="360"/>
      </w:pPr>
      <w:rPr>
        <w:rFonts w:ascii="Noto Sans Symbols" w:hAnsi="Noto Sans Symbols" w:cs="Noto Sans Symbols"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Noto Sans Symbols" w:hAnsi="Noto Sans Symbols" w:cs="Noto Sans Symbols" w:hint="default"/>
      </w:rPr>
    </w:lvl>
  </w:abstractNum>
  <w:abstractNum w:abstractNumId="21">
    <w:lvl w:ilvl="0">
      <w:start w:val="1"/>
      <w:numFmt w:val="bullet"/>
      <w:lvlText w:val="—"/>
      <w:lvlJc w:val="left"/>
      <w:pPr>
        <w:tabs>
          <w:tab w:val="num" w:pos="0"/>
        </w:tabs>
        <w:ind w:left="1287" w:hanging="360"/>
      </w:pPr>
      <w:rPr>
        <w:rFonts w:ascii="Noto Sans" w:hAnsi="Noto Sans" w:cs="Noto Sans"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Noto Sans Symbols" w:hAnsi="Noto Sans Symbols" w:cs="Noto Sans Symbols" w:hint="default"/>
      </w:rPr>
    </w:lvl>
    <w:lvl w:ilvl="3">
      <w:start w:val="1"/>
      <w:numFmt w:val="bullet"/>
      <w:lvlText w:val="●"/>
      <w:lvlJc w:val="left"/>
      <w:pPr>
        <w:tabs>
          <w:tab w:val="num" w:pos="0"/>
        </w:tabs>
        <w:ind w:left="3447" w:hanging="360"/>
      </w:pPr>
      <w:rPr>
        <w:rFonts w:ascii="Noto Sans Symbols" w:hAnsi="Noto Sans Symbols" w:cs="Noto Sans Symbols"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Noto Sans Symbols" w:hAnsi="Noto Sans Symbols" w:cs="Noto Sans Symbols" w:hint="default"/>
      </w:rPr>
    </w:lvl>
    <w:lvl w:ilvl="6">
      <w:start w:val="1"/>
      <w:numFmt w:val="bullet"/>
      <w:lvlText w:val="●"/>
      <w:lvlJc w:val="left"/>
      <w:pPr>
        <w:tabs>
          <w:tab w:val="num" w:pos="0"/>
        </w:tabs>
        <w:ind w:left="5607" w:hanging="360"/>
      </w:pPr>
      <w:rPr>
        <w:rFonts w:ascii="Noto Sans Symbols" w:hAnsi="Noto Sans Symbols" w:cs="Noto Sans Symbols"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Noto Sans Symbols" w:hAnsi="Noto Sans Symbols" w:cs="Noto Sans Symbols" w:hint="default"/>
      </w:rPr>
    </w:lvl>
  </w:abstractNum>
  <w:abstractNum w:abstractNumId="2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bullet"/>
      <w:lvlText w:val="—"/>
      <w:lvlJc w:val="left"/>
      <w:pPr>
        <w:tabs>
          <w:tab w:val="num" w:pos="0"/>
        </w:tabs>
        <w:ind w:left="1854" w:hanging="360"/>
      </w:pPr>
      <w:rPr>
        <w:rFonts w:ascii="Noto Sans" w:hAnsi="Noto Sans" w:cs="Noto Sans"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Noto Sans Symbols" w:hAnsi="Noto Sans Symbols" w:cs="Noto Sans Symbols" w:hint="default"/>
      </w:rPr>
    </w:lvl>
    <w:lvl w:ilvl="3">
      <w:start w:val="1"/>
      <w:numFmt w:val="bullet"/>
      <w:lvlText w:val="●"/>
      <w:lvlJc w:val="left"/>
      <w:pPr>
        <w:tabs>
          <w:tab w:val="num" w:pos="0"/>
        </w:tabs>
        <w:ind w:left="4014" w:hanging="360"/>
      </w:pPr>
      <w:rPr>
        <w:rFonts w:ascii="Noto Sans Symbols" w:hAnsi="Noto Sans Symbols" w:cs="Noto Sans Symbols"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Noto Sans Symbols" w:hAnsi="Noto Sans Symbols" w:cs="Noto Sans Symbols" w:hint="default"/>
      </w:rPr>
    </w:lvl>
    <w:lvl w:ilvl="6">
      <w:start w:val="1"/>
      <w:numFmt w:val="bullet"/>
      <w:lvlText w:val="●"/>
      <w:lvlJc w:val="left"/>
      <w:pPr>
        <w:tabs>
          <w:tab w:val="num" w:pos="0"/>
        </w:tabs>
        <w:ind w:left="6174" w:hanging="360"/>
      </w:pPr>
      <w:rPr>
        <w:rFonts w:ascii="Noto Sans Symbols" w:hAnsi="Noto Sans Symbols" w:cs="Noto Sans Symbols"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Noto Sans Symbols" w:hAnsi="Noto Sans Symbols" w:cs="Noto Sans Symbols" w:hint="default"/>
      </w:rPr>
    </w:lvl>
  </w:abstractNum>
  <w:abstractNum w:abstractNumId="25">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Noto Sans" w:hAnsi="Noto Sans" w:cs="Noto Sans" w:hint="default"/>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26">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Noto Sans" w:hAnsi="Noto Sans" w:cs="Noto Sans" w:hint="default"/>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1"/>
      <w:numFmt w:val="bullet"/>
      <w:lvlText w:val="−"/>
      <w:lvlJc w:val="left"/>
      <w:pPr>
        <w:tabs>
          <w:tab w:val="num" w:pos="0"/>
        </w:tabs>
        <w:ind w:left="1440" w:hanging="360"/>
      </w:pPr>
      <w:rPr>
        <w:rFonts w:ascii="Noto Sans Symbols" w:hAnsi="Noto Sans Symbols" w:cs="Noto Sans Symbols"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0">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Fonts w:ascii="Calibri" w:hAnsi="Calibri" w:eastAsia="Noto Sans" w:cs="Noto Sans"/>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lvl w:ilvl="0">
      <w:start w:val="1"/>
      <w:numFmt w:val="decimal"/>
      <w:lvlText w:val="%1."/>
      <w:lvlJc w:val="left"/>
      <w:pPr>
        <w:tabs>
          <w:tab w:val="num" w:pos="0"/>
        </w:tabs>
        <w:ind w:left="360" w:hanging="360"/>
      </w:pPr>
      <w:rPr>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lvl w:ilvl="0">
      <w:start w:val="1"/>
      <w:numFmt w:val="bullet"/>
      <w:lvlText w:val="−"/>
      <w:lvlJc w:val="left"/>
      <w:pPr>
        <w:tabs>
          <w:tab w:val="num" w:pos="0"/>
        </w:tabs>
        <w:ind w:left="1440" w:hanging="360"/>
      </w:pPr>
      <w:rPr>
        <w:rFonts w:ascii="Noto Sans Symbols" w:hAnsi="Noto Sans Symbols" w:cs="Noto Sans Symbols"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4">
    <w:lvl w:ilvl="0">
      <w:start w:val="1"/>
      <w:numFmt w:val="bullet"/>
      <w:lvlText w:val="—"/>
      <w:lvlJc w:val="left"/>
      <w:pPr>
        <w:tabs>
          <w:tab w:val="num" w:pos="0"/>
        </w:tabs>
        <w:ind w:left="2007" w:hanging="360"/>
      </w:pPr>
      <w:rPr>
        <w:rFonts w:ascii="Noto Sans" w:hAnsi="Noto Sans" w:cs="Noto San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Noto Sans Symbols" w:hAnsi="Noto Sans Symbols" w:cs="Noto Sans Symbols" w:hint="default"/>
      </w:rPr>
    </w:lvl>
    <w:lvl w:ilvl="3">
      <w:start w:val="1"/>
      <w:numFmt w:val="bullet"/>
      <w:lvlText w:val="●"/>
      <w:lvlJc w:val="left"/>
      <w:pPr>
        <w:tabs>
          <w:tab w:val="num" w:pos="0"/>
        </w:tabs>
        <w:ind w:left="4167" w:hanging="360"/>
      </w:pPr>
      <w:rPr>
        <w:rFonts w:ascii="Noto Sans Symbols" w:hAnsi="Noto Sans Symbols" w:cs="Noto Sans Symbols"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Noto Sans Symbols" w:hAnsi="Noto Sans Symbols" w:cs="Noto Sans Symbols" w:hint="default"/>
      </w:rPr>
    </w:lvl>
    <w:lvl w:ilvl="6">
      <w:start w:val="1"/>
      <w:numFmt w:val="bullet"/>
      <w:lvlText w:val="●"/>
      <w:lvlJc w:val="left"/>
      <w:pPr>
        <w:tabs>
          <w:tab w:val="num" w:pos="0"/>
        </w:tabs>
        <w:ind w:left="6327" w:hanging="360"/>
      </w:pPr>
      <w:rPr>
        <w:rFonts w:ascii="Noto Sans Symbols" w:hAnsi="Noto Sans Symbols" w:cs="Noto Sans Symbols"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6">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7">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8">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9">
    <w:lvl w:ilvl="0">
      <w:start w:val="1"/>
      <w:numFmt w:val="lowerLetter"/>
      <w:lvlText w:val="%1)"/>
      <w:lvlJc w:val="left"/>
      <w:pPr>
        <w:tabs>
          <w:tab w:val="num" w:pos="0"/>
        </w:tabs>
        <w:ind w:left="2160" w:hanging="360"/>
      </w:pPr>
      <w:rPr>
        <w:i/>
        <w:u w:val="none"/>
      </w:rPr>
    </w:lvl>
    <w:lvl w:ilvl="1">
      <w:start w:val="1"/>
      <w:numFmt w:val="lowerRoman"/>
      <w:lvlText w:val="%2)"/>
      <w:lvlJc w:val="right"/>
      <w:pPr>
        <w:tabs>
          <w:tab w:val="num" w:pos="0"/>
        </w:tabs>
        <w:ind w:left="2880" w:hanging="360"/>
      </w:pPr>
      <w:rPr>
        <w:u w:val="none"/>
      </w:rPr>
    </w:lvl>
    <w:lvl w:ilvl="2">
      <w:start w:val="1"/>
      <w:numFmt w:val="decimal"/>
      <w:lvlText w:val="%3)"/>
      <w:lvlJc w:val="left"/>
      <w:pPr>
        <w:tabs>
          <w:tab w:val="num" w:pos="0"/>
        </w:tabs>
        <w:ind w:left="3600" w:hanging="360"/>
      </w:pPr>
      <w:rPr>
        <w:u w:val="none"/>
      </w:rPr>
    </w:lvl>
    <w:lvl w:ilvl="3">
      <w:start w:val="1"/>
      <w:numFmt w:val="lowerLetter"/>
      <w:lvlText w:val="(%4)"/>
      <w:lvlJc w:val="left"/>
      <w:pPr>
        <w:tabs>
          <w:tab w:val="num" w:pos="0"/>
        </w:tabs>
        <w:ind w:left="4320" w:hanging="360"/>
      </w:pPr>
      <w:rPr>
        <w:u w:val="none"/>
      </w:rPr>
    </w:lvl>
    <w:lvl w:ilvl="4">
      <w:start w:val="1"/>
      <w:numFmt w:val="lowerRoman"/>
      <w:lvlText w:val="(%5)"/>
      <w:lvlJc w:val="right"/>
      <w:pPr>
        <w:tabs>
          <w:tab w:val="num" w:pos="0"/>
        </w:tabs>
        <w:ind w:left="5040" w:hanging="360"/>
      </w:pPr>
      <w:rPr>
        <w:u w:val="none"/>
      </w:rPr>
    </w:lvl>
    <w:lvl w:ilvl="5">
      <w:start w:val="1"/>
      <w:numFmt w:val="decimal"/>
      <w:lvlText w:val="(%6)"/>
      <w:lvlJc w:val="left"/>
      <w:pPr>
        <w:tabs>
          <w:tab w:val="num" w:pos="0"/>
        </w:tabs>
        <w:ind w:left="5760" w:hanging="360"/>
      </w:pPr>
      <w:rPr>
        <w:u w:val="none"/>
      </w:rPr>
    </w:lvl>
    <w:lvl w:ilvl="6">
      <w:start w:val="1"/>
      <w:numFmt w:val="lowerLetter"/>
      <w:lvlText w:val="%7."/>
      <w:lvlJc w:val="left"/>
      <w:pPr>
        <w:tabs>
          <w:tab w:val="num" w:pos="0"/>
        </w:tabs>
        <w:ind w:left="6480" w:hanging="360"/>
      </w:pPr>
      <w:rPr>
        <w:u w:val="none"/>
      </w:rPr>
    </w:lvl>
    <w:lvl w:ilvl="7">
      <w:start w:val="1"/>
      <w:numFmt w:val="lowerRoman"/>
      <w:lvlText w:val="%8."/>
      <w:lvlJc w:val="right"/>
      <w:pPr>
        <w:tabs>
          <w:tab w:val="num" w:pos="0"/>
        </w:tabs>
        <w:ind w:left="7200" w:hanging="360"/>
      </w:pPr>
      <w:rPr>
        <w:u w:val="none"/>
      </w:rPr>
    </w:lvl>
    <w:lvl w:ilvl="8">
      <w:start w:val="1"/>
      <w:numFmt w:val="decimal"/>
      <w:lvlText w:val="%9."/>
      <w:lvlJc w:val="left"/>
      <w:pPr>
        <w:tabs>
          <w:tab w:val="num" w:pos="0"/>
        </w:tabs>
        <w:ind w:left="7920" w:hanging="360"/>
      </w:pPr>
      <w:rPr>
        <w:u w:val="none"/>
      </w:rPr>
    </w:lvl>
  </w:abstractNum>
  <w:abstractNum w:abstractNumId="40">
    <w:lvl w:ilvl="0">
      <w:start w:val="1"/>
      <w:numFmt w:val="decimal"/>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4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720"/>
      </w:pPr>
      <w:rPr>
        <w:b w:val="false"/>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4">
    <w:lvl w:ilvl="0">
      <w:start w:val="7"/>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5">
    <w:lvl w:ilvl="0">
      <w:start w:val="8"/>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6">
    <w:lvl w:ilvl="0">
      <w:start w:val="1"/>
      <w:numFmt w:val="bullet"/>
      <w:lvlText w:val="—"/>
      <w:lvlJc w:val="left"/>
      <w:pPr>
        <w:tabs>
          <w:tab w:val="num" w:pos="0"/>
        </w:tabs>
        <w:ind w:left="717" w:hanging="360"/>
      </w:pPr>
      <w:rPr>
        <w:rFonts w:ascii="Noto Sans" w:hAnsi="Noto Sans" w:cs="Noto Sans" w:hint="default"/>
      </w:rPr>
    </w:lvl>
    <w:lvl w:ilvl="1">
      <w:start w:val="1"/>
      <w:numFmt w:val="bullet"/>
      <w:lvlText w:val="o"/>
      <w:lvlJc w:val="left"/>
      <w:pPr>
        <w:tabs>
          <w:tab w:val="num" w:pos="0"/>
        </w:tabs>
        <w:ind w:left="1437" w:hanging="360"/>
      </w:pPr>
      <w:rPr>
        <w:rFonts w:ascii="OpenSymbol" w:hAnsi="OpenSymbol" w:cs="OpenSymbol" w:hint="default"/>
      </w:rPr>
    </w:lvl>
    <w:lvl w:ilvl="2">
      <w:start w:val="1"/>
      <w:numFmt w:val="bullet"/>
      <w:lvlText w:val="▪"/>
      <w:lvlJc w:val="left"/>
      <w:pPr>
        <w:tabs>
          <w:tab w:val="num" w:pos="0"/>
        </w:tabs>
        <w:ind w:left="2157" w:hanging="360"/>
      </w:pPr>
      <w:rPr>
        <w:rFonts w:ascii="OpenSymbol" w:hAnsi="OpenSymbol" w:cs="OpenSymbol" w:hint="default"/>
      </w:rPr>
    </w:lvl>
    <w:lvl w:ilvl="3">
      <w:start w:val="1"/>
      <w:numFmt w:val="bullet"/>
      <w:lvlText w:val=""/>
      <w:lvlJc w:val="left"/>
      <w:pPr>
        <w:tabs>
          <w:tab w:val="num" w:pos="0"/>
        </w:tabs>
        <w:ind w:left="2877" w:hanging="360"/>
      </w:pPr>
      <w:rPr>
        <w:rFonts w:ascii="Wingdings" w:hAnsi="Wingdings" w:cs="Wingdings" w:hint="default"/>
      </w:rPr>
    </w:lvl>
    <w:lvl w:ilvl="4">
      <w:start w:val="1"/>
      <w:numFmt w:val="bullet"/>
      <w:lvlText w:val="o"/>
      <w:lvlJc w:val="left"/>
      <w:pPr>
        <w:tabs>
          <w:tab w:val="num" w:pos="0"/>
        </w:tabs>
        <w:ind w:left="3597" w:hanging="360"/>
      </w:pPr>
      <w:rPr>
        <w:rFonts w:ascii="OpenSymbol" w:hAnsi="OpenSymbol" w:cs="OpenSymbol" w:hint="default"/>
      </w:rPr>
    </w:lvl>
    <w:lvl w:ilvl="5">
      <w:start w:val="1"/>
      <w:numFmt w:val="bullet"/>
      <w:lvlText w:val="▪"/>
      <w:lvlJc w:val="left"/>
      <w:pPr>
        <w:tabs>
          <w:tab w:val="num" w:pos="0"/>
        </w:tabs>
        <w:ind w:left="4317" w:hanging="360"/>
      </w:pPr>
      <w:rPr>
        <w:rFonts w:ascii="OpenSymbol" w:hAnsi="OpenSymbol" w:cs="OpenSymbol" w:hint="default"/>
      </w:rPr>
    </w:lvl>
    <w:lvl w:ilvl="6">
      <w:start w:val="1"/>
      <w:numFmt w:val="bullet"/>
      <w:lvlText w:val=""/>
      <w:lvlJc w:val="left"/>
      <w:pPr>
        <w:tabs>
          <w:tab w:val="num" w:pos="0"/>
        </w:tabs>
        <w:ind w:left="5037" w:hanging="360"/>
      </w:pPr>
      <w:rPr>
        <w:rFonts w:ascii="Wingdings" w:hAnsi="Wingdings" w:cs="Wingdings" w:hint="default"/>
      </w:rPr>
    </w:lvl>
    <w:lvl w:ilvl="7">
      <w:start w:val="1"/>
      <w:numFmt w:val="bullet"/>
      <w:lvlText w:val="o"/>
      <w:lvlJc w:val="left"/>
      <w:pPr>
        <w:tabs>
          <w:tab w:val="num" w:pos="0"/>
        </w:tabs>
        <w:ind w:left="5757" w:hanging="360"/>
      </w:pPr>
      <w:rPr>
        <w:rFonts w:ascii="OpenSymbol" w:hAnsi="OpenSymbol" w:cs="OpenSymbol" w:hint="default"/>
      </w:rPr>
    </w:lvl>
    <w:lvl w:ilvl="8">
      <w:start w:val="1"/>
      <w:numFmt w:val="bullet"/>
      <w:lvlText w:val="▪"/>
      <w:lvlJc w:val="left"/>
      <w:pPr>
        <w:tabs>
          <w:tab w:val="num" w:pos="0"/>
        </w:tabs>
        <w:ind w:left="6477" w:hanging="360"/>
      </w:pPr>
      <w:rPr>
        <w:rFonts w:ascii="OpenSymbol" w:hAnsi="OpenSymbol" w:cs="OpenSymbol" w:hint="default"/>
      </w:rPr>
    </w:lvl>
  </w:abstractNum>
  <w:abstractNum w:abstractNumId="47">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i/>
        <w:u w:val="none"/>
        <w:rFonts w:ascii="Noto Sans" w:hAnsi="Noto Sans" w:eastAsia="Noto Sans" w:cs="Noto Sans"/>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8">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0">
    <w:lvl w:ilvl="0">
      <w:start w:val="1"/>
      <w:numFmt w:val="bullet"/>
      <w:lvlText w:val="—"/>
      <w:lvlJc w:val="left"/>
      <w:pPr>
        <w:tabs>
          <w:tab w:val="num" w:pos="0"/>
        </w:tabs>
        <w:ind w:left="2007" w:hanging="360"/>
      </w:pPr>
      <w:rPr>
        <w:rFonts w:ascii="Noto Sans" w:hAnsi="Noto Sans" w:cs="Noto Sans" w:hint="default"/>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Noto Sans Symbols" w:hAnsi="Noto Sans Symbols" w:cs="Noto Sans Symbols" w:hint="default"/>
      </w:rPr>
    </w:lvl>
    <w:lvl w:ilvl="3">
      <w:start w:val="1"/>
      <w:numFmt w:val="bullet"/>
      <w:lvlText w:val="●"/>
      <w:lvlJc w:val="left"/>
      <w:pPr>
        <w:tabs>
          <w:tab w:val="num" w:pos="0"/>
        </w:tabs>
        <w:ind w:left="4167" w:hanging="360"/>
      </w:pPr>
      <w:rPr>
        <w:rFonts w:ascii="Noto Sans Symbols" w:hAnsi="Noto Sans Symbols" w:cs="Noto Sans Symbols"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Noto Sans Symbols" w:hAnsi="Noto Sans Symbols" w:cs="Noto Sans Symbols" w:hint="default"/>
      </w:rPr>
    </w:lvl>
    <w:lvl w:ilvl="6">
      <w:start w:val="1"/>
      <w:numFmt w:val="bullet"/>
      <w:lvlText w:val="●"/>
      <w:lvlJc w:val="left"/>
      <w:pPr>
        <w:tabs>
          <w:tab w:val="num" w:pos="0"/>
        </w:tabs>
        <w:ind w:left="6327" w:hanging="360"/>
      </w:pPr>
      <w:rPr>
        <w:rFonts w:ascii="Noto Sans Symbols" w:hAnsi="Noto Sans Symbols" w:cs="Noto Sans Symbols"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Noto Sans Symbols" w:hAnsi="Noto Sans Symbols" w:cs="Noto Sans Symbols" w:hint="default"/>
      </w:rPr>
    </w:lvl>
  </w:abstractNum>
  <w:abstractNum w:abstractNumId="51">
    <w:lvl w:ilvl="0">
      <w:start w:val="1"/>
      <w:numFmt w:val="lowerLetter"/>
      <w:lvlText w:val="%1)"/>
      <w:lvlJc w:val="left"/>
      <w:pPr>
        <w:tabs>
          <w:tab w:val="num" w:pos="0"/>
        </w:tabs>
        <w:ind w:left="1133" w:hanging="359"/>
      </w:pPr>
      <w:rPr>
        <w:i/>
        <w:u w:val="none"/>
      </w:rPr>
    </w:lvl>
    <w:lvl w:ilvl="1">
      <w:start w:val="1"/>
      <w:numFmt w:val="lowerRoman"/>
      <w:lvlText w:val="%2)"/>
      <w:lvlJc w:val="right"/>
      <w:pPr>
        <w:tabs>
          <w:tab w:val="num" w:pos="0"/>
        </w:tabs>
        <w:ind w:left="2880" w:hanging="360"/>
      </w:pPr>
      <w:rPr>
        <w:u w:val="none"/>
      </w:rPr>
    </w:lvl>
    <w:lvl w:ilvl="2">
      <w:start w:val="1"/>
      <w:numFmt w:val="decimal"/>
      <w:lvlText w:val="%3)"/>
      <w:lvlJc w:val="left"/>
      <w:pPr>
        <w:tabs>
          <w:tab w:val="num" w:pos="0"/>
        </w:tabs>
        <w:ind w:left="3600" w:hanging="360"/>
      </w:pPr>
      <w:rPr>
        <w:u w:val="none"/>
      </w:rPr>
    </w:lvl>
    <w:lvl w:ilvl="3">
      <w:start w:val="1"/>
      <w:numFmt w:val="lowerLetter"/>
      <w:lvlText w:val="(%4)"/>
      <w:lvlJc w:val="left"/>
      <w:pPr>
        <w:tabs>
          <w:tab w:val="num" w:pos="0"/>
        </w:tabs>
        <w:ind w:left="4320" w:hanging="360"/>
      </w:pPr>
      <w:rPr>
        <w:u w:val="none"/>
      </w:rPr>
    </w:lvl>
    <w:lvl w:ilvl="4">
      <w:start w:val="1"/>
      <w:numFmt w:val="lowerRoman"/>
      <w:lvlText w:val="(%5)"/>
      <w:lvlJc w:val="right"/>
      <w:pPr>
        <w:tabs>
          <w:tab w:val="num" w:pos="0"/>
        </w:tabs>
        <w:ind w:left="5040" w:hanging="360"/>
      </w:pPr>
      <w:rPr>
        <w:u w:val="none"/>
      </w:rPr>
    </w:lvl>
    <w:lvl w:ilvl="5">
      <w:start w:val="1"/>
      <w:numFmt w:val="decimal"/>
      <w:lvlText w:val="(%6)"/>
      <w:lvlJc w:val="left"/>
      <w:pPr>
        <w:tabs>
          <w:tab w:val="num" w:pos="0"/>
        </w:tabs>
        <w:ind w:left="5760" w:hanging="360"/>
      </w:pPr>
      <w:rPr>
        <w:u w:val="none"/>
      </w:rPr>
    </w:lvl>
    <w:lvl w:ilvl="6">
      <w:start w:val="1"/>
      <w:numFmt w:val="lowerLetter"/>
      <w:lvlText w:val="%7."/>
      <w:lvlJc w:val="left"/>
      <w:pPr>
        <w:tabs>
          <w:tab w:val="num" w:pos="0"/>
        </w:tabs>
        <w:ind w:left="6480" w:hanging="360"/>
      </w:pPr>
      <w:rPr>
        <w:u w:val="none"/>
      </w:rPr>
    </w:lvl>
    <w:lvl w:ilvl="7">
      <w:start w:val="1"/>
      <w:numFmt w:val="lowerRoman"/>
      <w:lvlText w:val="%8."/>
      <w:lvlJc w:val="right"/>
      <w:pPr>
        <w:tabs>
          <w:tab w:val="num" w:pos="0"/>
        </w:tabs>
        <w:ind w:left="7200" w:hanging="360"/>
      </w:pPr>
      <w:rPr>
        <w:u w:val="none"/>
      </w:rPr>
    </w:lvl>
    <w:lvl w:ilvl="8">
      <w:start w:val="1"/>
      <w:numFmt w:val="decimal"/>
      <w:lvlText w:val="%9."/>
      <w:lvlJc w:val="left"/>
      <w:pPr>
        <w:tabs>
          <w:tab w:val="num" w:pos="0"/>
        </w:tabs>
        <w:ind w:left="7920" w:hanging="360"/>
      </w:pPr>
      <w:rPr>
        <w:u w:val="none"/>
      </w:rPr>
    </w:lvl>
  </w:abstractNum>
  <w:abstractNum w:abstractNumId="52">
    <w:lvl w:ilvl="0">
      <w:start w:val="1"/>
      <w:numFmt w:val="bullet"/>
      <w:lvlText w:val="—"/>
      <w:lvlJc w:val="left"/>
      <w:pPr>
        <w:tabs>
          <w:tab w:val="num" w:pos="0"/>
        </w:tabs>
        <w:ind w:left="644" w:hanging="357"/>
      </w:pPr>
      <w:rPr>
        <w:rFonts w:ascii="Noto Sans" w:hAnsi="Noto Sans" w:cs="Noto Sans" w:hint="default"/>
      </w:rPr>
    </w:lvl>
    <w:lvl w:ilvl="1">
      <w:start w:val="1"/>
      <w:numFmt w:val="bullet"/>
      <w:lvlText w:val="o"/>
      <w:lvlJc w:val="left"/>
      <w:pPr>
        <w:tabs>
          <w:tab w:val="num" w:pos="0"/>
        </w:tabs>
        <w:ind w:left="1364" w:hanging="360"/>
      </w:pPr>
      <w:rPr>
        <w:rFonts w:ascii="OpenSymbol" w:hAnsi="OpenSymbol" w:cs="OpenSymbol" w:hint="default"/>
      </w:rPr>
    </w:lvl>
    <w:lvl w:ilvl="2">
      <w:start w:val="1"/>
      <w:numFmt w:val="bullet"/>
      <w:lvlText w:val="▪"/>
      <w:lvlJc w:val="left"/>
      <w:pPr>
        <w:tabs>
          <w:tab w:val="num" w:pos="0"/>
        </w:tabs>
        <w:ind w:left="2084" w:hanging="360"/>
      </w:pPr>
      <w:rPr>
        <w:rFonts w:ascii="OpenSymbol" w:hAnsi="OpenSymbol" w:cs="OpenSymbol" w:hint="default"/>
      </w:rPr>
    </w:lvl>
    <w:lvl w:ilvl="3">
      <w:start w:val="1"/>
      <w:numFmt w:val="bullet"/>
      <w:lvlText w:val=""/>
      <w:lvlJc w:val="left"/>
      <w:pPr>
        <w:tabs>
          <w:tab w:val="num" w:pos="0"/>
        </w:tabs>
        <w:ind w:left="2804" w:hanging="360"/>
      </w:pPr>
      <w:rPr>
        <w:rFonts w:ascii="Wingdings" w:hAnsi="Wingdings" w:cs="Wingdings" w:hint="default"/>
      </w:rPr>
    </w:lvl>
    <w:lvl w:ilvl="4">
      <w:start w:val="1"/>
      <w:numFmt w:val="bullet"/>
      <w:lvlText w:val="o"/>
      <w:lvlJc w:val="left"/>
      <w:pPr>
        <w:tabs>
          <w:tab w:val="num" w:pos="0"/>
        </w:tabs>
        <w:ind w:left="3524" w:hanging="360"/>
      </w:pPr>
      <w:rPr>
        <w:rFonts w:ascii="OpenSymbol" w:hAnsi="OpenSymbol" w:cs="OpenSymbol" w:hint="default"/>
      </w:rPr>
    </w:lvl>
    <w:lvl w:ilvl="5">
      <w:start w:val="1"/>
      <w:numFmt w:val="bullet"/>
      <w:lvlText w:val="▪"/>
      <w:lvlJc w:val="left"/>
      <w:pPr>
        <w:tabs>
          <w:tab w:val="num" w:pos="0"/>
        </w:tabs>
        <w:ind w:left="4244" w:hanging="360"/>
      </w:pPr>
      <w:rPr>
        <w:rFonts w:ascii="OpenSymbol" w:hAnsi="OpenSymbol" w:cs="OpenSymbol" w:hint="default"/>
      </w:rPr>
    </w:lvl>
    <w:lvl w:ilvl="6">
      <w:start w:val="1"/>
      <w:numFmt w:val="bullet"/>
      <w:lvlText w:val=""/>
      <w:lvlJc w:val="left"/>
      <w:pPr>
        <w:tabs>
          <w:tab w:val="num" w:pos="0"/>
        </w:tabs>
        <w:ind w:left="4964" w:hanging="360"/>
      </w:pPr>
      <w:rPr>
        <w:rFonts w:ascii="Wingdings" w:hAnsi="Wingdings" w:cs="Wingdings" w:hint="default"/>
      </w:rPr>
    </w:lvl>
    <w:lvl w:ilvl="7">
      <w:start w:val="1"/>
      <w:numFmt w:val="bullet"/>
      <w:lvlText w:val="o"/>
      <w:lvlJc w:val="left"/>
      <w:pPr>
        <w:tabs>
          <w:tab w:val="num" w:pos="0"/>
        </w:tabs>
        <w:ind w:left="5684" w:hanging="360"/>
      </w:pPr>
      <w:rPr>
        <w:rFonts w:ascii="OpenSymbol" w:hAnsi="OpenSymbol" w:cs="OpenSymbol" w:hint="default"/>
      </w:rPr>
    </w:lvl>
    <w:lvl w:ilvl="8">
      <w:start w:val="1"/>
      <w:numFmt w:val="bullet"/>
      <w:lvlText w:val="▪"/>
      <w:lvlJc w:val="left"/>
      <w:pPr>
        <w:tabs>
          <w:tab w:val="num" w:pos="0"/>
        </w:tabs>
        <w:ind w:left="6404" w:hanging="360"/>
      </w:pPr>
      <w:rPr>
        <w:rFonts w:ascii="OpenSymbol" w:hAnsi="OpenSymbol" w:cs="OpenSymbol" w:hint="default"/>
      </w:rPr>
    </w:lvl>
  </w:abstractNum>
  <w:abstractNum w:abstractNumId="53">
    <w:lvl w:ilvl="0">
      <w:start w:val="1"/>
      <w:numFmt w:val="lowerLetter"/>
      <w:lvlText w:val="%1)"/>
      <w:lvlJc w:val="left"/>
      <w:pPr>
        <w:tabs>
          <w:tab w:val="num" w:pos="0"/>
        </w:tabs>
        <w:ind w:left="786" w:hanging="360"/>
      </w:pPr>
      <w:rPr>
        <w:sz w:val="22"/>
        <w:i/>
        <w:szCs w:val="22"/>
        <w:rFonts w:ascii="Noto Sans" w:hAnsi="Noto Sans" w:eastAsia="Noto Sans" w:cs="Noto Sans"/>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5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Fonts w:ascii="Noto Sans" w:hAnsi="Noto Sans" w:eastAsia="Noto Sans" w:cs="Noto Sans"/>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5">
    <w:lvl w:ilvl="0">
      <w:start w:val="1"/>
      <w:numFmt w:val="bullet"/>
      <w:lvlText w:val="o"/>
      <w:lvlJc w:val="left"/>
      <w:pPr>
        <w:tabs>
          <w:tab w:val="num" w:pos="0"/>
        </w:tabs>
        <w:ind w:left="720" w:hanging="360"/>
      </w:pPr>
      <w:rPr>
        <w:rFonts w:ascii="Courier New" w:hAnsi="Courier New" w:cs="Courier New" w:hint="default"/>
        <w:sz w:val="32"/>
        <w:szCs w:val="3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lvl w:ilvl="0">
      <w:start w:val="1"/>
      <w:numFmt w:val="bullet"/>
      <w:lvlText w:val="o"/>
      <w:lvlJc w:val="left"/>
      <w:pPr>
        <w:tabs>
          <w:tab w:val="num" w:pos="0"/>
        </w:tabs>
        <w:ind w:left="1080" w:hanging="720"/>
      </w:pPr>
      <w:rPr>
        <w:rFonts w:ascii="Courier New" w:hAnsi="Courier New" w:cs="Courier New" w:hint="default"/>
        <w:sz w:val="32"/>
        <w:szCs w:val="3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8">
    <w:lvl w:ilvl="0">
      <w:start w:val="1"/>
      <w:numFmt w:val="bullet"/>
      <w:lvlText w:val="o"/>
      <w:lvlJc w:val="left"/>
      <w:pPr>
        <w:tabs>
          <w:tab w:val="num" w:pos="0"/>
        </w:tabs>
        <w:ind w:left="2007" w:hanging="360"/>
      </w:pPr>
      <w:rPr>
        <w:rFonts w:ascii="Courier New" w:hAnsi="Courier New" w:cs="Courier New" w:hint="default"/>
        <w:sz w:val="32"/>
        <w:szCs w:val="32"/>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Noto Sans Symbols" w:hAnsi="Noto Sans Symbols" w:cs="Noto Sans Symbols" w:hint="default"/>
      </w:rPr>
    </w:lvl>
    <w:lvl w:ilvl="3">
      <w:start w:val="1"/>
      <w:numFmt w:val="bullet"/>
      <w:lvlText w:val="●"/>
      <w:lvlJc w:val="left"/>
      <w:pPr>
        <w:tabs>
          <w:tab w:val="num" w:pos="0"/>
        </w:tabs>
        <w:ind w:left="4167" w:hanging="360"/>
      </w:pPr>
      <w:rPr>
        <w:rFonts w:ascii="Noto Sans Symbols" w:hAnsi="Noto Sans Symbols" w:cs="Noto Sans Symbols"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Noto Sans Symbols" w:hAnsi="Noto Sans Symbols" w:cs="Noto Sans Symbols" w:hint="default"/>
      </w:rPr>
    </w:lvl>
    <w:lvl w:ilvl="6">
      <w:start w:val="1"/>
      <w:numFmt w:val="bullet"/>
      <w:lvlText w:val="●"/>
      <w:lvlJc w:val="left"/>
      <w:pPr>
        <w:tabs>
          <w:tab w:val="num" w:pos="0"/>
        </w:tabs>
        <w:ind w:left="6327" w:hanging="360"/>
      </w:pPr>
      <w:rPr>
        <w:rFonts w:ascii="Noto Sans Symbols" w:hAnsi="Noto Sans Symbols" w:cs="Noto Sans Symbols"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Noto Sans Symbols" w:hAnsi="Noto Sans Symbols" w:cs="Noto Sans Symbols" w:hint="default"/>
      </w:rPr>
    </w:lvl>
  </w:abstractNum>
  <w:abstractNum w:abstractNumId="5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ans" w:cs="Noto Sans"/>
        <w:sz w:val="22"/>
        <w:szCs w:val="22"/>
        <w:lang w:val="ca-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01ca"/>
    <w:pPr>
      <w:widowControl/>
      <w:suppressAutoHyphens w:val="true"/>
      <w:bidi w:val="0"/>
      <w:spacing w:before="0" w:after="0"/>
      <w:jc w:val="left"/>
    </w:pPr>
    <w:rPr>
      <w:rFonts w:ascii="Noto Sans" w:hAnsi="Noto Sans" w:eastAsia="Noto Sans" w:cs="Noto Sans"/>
      <w:color w:val="auto"/>
      <w:kern w:val="0"/>
      <w:sz w:val="22"/>
      <w:szCs w:val="22"/>
      <w:lang w:val="ca-ES" w:eastAsia="en-US" w:bidi="ar-SA"/>
    </w:rPr>
  </w:style>
  <w:style w:type="paragraph" w:styleId="Ttulo1">
    <w:name w:val="Heading 1"/>
    <w:basedOn w:val="Normal"/>
    <w:next w:val="Normal"/>
    <w:link w:val="Ttulo1Car"/>
    <w:uiPriority w:val="9"/>
    <w:qFormat/>
    <w:rsid w:val="0093196a"/>
    <w:pPr>
      <w:keepNext w:val="true"/>
      <w:outlineLvl w:val="0"/>
    </w:pPr>
    <w:rPr>
      <w:rFonts w:ascii="LegacySanITCBoo" w:hAnsi="LegacySanITCBoo" w:eastAsia="Times New Roman"/>
      <w:sz w:val="24"/>
      <w:szCs w:val="20"/>
      <w:lang w:eastAsia="es-ES"/>
    </w:rPr>
  </w:style>
  <w:style w:type="paragraph" w:styleId="Ttulo2">
    <w:name w:val="Heading 2"/>
    <w:basedOn w:val="Normal"/>
    <w:next w:val="Normal"/>
    <w:link w:val="Ttulo2Car"/>
    <w:uiPriority w:val="9"/>
    <w:semiHidden/>
    <w:unhideWhenUsed/>
    <w:qFormat/>
    <w:rsid w:val="0093196a"/>
    <w:pPr>
      <w:keepNext w:val="true"/>
      <w:jc w:val="both"/>
      <w:outlineLvl w:val="1"/>
    </w:pPr>
    <w:rPr>
      <w:rFonts w:ascii="LegacySanITCBoo" w:hAnsi="LegacySanITCBoo" w:eastAsia="Times New Roman"/>
      <w:b/>
      <w:bCs/>
      <w:sz w:val="24"/>
      <w:szCs w:val="20"/>
      <w:lang w:eastAsia="es-ES"/>
    </w:rPr>
  </w:style>
  <w:style w:type="paragraph" w:styleId="Ttulo3">
    <w:name w:val="Heading 3"/>
    <w:basedOn w:val="Normal"/>
    <w:next w:val="Normal"/>
    <w:link w:val="Ttulo3Car"/>
    <w:uiPriority w:val="9"/>
    <w:semiHidden/>
    <w:unhideWhenUsed/>
    <w:qFormat/>
    <w:rsid w:val="00c9117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ba1bc2"/>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c91175"/>
    <w:pPr>
      <w:keepNext w:val="true"/>
      <w:jc w:val="center"/>
      <w:outlineLvl w:val="4"/>
    </w:pPr>
    <w:rPr>
      <w:rFonts w:ascii="Arial" w:hAnsi="Arial" w:eastAsia="Times New Roman"/>
      <w:sz w:val="24"/>
      <w:szCs w:val="20"/>
      <w:lang w:val="es-ES_tradnl" w:eastAsia="es-ES"/>
    </w:rPr>
  </w:style>
  <w:style w:type="paragraph" w:styleId="Ttulo6">
    <w:name w:val="Heading 6"/>
    <w:basedOn w:val="Normal"/>
    <w:next w:val="Normal"/>
    <w:link w:val="Ttulo6Car"/>
    <w:uiPriority w:val="9"/>
    <w:semiHidden/>
    <w:unhideWhenUsed/>
    <w:qFormat/>
    <w:rsid w:val="00c91175"/>
    <w:pPr>
      <w:keepNext w:val="true"/>
      <w:outlineLvl w:val="5"/>
    </w:pPr>
    <w:rPr>
      <w:rFonts w:ascii="Times New Roman" w:hAnsi="Times New Roman" w:eastAsia="Times New Roman"/>
      <w:sz w:val="20"/>
      <w:szCs w:val="20"/>
      <w:u w:val="single"/>
      <w:lang w:val="es-ES_tradnl" w:eastAsia="es-ES"/>
    </w:rPr>
  </w:style>
  <w:style w:type="paragraph" w:styleId="Ttulo7">
    <w:name w:val="Heading 7"/>
    <w:basedOn w:val="Normal"/>
    <w:next w:val="Normal"/>
    <w:link w:val="Ttulo7Car"/>
    <w:unhideWhenUsed/>
    <w:qFormat/>
    <w:rsid w:val="00ba1bc2"/>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nhideWhenUsed/>
    <w:qFormat/>
    <w:rsid w:val="00c9117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qFormat/>
    <w:rsid w:val="00c91175"/>
    <w:pPr>
      <w:keepNext w:val="true"/>
      <w:jc w:val="center"/>
      <w:outlineLvl w:val="8"/>
    </w:pPr>
    <w:rPr>
      <w:rFonts w:ascii="Arial" w:hAnsi="Arial" w:eastAsia="Times New Roman"/>
      <w:b/>
      <w:sz w:val="23"/>
      <w:szCs w:val="20"/>
      <w:lang w:val="es-ES_tradnl" w:eastAsia="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f3d33"/>
    <w:rPr>
      <w:rFonts w:ascii="Noto Sans" w:hAnsi="Noto Sans"/>
    </w:rPr>
  </w:style>
  <w:style w:type="character" w:styleId="PiedepginaCar" w:customStyle="1">
    <w:name w:val="Pie de página Car"/>
    <w:basedOn w:val="DefaultParagraphFont"/>
    <w:link w:val="Piedepgina"/>
    <w:uiPriority w:val="99"/>
    <w:qFormat/>
    <w:rsid w:val="002f3d33"/>
    <w:rPr>
      <w:rFonts w:ascii="Noto Sans" w:hAnsi="Noto Sans"/>
    </w:rPr>
  </w:style>
  <w:style w:type="character" w:styleId="TextodegloboCar" w:customStyle="1">
    <w:name w:val="Texto de globo Car"/>
    <w:basedOn w:val="DefaultParagraphFont"/>
    <w:link w:val="Textodeglobo"/>
    <w:uiPriority w:val="99"/>
    <w:semiHidden/>
    <w:qFormat/>
    <w:rsid w:val="002f3d33"/>
    <w:rPr>
      <w:rFonts w:ascii="Tahoma" w:hAnsi="Tahoma" w:cs="Tahoma"/>
      <w:sz w:val="16"/>
      <w:szCs w:val="16"/>
    </w:rPr>
  </w:style>
  <w:style w:type="character" w:styleId="EnlacedeInternet">
    <w:name w:val="Enlace de Internet"/>
    <w:basedOn w:val="DefaultParagraphFont"/>
    <w:uiPriority w:val="99"/>
    <w:unhideWhenUsed/>
    <w:rsid w:val="003419d5"/>
    <w:rPr>
      <w:color w:val="0000FF"/>
      <w:u w:val="single"/>
    </w:rPr>
  </w:style>
  <w:style w:type="character" w:styleId="MapadeldocumentoCar" w:customStyle="1">
    <w:name w:val="Mapa del documento Car"/>
    <w:basedOn w:val="DefaultParagraphFont"/>
    <w:link w:val="Mapadeldocumento"/>
    <w:uiPriority w:val="99"/>
    <w:semiHidden/>
    <w:qFormat/>
    <w:rsid w:val="005c4d86"/>
    <w:rPr>
      <w:rFonts w:ascii="Tahoma" w:hAnsi="Tahoma" w:cs="Tahoma"/>
      <w:sz w:val="16"/>
      <w:szCs w:val="16"/>
      <w:lang w:val="ca-ES" w:eastAsia="en-US"/>
    </w:rPr>
  </w:style>
  <w:style w:type="character" w:styleId="Strong">
    <w:name w:val="Strong"/>
    <w:basedOn w:val="DefaultParagraphFont"/>
    <w:uiPriority w:val="22"/>
    <w:qFormat/>
    <w:rsid w:val="006f5751"/>
    <w:rPr>
      <w:b/>
      <w:bCs/>
    </w:rPr>
  </w:style>
  <w:style w:type="character" w:styleId="TextoindependienteCar" w:customStyle="1">
    <w:name w:val="Texto independiente Car"/>
    <w:basedOn w:val="DefaultParagraphFont"/>
    <w:link w:val="Textoindependiente"/>
    <w:qFormat/>
    <w:rsid w:val="0051240b"/>
    <w:rPr>
      <w:rFonts w:ascii="LegacySanITCBoo" w:hAnsi="LegacySanITCBoo" w:eastAsia="Times New Roman"/>
      <w:sz w:val="24"/>
      <w:lang w:val="ca-ES"/>
    </w:rPr>
  </w:style>
  <w:style w:type="character" w:styleId="Textoindependiente2Car" w:customStyle="1">
    <w:name w:val="Texto independiente 2 Car"/>
    <w:basedOn w:val="DefaultParagraphFont"/>
    <w:link w:val="Textoindependiente2"/>
    <w:qFormat/>
    <w:rsid w:val="0051240b"/>
    <w:rPr>
      <w:rFonts w:ascii="LegacySanITCBoo" w:hAnsi="LegacySanITCBoo" w:eastAsia="Times New Roman"/>
      <w:b/>
      <w:bCs/>
      <w:sz w:val="24"/>
      <w:lang w:val="ca-ES"/>
    </w:rPr>
  </w:style>
  <w:style w:type="character" w:styleId="Ttulo1Car" w:customStyle="1">
    <w:name w:val="Título 1 Car"/>
    <w:basedOn w:val="DefaultParagraphFont"/>
    <w:link w:val="Ttulo1"/>
    <w:qFormat/>
    <w:rsid w:val="0093196a"/>
    <w:rPr>
      <w:rFonts w:ascii="LegacySanITCBoo" w:hAnsi="LegacySanITCBoo" w:eastAsia="Times New Roman"/>
      <w:sz w:val="24"/>
      <w:lang w:val="ca-ES"/>
    </w:rPr>
  </w:style>
  <w:style w:type="character" w:styleId="Ttulo2Car" w:customStyle="1">
    <w:name w:val="Título 2 Car"/>
    <w:basedOn w:val="DefaultParagraphFont"/>
    <w:link w:val="Ttulo2"/>
    <w:qFormat/>
    <w:rsid w:val="0093196a"/>
    <w:rPr>
      <w:rFonts w:ascii="LegacySanITCBoo" w:hAnsi="LegacySanITCBoo" w:eastAsia="Times New Roman"/>
      <w:b/>
      <w:bCs/>
      <w:sz w:val="24"/>
      <w:lang w:val="ca-ES"/>
    </w:rPr>
  </w:style>
  <w:style w:type="character" w:styleId="Ttulo4Car" w:customStyle="1">
    <w:name w:val="Título 4 Car"/>
    <w:basedOn w:val="DefaultParagraphFont"/>
    <w:link w:val="Ttulo4"/>
    <w:uiPriority w:val="9"/>
    <w:semiHidden/>
    <w:qFormat/>
    <w:rsid w:val="00ba1bc2"/>
    <w:rPr>
      <w:rFonts w:ascii="Cambria" w:hAnsi="Cambria" w:eastAsia="" w:cs="" w:asciiTheme="majorHAnsi" w:cstheme="majorBidi" w:eastAsiaTheme="majorEastAsia" w:hAnsiTheme="majorHAnsi"/>
      <w:b/>
      <w:bCs/>
      <w:i/>
      <w:iCs/>
      <w:color w:val="4F81BD" w:themeColor="accent1"/>
      <w:sz w:val="22"/>
      <w:szCs w:val="22"/>
      <w:lang w:val="ca-ES" w:eastAsia="en-US"/>
    </w:rPr>
  </w:style>
  <w:style w:type="character" w:styleId="Ttulo7Car" w:customStyle="1">
    <w:name w:val="Título 7 Car"/>
    <w:basedOn w:val="DefaultParagraphFont"/>
    <w:link w:val="Ttulo7"/>
    <w:qFormat/>
    <w:rsid w:val="00ba1bc2"/>
    <w:rPr>
      <w:rFonts w:ascii="Cambria" w:hAnsi="Cambria" w:eastAsia="" w:cs="" w:asciiTheme="majorHAnsi" w:cstheme="majorBidi" w:eastAsiaTheme="majorEastAsia" w:hAnsiTheme="majorHAnsi"/>
      <w:i/>
      <w:iCs/>
      <w:color w:val="404040" w:themeColor="text1" w:themeTint="bf"/>
      <w:sz w:val="22"/>
      <w:szCs w:val="22"/>
      <w:lang w:val="ca-ES" w:eastAsia="en-US"/>
    </w:rPr>
  </w:style>
  <w:style w:type="character" w:styleId="Lrzxr" w:customStyle="1">
    <w:name w:val="lrzxr"/>
    <w:basedOn w:val="DefaultParagraphFont"/>
    <w:qFormat/>
    <w:rsid w:val="00ba1bc2"/>
    <w:rPr/>
  </w:style>
  <w:style w:type="character" w:styleId="Annotationreference">
    <w:name w:val="annotation reference"/>
    <w:basedOn w:val="DefaultParagraphFont"/>
    <w:uiPriority w:val="99"/>
    <w:semiHidden/>
    <w:unhideWhenUsed/>
    <w:qFormat/>
    <w:rsid w:val="00e65f8e"/>
    <w:rPr>
      <w:sz w:val="16"/>
      <w:szCs w:val="16"/>
    </w:rPr>
  </w:style>
  <w:style w:type="character" w:styleId="TextocomentarioCar" w:customStyle="1">
    <w:name w:val="Texto comentario Car"/>
    <w:basedOn w:val="DefaultParagraphFont"/>
    <w:link w:val="Textocomentario"/>
    <w:uiPriority w:val="99"/>
    <w:qFormat/>
    <w:rsid w:val="00e65f8e"/>
    <w:rPr>
      <w:rFonts w:ascii="Noto Sans" w:hAnsi="Noto Sans"/>
      <w:lang w:val="ca-ES" w:eastAsia="en-US"/>
    </w:rPr>
  </w:style>
  <w:style w:type="character" w:styleId="AsuntodelcomentarioCar" w:customStyle="1">
    <w:name w:val="Asunto del comentario Car"/>
    <w:basedOn w:val="TextocomentarioCar"/>
    <w:link w:val="Asuntodelcomentario"/>
    <w:uiPriority w:val="99"/>
    <w:semiHidden/>
    <w:qFormat/>
    <w:rsid w:val="00e65f8e"/>
    <w:rPr>
      <w:rFonts w:ascii="Noto Sans" w:hAnsi="Noto Sans"/>
      <w:b/>
      <w:bCs/>
      <w:lang w:val="ca-ES" w:eastAsia="en-US"/>
    </w:rPr>
  </w:style>
  <w:style w:type="character" w:styleId="Destacado">
    <w:name w:val="Destacado"/>
    <w:basedOn w:val="DefaultParagraphFont"/>
    <w:qFormat/>
    <w:rsid w:val="00aa6d76"/>
    <w:rPr>
      <w:i/>
      <w:iCs/>
    </w:rPr>
  </w:style>
  <w:style w:type="character" w:styleId="Ttulo3Car" w:customStyle="1">
    <w:name w:val="Título 3 Car"/>
    <w:basedOn w:val="DefaultParagraphFont"/>
    <w:link w:val="Ttulo3"/>
    <w:uiPriority w:val="9"/>
    <w:semiHidden/>
    <w:qFormat/>
    <w:rsid w:val="00c91175"/>
    <w:rPr>
      <w:rFonts w:ascii="Cambria" w:hAnsi="Cambria" w:eastAsia="" w:cs="" w:asciiTheme="majorHAnsi" w:cstheme="majorBidi" w:eastAsiaTheme="majorEastAsia" w:hAnsiTheme="majorHAnsi"/>
      <w:b/>
      <w:bCs/>
      <w:color w:val="4F81BD" w:themeColor="accent1"/>
      <w:sz w:val="22"/>
      <w:szCs w:val="22"/>
      <w:lang w:val="ca-ES" w:eastAsia="en-US"/>
    </w:rPr>
  </w:style>
  <w:style w:type="character" w:styleId="Ttulo8Car" w:customStyle="1">
    <w:name w:val="Título 8 Car"/>
    <w:basedOn w:val="DefaultParagraphFont"/>
    <w:link w:val="Ttulo8"/>
    <w:qFormat/>
    <w:rsid w:val="00c91175"/>
    <w:rPr>
      <w:rFonts w:ascii="Cambria" w:hAnsi="Cambria" w:eastAsia="" w:cs="" w:asciiTheme="majorHAnsi" w:cstheme="majorBidi" w:eastAsiaTheme="majorEastAsia" w:hAnsiTheme="majorHAnsi"/>
      <w:color w:val="404040" w:themeColor="text1" w:themeTint="bf"/>
      <w:lang w:val="ca-ES" w:eastAsia="en-US"/>
    </w:rPr>
  </w:style>
  <w:style w:type="character" w:styleId="Textoindependiente3Car" w:customStyle="1">
    <w:name w:val="Texto independiente 3 Car"/>
    <w:basedOn w:val="DefaultParagraphFont"/>
    <w:link w:val="Textoindependiente3"/>
    <w:uiPriority w:val="99"/>
    <w:semiHidden/>
    <w:qFormat/>
    <w:rsid w:val="00c91175"/>
    <w:rPr>
      <w:rFonts w:ascii="Noto Sans" w:hAnsi="Noto Sans"/>
      <w:sz w:val="16"/>
      <w:szCs w:val="16"/>
      <w:lang w:val="ca-ES" w:eastAsia="en-US"/>
    </w:rPr>
  </w:style>
  <w:style w:type="character" w:styleId="Ttulo5Car" w:customStyle="1">
    <w:name w:val="Título 5 Car"/>
    <w:basedOn w:val="DefaultParagraphFont"/>
    <w:link w:val="Ttulo5"/>
    <w:qFormat/>
    <w:rsid w:val="00c91175"/>
    <w:rPr>
      <w:rFonts w:ascii="Arial" w:hAnsi="Arial" w:eastAsia="Times New Roman"/>
      <w:sz w:val="24"/>
      <w:lang w:val="es-ES_tradnl"/>
    </w:rPr>
  </w:style>
  <w:style w:type="character" w:styleId="Ttulo6Car" w:customStyle="1">
    <w:name w:val="Título 6 Car"/>
    <w:basedOn w:val="DefaultParagraphFont"/>
    <w:link w:val="Ttulo6"/>
    <w:qFormat/>
    <w:rsid w:val="00c91175"/>
    <w:rPr>
      <w:rFonts w:ascii="Times New Roman" w:hAnsi="Times New Roman" w:eastAsia="Times New Roman"/>
      <w:u w:val="single"/>
      <w:lang w:val="es-ES_tradnl"/>
    </w:rPr>
  </w:style>
  <w:style w:type="character" w:styleId="Ttulo9Car" w:customStyle="1">
    <w:name w:val="Título 9 Car"/>
    <w:basedOn w:val="DefaultParagraphFont"/>
    <w:link w:val="Ttulo9"/>
    <w:qFormat/>
    <w:rsid w:val="00c91175"/>
    <w:rPr>
      <w:rFonts w:ascii="Arial" w:hAnsi="Arial" w:eastAsia="Times New Roman"/>
      <w:b/>
      <w:sz w:val="23"/>
      <w:lang w:val="es-ES_tradnl"/>
    </w:rPr>
  </w:style>
  <w:style w:type="character" w:styleId="Sangra3detindependienteCar" w:customStyle="1">
    <w:name w:val="Sangría 3 de t. independiente Car"/>
    <w:basedOn w:val="DefaultParagraphFont"/>
    <w:link w:val="Sangra3detindependiente"/>
    <w:qFormat/>
    <w:rsid w:val="00c91175"/>
    <w:rPr>
      <w:rFonts w:ascii="Arial" w:hAnsi="Arial" w:eastAsia="Times New Roman"/>
      <w:b/>
      <w:shd w:fill="D8D8D8" w:val="clear"/>
      <w:lang w:val="es-ES_tradnl"/>
    </w:rPr>
  </w:style>
  <w:style w:type="character" w:styleId="SangradetextonormalCar" w:customStyle="1">
    <w:name w:val="Sangría de texto normal Car"/>
    <w:basedOn w:val="DefaultParagraphFont"/>
    <w:link w:val="Sangradetextonormal"/>
    <w:qFormat/>
    <w:rsid w:val="00c91175"/>
    <w:rPr>
      <w:rFonts w:ascii="Arial" w:hAnsi="Arial" w:eastAsia="Times New Roman"/>
      <w:sz w:val="24"/>
      <w:lang w:val="es-ES_tradnl"/>
    </w:rPr>
  </w:style>
  <w:style w:type="character" w:styleId="Sangra2detindependienteCar" w:customStyle="1">
    <w:name w:val="Sangría 2 de t. independiente Car"/>
    <w:basedOn w:val="DefaultParagraphFont"/>
    <w:link w:val="Sangra2detindependiente"/>
    <w:qFormat/>
    <w:rsid w:val="00c91175"/>
    <w:rPr>
      <w:rFonts w:ascii="Arial" w:hAnsi="Arial" w:eastAsia="Times New Roman"/>
      <w:sz w:val="24"/>
      <w:lang w:val="es-ES_tradnl"/>
    </w:rPr>
  </w:style>
  <w:style w:type="character" w:styleId="Pagenumber">
    <w:name w:val="page number"/>
    <w:basedOn w:val="DefaultParagraphFont"/>
    <w:qFormat/>
    <w:rsid w:val="00c91175"/>
    <w:rPr/>
  </w:style>
  <w:style w:type="character" w:styleId="TtuloCar" w:customStyle="1">
    <w:name w:val="Título Car"/>
    <w:basedOn w:val="DefaultParagraphFont"/>
    <w:link w:val="Ttulo"/>
    <w:qFormat/>
    <w:rsid w:val="00c91175"/>
    <w:rPr>
      <w:rFonts w:ascii="Arial" w:hAnsi="Arial" w:eastAsia="Times New Roman"/>
      <w:b/>
      <w:sz w:val="24"/>
      <w:lang w:val="es-ES_tradnl"/>
    </w:rPr>
  </w:style>
  <w:style w:type="character" w:styleId="CarCar" w:customStyle="1">
    <w:name w:val="Car Car"/>
    <w:qFormat/>
    <w:rsid w:val="00c91175"/>
    <w:rPr>
      <w:rFonts w:ascii="Arial" w:hAnsi="Arial"/>
      <w:b/>
      <w:sz w:val="24"/>
      <w:u w:val="single"/>
      <w:lang w:val="es-ES_tradnl"/>
    </w:rPr>
  </w:style>
  <w:style w:type="character" w:styleId="EnlacedeInternetvisitado">
    <w:name w:val="Enlace de Internet visitado"/>
    <w:rsid w:val="00c91175"/>
    <w:rPr>
      <w:color w:val="800080"/>
      <w:u w:val="single"/>
    </w:rPr>
  </w:style>
  <w:style w:type="character" w:styleId="Im" w:customStyle="1">
    <w:name w:val="im"/>
    <w:basedOn w:val="DefaultParagraphFont"/>
    <w:qFormat/>
    <w:rsid w:val="009755b7"/>
    <w:rPr/>
  </w:style>
  <w:style w:type="character" w:styleId="PrrafodelistaCar" w:customStyle="1">
    <w:name w:val="Párrafo de lista Car"/>
    <w:link w:val="Prrafodelista"/>
    <w:uiPriority w:val="34"/>
    <w:qFormat/>
    <w:locked/>
    <w:rsid w:val="00806193"/>
    <w:rPr>
      <w:sz w:val="22"/>
      <w:szCs w:val="22"/>
      <w:lang w:val="ca-ES" w:eastAsia="en-US"/>
    </w:rPr>
  </w:style>
  <w:style w:type="character" w:styleId="TextonotapieCar" w:customStyle="1">
    <w:name w:val="Texto nota pie Car"/>
    <w:basedOn w:val="DefaultParagraphFont"/>
    <w:link w:val="Textonotapie"/>
    <w:uiPriority w:val="99"/>
    <w:semiHidden/>
    <w:qFormat/>
    <w:rsid w:val="0040320a"/>
    <w:rPr>
      <w:rFonts w:ascii="Noto Sans" w:hAnsi="Noto Sans"/>
      <w:lang w:val="ca-ES" w:eastAsia="en-US"/>
    </w:rPr>
  </w:style>
  <w:style w:type="character" w:styleId="St" w:customStyle="1">
    <w:name w:val="st"/>
    <w:basedOn w:val="DefaultParagraphFont"/>
    <w:qFormat/>
    <w:rsid w:val="00ed0825"/>
    <w:rPr/>
  </w:style>
  <w:style w:type="character" w:styleId="Inputtext" w:customStyle="1">
    <w:name w:val="inputtext"/>
    <w:basedOn w:val="DefaultParagraphFont"/>
    <w:qFormat/>
    <w:rsid w:val="00373e0d"/>
    <w:rPr/>
  </w:style>
  <w:style w:type="character" w:styleId="WW8Num1z0" w:customStyle="1">
    <w:name w:val="WW8Num1z0"/>
    <w:qFormat/>
    <w:rsid w:val="00053cbc"/>
    <w:rPr/>
  </w:style>
  <w:style w:type="character" w:styleId="WW8Num1z1" w:customStyle="1">
    <w:name w:val="WW8Num1z1"/>
    <w:qFormat/>
    <w:rsid w:val="00053cbc"/>
    <w:rPr/>
  </w:style>
  <w:style w:type="character" w:styleId="WW8Num1z2" w:customStyle="1">
    <w:name w:val="WW8Num1z2"/>
    <w:qFormat/>
    <w:rsid w:val="00053cbc"/>
    <w:rPr/>
  </w:style>
  <w:style w:type="character" w:styleId="WW8Num1z3" w:customStyle="1">
    <w:name w:val="WW8Num1z3"/>
    <w:qFormat/>
    <w:rsid w:val="00053cbc"/>
    <w:rPr/>
  </w:style>
  <w:style w:type="character" w:styleId="WW8Num1z4" w:customStyle="1">
    <w:name w:val="WW8Num1z4"/>
    <w:qFormat/>
    <w:rsid w:val="00053cbc"/>
    <w:rPr/>
  </w:style>
  <w:style w:type="character" w:styleId="WW8Num1z5" w:customStyle="1">
    <w:name w:val="WW8Num1z5"/>
    <w:qFormat/>
    <w:rsid w:val="00053cbc"/>
    <w:rPr/>
  </w:style>
  <w:style w:type="character" w:styleId="WW8Num1z6" w:customStyle="1">
    <w:name w:val="WW8Num1z6"/>
    <w:qFormat/>
    <w:rsid w:val="00053cbc"/>
    <w:rPr/>
  </w:style>
  <w:style w:type="character" w:styleId="WW8Num1z7" w:customStyle="1">
    <w:name w:val="WW8Num1z7"/>
    <w:qFormat/>
    <w:rsid w:val="00053cbc"/>
    <w:rPr/>
  </w:style>
  <w:style w:type="character" w:styleId="WW8Num1z8" w:customStyle="1">
    <w:name w:val="WW8Num1z8"/>
    <w:qFormat/>
    <w:rsid w:val="00053cbc"/>
    <w:rPr/>
  </w:style>
  <w:style w:type="character" w:styleId="WW8Num2z0" w:customStyle="1">
    <w:name w:val="WW8Num2z0"/>
    <w:qFormat/>
    <w:rsid w:val="00053cbc"/>
    <w:rPr>
      <w:rFonts w:ascii="Symbol" w:hAnsi="Symbol" w:cs="Symbol"/>
    </w:rPr>
  </w:style>
  <w:style w:type="character" w:styleId="WW8Num3z0" w:customStyle="1">
    <w:name w:val="WW8Num3z0"/>
    <w:qFormat/>
    <w:rsid w:val="00053cbc"/>
    <w:rPr>
      <w:rFonts w:ascii="Times New Roman" w:hAnsi="Times New Roman" w:cs="Times New Roman"/>
      <w:spacing w:val="-3"/>
      <w:sz w:val="24"/>
      <w:szCs w:val="16"/>
      <w:highlight w:val="yellow"/>
    </w:rPr>
  </w:style>
  <w:style w:type="character" w:styleId="WW8Num4z0" w:customStyle="1">
    <w:name w:val="WW8Num4z0"/>
    <w:qFormat/>
    <w:rsid w:val="00053cbc"/>
    <w:rPr>
      <w:rFonts w:ascii="Noto Sans" w:hAnsi="Noto Sans" w:cs="Noto Sans"/>
    </w:rPr>
  </w:style>
  <w:style w:type="character" w:styleId="WW8Num5z0" w:customStyle="1">
    <w:name w:val="WW8Num5z0"/>
    <w:qFormat/>
    <w:rsid w:val="00053cbc"/>
    <w:rPr>
      <w:rFonts w:ascii="Noto Sans" w:hAnsi="Noto Sans" w:cs="Noto Sans"/>
      <w:b w:val="false"/>
      <w:i w:val="false"/>
      <w:spacing w:val="-3"/>
      <w:sz w:val="16"/>
      <w:szCs w:val="16"/>
    </w:rPr>
  </w:style>
  <w:style w:type="character" w:styleId="WW8Num6z0" w:customStyle="1">
    <w:name w:val="WW8Num6z0"/>
    <w:qFormat/>
    <w:rsid w:val="00053cbc"/>
    <w:rPr>
      <w:rFonts w:ascii="Noto Sans" w:hAnsi="Noto Sans" w:cs="Noto Sans"/>
    </w:rPr>
  </w:style>
  <w:style w:type="character" w:styleId="WW8Num7z0" w:customStyle="1">
    <w:name w:val="WW8Num7z0"/>
    <w:qFormat/>
    <w:rsid w:val="00053cbc"/>
    <w:rPr>
      <w:rFonts w:ascii="Noto Sans" w:hAnsi="Noto Sans" w:cs="Noto Sans"/>
      <w:b w:val="false"/>
      <w:i w:val="false"/>
      <w:sz w:val="16"/>
      <w:szCs w:val="16"/>
    </w:rPr>
  </w:style>
  <w:style w:type="character" w:styleId="WW8Num8z0" w:customStyle="1">
    <w:name w:val="WW8Num8z0"/>
    <w:qFormat/>
    <w:rsid w:val="00053cbc"/>
    <w:rPr>
      <w:rFonts w:ascii="Noto Sans" w:hAnsi="Noto Sans" w:cs="Noto Sans"/>
      <w:b w:val="false"/>
      <w:bCs/>
      <w:i w:val="false"/>
      <w:spacing w:val="-3"/>
      <w:sz w:val="16"/>
      <w:szCs w:val="16"/>
    </w:rPr>
  </w:style>
  <w:style w:type="character" w:styleId="WW8Num9z0" w:customStyle="1">
    <w:name w:val="WW8Num9z0"/>
    <w:qFormat/>
    <w:rsid w:val="00053cbc"/>
    <w:rPr>
      <w:rFonts w:ascii="Noto Sans" w:hAnsi="Noto Sans" w:cs="Noto Sans"/>
    </w:rPr>
  </w:style>
  <w:style w:type="character" w:styleId="WW8Num10z0" w:customStyle="1">
    <w:name w:val="WW8Num10z0"/>
    <w:qFormat/>
    <w:rsid w:val="00053cbc"/>
    <w:rPr>
      <w:rFonts w:ascii="Noto Sans" w:hAnsi="Noto Sans" w:cs="Noto Sans"/>
    </w:rPr>
  </w:style>
  <w:style w:type="character" w:styleId="WW8Num11z0" w:customStyle="1">
    <w:name w:val="WW8Num11z0"/>
    <w:qFormat/>
    <w:rsid w:val="00053cbc"/>
    <w:rPr>
      <w:rFonts w:ascii="Noto Sans" w:hAnsi="Noto Sans" w:cs="Noto Sans"/>
    </w:rPr>
  </w:style>
  <w:style w:type="character" w:styleId="WW8Num12z0" w:customStyle="1">
    <w:name w:val="WW8Num12z0"/>
    <w:qFormat/>
    <w:rsid w:val="00053cbc"/>
    <w:rPr>
      <w:rFonts w:ascii="Noto Sans" w:hAnsi="Noto Sans" w:cs="Noto Sans"/>
    </w:rPr>
  </w:style>
  <w:style w:type="character" w:styleId="Fuentedeprrafopredeter3" w:customStyle="1">
    <w:name w:val="Fuente de párrafo predeter.3"/>
    <w:qFormat/>
    <w:rsid w:val="00053cbc"/>
    <w:rPr/>
  </w:style>
  <w:style w:type="character" w:styleId="Fuentedeprrafopredeter2" w:customStyle="1">
    <w:name w:val="Fuente de párrafo predeter.2"/>
    <w:qFormat/>
    <w:rsid w:val="00053cbc"/>
    <w:rPr/>
  </w:style>
  <w:style w:type="character" w:styleId="WW8Num10z1" w:customStyle="1">
    <w:name w:val="WW8Num10z1"/>
    <w:qFormat/>
    <w:rsid w:val="00053cbc"/>
    <w:rPr/>
  </w:style>
  <w:style w:type="character" w:styleId="WW8Num10z2" w:customStyle="1">
    <w:name w:val="WW8Num10z2"/>
    <w:qFormat/>
    <w:rsid w:val="00053cbc"/>
    <w:rPr/>
  </w:style>
  <w:style w:type="character" w:styleId="WW8Num10z3" w:customStyle="1">
    <w:name w:val="WW8Num10z3"/>
    <w:qFormat/>
    <w:rsid w:val="00053cbc"/>
    <w:rPr/>
  </w:style>
  <w:style w:type="character" w:styleId="WW8Num10z4" w:customStyle="1">
    <w:name w:val="WW8Num10z4"/>
    <w:qFormat/>
    <w:rsid w:val="00053cbc"/>
    <w:rPr/>
  </w:style>
  <w:style w:type="character" w:styleId="WW8Num10z5" w:customStyle="1">
    <w:name w:val="WW8Num10z5"/>
    <w:qFormat/>
    <w:rsid w:val="00053cbc"/>
    <w:rPr/>
  </w:style>
  <w:style w:type="character" w:styleId="WW8Num10z6" w:customStyle="1">
    <w:name w:val="WW8Num10z6"/>
    <w:qFormat/>
    <w:rsid w:val="00053cbc"/>
    <w:rPr/>
  </w:style>
  <w:style w:type="character" w:styleId="WW8Num10z7" w:customStyle="1">
    <w:name w:val="WW8Num10z7"/>
    <w:qFormat/>
    <w:rsid w:val="00053cbc"/>
    <w:rPr/>
  </w:style>
  <w:style w:type="character" w:styleId="WW8Num10z8" w:customStyle="1">
    <w:name w:val="WW8Num10z8"/>
    <w:qFormat/>
    <w:rsid w:val="00053cbc"/>
    <w:rPr/>
  </w:style>
  <w:style w:type="character" w:styleId="WW8Num13z0" w:customStyle="1">
    <w:name w:val="WW8Num13z0"/>
    <w:qFormat/>
    <w:rsid w:val="00053cbc"/>
    <w:rPr>
      <w:rFonts w:ascii="Noto Sans" w:hAnsi="Noto Sans" w:cs="Noto Sans"/>
    </w:rPr>
  </w:style>
  <w:style w:type="character" w:styleId="WW8Num13z1" w:customStyle="1">
    <w:name w:val="WW8Num13z1"/>
    <w:qFormat/>
    <w:rsid w:val="00053cbc"/>
    <w:rPr/>
  </w:style>
  <w:style w:type="character" w:styleId="WW8Num13z2" w:customStyle="1">
    <w:name w:val="WW8Num13z2"/>
    <w:qFormat/>
    <w:rsid w:val="00053cbc"/>
    <w:rPr/>
  </w:style>
  <w:style w:type="character" w:styleId="WW8Num13z3" w:customStyle="1">
    <w:name w:val="WW8Num13z3"/>
    <w:qFormat/>
    <w:rsid w:val="00053cbc"/>
    <w:rPr/>
  </w:style>
  <w:style w:type="character" w:styleId="WW8Num13z4" w:customStyle="1">
    <w:name w:val="WW8Num13z4"/>
    <w:qFormat/>
    <w:rsid w:val="00053cbc"/>
    <w:rPr/>
  </w:style>
  <w:style w:type="character" w:styleId="WW8Num13z5" w:customStyle="1">
    <w:name w:val="WW8Num13z5"/>
    <w:qFormat/>
    <w:rsid w:val="00053cbc"/>
    <w:rPr/>
  </w:style>
  <w:style w:type="character" w:styleId="WW8Num13z6" w:customStyle="1">
    <w:name w:val="WW8Num13z6"/>
    <w:qFormat/>
    <w:rsid w:val="00053cbc"/>
    <w:rPr/>
  </w:style>
  <w:style w:type="character" w:styleId="WW8Num13z7" w:customStyle="1">
    <w:name w:val="WW8Num13z7"/>
    <w:qFormat/>
    <w:rsid w:val="00053cbc"/>
    <w:rPr/>
  </w:style>
  <w:style w:type="character" w:styleId="WW8Num13z8" w:customStyle="1">
    <w:name w:val="WW8Num13z8"/>
    <w:qFormat/>
    <w:rsid w:val="00053cbc"/>
    <w:rPr/>
  </w:style>
  <w:style w:type="character" w:styleId="WW8Num14z0" w:customStyle="1">
    <w:name w:val="WW8Num14z0"/>
    <w:qFormat/>
    <w:rsid w:val="00053cbc"/>
    <w:rPr>
      <w:rFonts w:ascii="Arial" w:hAnsi="Arial" w:cs="Arial"/>
      <w:b w:val="false"/>
      <w:i w:val="false"/>
      <w:sz w:val="24"/>
      <w:u w:val="none"/>
    </w:rPr>
  </w:style>
  <w:style w:type="character" w:styleId="WW8Num15z0" w:customStyle="1">
    <w:name w:val="WW8Num15z0"/>
    <w:qFormat/>
    <w:rsid w:val="00053cbc"/>
    <w:rPr>
      <w:rFonts w:ascii="Times New Roman" w:hAnsi="Times New Roman" w:cs="Times New Roman"/>
    </w:rPr>
  </w:style>
  <w:style w:type="character" w:styleId="WW8Num16z0" w:customStyle="1">
    <w:name w:val="WW8Num16z0"/>
    <w:qFormat/>
    <w:rsid w:val="00053cbc"/>
    <w:rPr/>
  </w:style>
  <w:style w:type="character" w:styleId="WW8Num17z0" w:customStyle="1">
    <w:name w:val="WW8Num17z0"/>
    <w:qFormat/>
    <w:rsid w:val="00053cbc"/>
    <w:rPr>
      <w:rFonts w:ascii="Times New Roman" w:hAnsi="Times New Roman" w:cs="Times New Roman"/>
    </w:rPr>
  </w:style>
  <w:style w:type="character" w:styleId="WW8Num18z0" w:customStyle="1">
    <w:name w:val="WW8Num18z0"/>
    <w:qFormat/>
    <w:rsid w:val="00053cbc"/>
    <w:rPr>
      <w:rFonts w:ascii="Noto Sans" w:hAnsi="Noto Sans" w:cs="Noto Sans"/>
      <w:b w:val="false"/>
      <w:i w:val="false"/>
      <w:sz w:val="16"/>
      <w:szCs w:val="16"/>
    </w:rPr>
  </w:style>
  <w:style w:type="character" w:styleId="WW8Num19z0" w:customStyle="1">
    <w:name w:val="WW8Num19z0"/>
    <w:qFormat/>
    <w:rsid w:val="00053cbc"/>
    <w:rPr>
      <w:rFonts w:ascii="Times New Roman" w:hAnsi="Times New Roman" w:cs="Times New Roman"/>
    </w:rPr>
  </w:style>
  <w:style w:type="character" w:styleId="WW8Num20z0" w:customStyle="1">
    <w:name w:val="WW8Num20z0"/>
    <w:qFormat/>
    <w:rsid w:val="00053cbc"/>
    <w:rPr/>
  </w:style>
  <w:style w:type="character" w:styleId="WW8Num21z0" w:customStyle="1">
    <w:name w:val="WW8Num21z0"/>
    <w:qFormat/>
    <w:rsid w:val="00053cbc"/>
    <w:rPr>
      <w:rFonts w:ascii="Noto Sans" w:hAnsi="Noto Sans" w:cs="Noto Sans"/>
      <w:b w:val="false"/>
      <w:bCs/>
      <w:i w:val="false"/>
      <w:spacing w:val="-3"/>
      <w:sz w:val="16"/>
      <w:szCs w:val="16"/>
    </w:rPr>
  </w:style>
  <w:style w:type="character" w:styleId="WW8Num22z0" w:customStyle="1">
    <w:name w:val="WW8Num22z0"/>
    <w:qFormat/>
    <w:rsid w:val="00053cbc"/>
    <w:rPr>
      <w:rFonts w:ascii="Times New Roman" w:hAnsi="Times New Roman" w:cs="Times New Roman"/>
      <w:sz w:val="24"/>
    </w:rPr>
  </w:style>
  <w:style w:type="character" w:styleId="WW8Num23z0" w:customStyle="1">
    <w:name w:val="WW8Num23z0"/>
    <w:qFormat/>
    <w:rsid w:val="00053cbc"/>
    <w:rPr>
      <w:rFonts w:ascii="Times New Roman" w:hAnsi="Times New Roman" w:cs="Times New Roman"/>
      <w:b/>
    </w:rPr>
  </w:style>
  <w:style w:type="character" w:styleId="WW8Num24z0" w:customStyle="1">
    <w:name w:val="WW8Num24z0"/>
    <w:qFormat/>
    <w:rsid w:val="00053cbc"/>
    <w:rPr>
      <w:rFonts w:ascii="Noto Sans" w:hAnsi="Noto Sans" w:cs="Noto Sans"/>
    </w:rPr>
  </w:style>
  <w:style w:type="character" w:styleId="WW8Num24z1" w:customStyle="1">
    <w:name w:val="WW8Num24z1"/>
    <w:qFormat/>
    <w:rsid w:val="00053cbc"/>
    <w:rPr/>
  </w:style>
  <w:style w:type="character" w:styleId="WW8Num24z2" w:customStyle="1">
    <w:name w:val="WW8Num24z2"/>
    <w:qFormat/>
    <w:rsid w:val="00053cbc"/>
    <w:rPr/>
  </w:style>
  <w:style w:type="character" w:styleId="WW8Num24z3" w:customStyle="1">
    <w:name w:val="WW8Num24z3"/>
    <w:qFormat/>
    <w:rsid w:val="00053cbc"/>
    <w:rPr/>
  </w:style>
  <w:style w:type="character" w:styleId="WW8Num24z4" w:customStyle="1">
    <w:name w:val="WW8Num24z4"/>
    <w:qFormat/>
    <w:rsid w:val="00053cbc"/>
    <w:rPr/>
  </w:style>
  <w:style w:type="character" w:styleId="WW8Num24z5" w:customStyle="1">
    <w:name w:val="WW8Num24z5"/>
    <w:qFormat/>
    <w:rsid w:val="00053cbc"/>
    <w:rPr/>
  </w:style>
  <w:style w:type="character" w:styleId="WW8Num24z6" w:customStyle="1">
    <w:name w:val="WW8Num24z6"/>
    <w:qFormat/>
    <w:rsid w:val="00053cbc"/>
    <w:rPr/>
  </w:style>
  <w:style w:type="character" w:styleId="WW8Num24z7" w:customStyle="1">
    <w:name w:val="WW8Num24z7"/>
    <w:qFormat/>
    <w:rsid w:val="00053cbc"/>
    <w:rPr/>
  </w:style>
  <w:style w:type="character" w:styleId="WW8Num24z8" w:customStyle="1">
    <w:name w:val="WW8Num24z8"/>
    <w:qFormat/>
    <w:rsid w:val="00053cbc"/>
    <w:rPr/>
  </w:style>
  <w:style w:type="character" w:styleId="WW8Num25z0" w:customStyle="1">
    <w:name w:val="WW8Num25z0"/>
    <w:qFormat/>
    <w:rsid w:val="00053cbc"/>
    <w:rPr>
      <w:rFonts w:ascii="Noto Sans" w:hAnsi="Noto Sans" w:cs="Noto Sans"/>
    </w:rPr>
  </w:style>
  <w:style w:type="character" w:styleId="WW8Num25z1" w:customStyle="1">
    <w:name w:val="WW8Num25z1"/>
    <w:qFormat/>
    <w:rsid w:val="00053cbc"/>
    <w:rPr/>
  </w:style>
  <w:style w:type="character" w:styleId="WW8Num25z2" w:customStyle="1">
    <w:name w:val="WW8Num25z2"/>
    <w:qFormat/>
    <w:rsid w:val="00053cbc"/>
    <w:rPr/>
  </w:style>
  <w:style w:type="character" w:styleId="WW8Num25z3" w:customStyle="1">
    <w:name w:val="WW8Num25z3"/>
    <w:qFormat/>
    <w:rsid w:val="00053cbc"/>
    <w:rPr/>
  </w:style>
  <w:style w:type="character" w:styleId="WW8Num25z4" w:customStyle="1">
    <w:name w:val="WW8Num25z4"/>
    <w:qFormat/>
    <w:rsid w:val="00053cbc"/>
    <w:rPr/>
  </w:style>
  <w:style w:type="character" w:styleId="WW8Num25z5" w:customStyle="1">
    <w:name w:val="WW8Num25z5"/>
    <w:qFormat/>
    <w:rsid w:val="00053cbc"/>
    <w:rPr/>
  </w:style>
  <w:style w:type="character" w:styleId="WW8Num25z6" w:customStyle="1">
    <w:name w:val="WW8Num25z6"/>
    <w:qFormat/>
    <w:rsid w:val="00053cbc"/>
    <w:rPr/>
  </w:style>
  <w:style w:type="character" w:styleId="WW8Num25z7" w:customStyle="1">
    <w:name w:val="WW8Num25z7"/>
    <w:qFormat/>
    <w:rsid w:val="00053cbc"/>
    <w:rPr/>
  </w:style>
  <w:style w:type="character" w:styleId="WW8Num25z8" w:customStyle="1">
    <w:name w:val="WW8Num25z8"/>
    <w:qFormat/>
    <w:rsid w:val="00053cbc"/>
    <w:rPr/>
  </w:style>
  <w:style w:type="character" w:styleId="WW8Num26z0" w:customStyle="1">
    <w:name w:val="WW8Num26z0"/>
    <w:qFormat/>
    <w:rsid w:val="00053cbc"/>
    <w:rPr>
      <w:b w:val="false"/>
      <w:i w:val="false"/>
    </w:rPr>
  </w:style>
  <w:style w:type="character" w:styleId="WW8Num27z0" w:customStyle="1">
    <w:name w:val="WW8Num27z0"/>
    <w:qFormat/>
    <w:rsid w:val="00053cbc"/>
    <w:rPr>
      <w:rFonts w:ascii="Times New Roman" w:hAnsi="Times New Roman" w:cs="Times New Roman"/>
    </w:rPr>
  </w:style>
  <w:style w:type="character" w:styleId="WW8Num28z0" w:customStyle="1">
    <w:name w:val="WW8Num28z0"/>
    <w:qFormat/>
    <w:rsid w:val="00053cbc"/>
    <w:rPr>
      <w:i w:val="false"/>
    </w:rPr>
  </w:style>
  <w:style w:type="character" w:styleId="WW8Num29z0" w:customStyle="1">
    <w:name w:val="WW8Num29z0"/>
    <w:qFormat/>
    <w:rsid w:val="00053cbc"/>
    <w:rPr/>
  </w:style>
  <w:style w:type="character" w:styleId="WW8Num30z0" w:customStyle="1">
    <w:name w:val="WW8Num30z0"/>
    <w:qFormat/>
    <w:rsid w:val="00053cbc"/>
    <w:rPr>
      <w:rFonts w:ascii="Times New Roman" w:hAnsi="Times New Roman" w:cs="Times New Roman"/>
    </w:rPr>
  </w:style>
  <w:style w:type="character" w:styleId="WW8Num31z0" w:customStyle="1">
    <w:name w:val="WW8Num31z0"/>
    <w:qFormat/>
    <w:rsid w:val="00053cbc"/>
    <w:rPr>
      <w:rFonts w:ascii="Noto Sans" w:hAnsi="Noto Sans" w:cs="Noto Sans"/>
    </w:rPr>
  </w:style>
  <w:style w:type="character" w:styleId="WW8Num31z1" w:customStyle="1">
    <w:name w:val="WW8Num31z1"/>
    <w:qFormat/>
    <w:rsid w:val="00053cbc"/>
    <w:rPr/>
  </w:style>
  <w:style w:type="character" w:styleId="WW8Num31z2" w:customStyle="1">
    <w:name w:val="WW8Num31z2"/>
    <w:qFormat/>
    <w:rsid w:val="00053cbc"/>
    <w:rPr/>
  </w:style>
  <w:style w:type="character" w:styleId="WW8Num31z3" w:customStyle="1">
    <w:name w:val="WW8Num31z3"/>
    <w:qFormat/>
    <w:rsid w:val="00053cbc"/>
    <w:rPr/>
  </w:style>
  <w:style w:type="character" w:styleId="WW8Num31z4" w:customStyle="1">
    <w:name w:val="WW8Num31z4"/>
    <w:qFormat/>
    <w:rsid w:val="00053cbc"/>
    <w:rPr/>
  </w:style>
  <w:style w:type="character" w:styleId="WW8Num31z5" w:customStyle="1">
    <w:name w:val="WW8Num31z5"/>
    <w:qFormat/>
    <w:rsid w:val="00053cbc"/>
    <w:rPr/>
  </w:style>
  <w:style w:type="character" w:styleId="WW8Num31z6" w:customStyle="1">
    <w:name w:val="WW8Num31z6"/>
    <w:qFormat/>
    <w:rsid w:val="00053cbc"/>
    <w:rPr/>
  </w:style>
  <w:style w:type="character" w:styleId="WW8Num31z7" w:customStyle="1">
    <w:name w:val="WW8Num31z7"/>
    <w:qFormat/>
    <w:rsid w:val="00053cbc"/>
    <w:rPr/>
  </w:style>
  <w:style w:type="character" w:styleId="WW8Num31z8" w:customStyle="1">
    <w:name w:val="WW8Num31z8"/>
    <w:qFormat/>
    <w:rsid w:val="00053cbc"/>
    <w:rPr/>
  </w:style>
  <w:style w:type="character" w:styleId="WW8Num32z0" w:customStyle="1">
    <w:name w:val="WW8Num32z0"/>
    <w:qFormat/>
    <w:rsid w:val="00053cbc"/>
    <w:rPr>
      <w:rFonts w:ascii="Times New Roman" w:hAnsi="Times New Roman" w:cs="Times New Roman"/>
    </w:rPr>
  </w:style>
  <w:style w:type="character" w:styleId="WW8Num33z0" w:customStyle="1">
    <w:name w:val="WW8Num33z0"/>
    <w:qFormat/>
    <w:rsid w:val="00053cbc"/>
    <w:rPr>
      <w:rFonts w:ascii="Noto Sans" w:hAnsi="Noto Sans" w:cs="Noto Sans"/>
    </w:rPr>
  </w:style>
  <w:style w:type="character" w:styleId="WW8Num33z1" w:customStyle="1">
    <w:name w:val="WW8Num33z1"/>
    <w:qFormat/>
    <w:rsid w:val="00053cbc"/>
    <w:rPr/>
  </w:style>
  <w:style w:type="character" w:styleId="WW8Num33z2" w:customStyle="1">
    <w:name w:val="WW8Num33z2"/>
    <w:qFormat/>
    <w:rsid w:val="00053cbc"/>
    <w:rPr/>
  </w:style>
  <w:style w:type="character" w:styleId="WW8Num33z3" w:customStyle="1">
    <w:name w:val="WW8Num33z3"/>
    <w:qFormat/>
    <w:rsid w:val="00053cbc"/>
    <w:rPr/>
  </w:style>
  <w:style w:type="character" w:styleId="WW8Num33z4" w:customStyle="1">
    <w:name w:val="WW8Num33z4"/>
    <w:qFormat/>
    <w:rsid w:val="00053cbc"/>
    <w:rPr/>
  </w:style>
  <w:style w:type="character" w:styleId="WW8Num33z5" w:customStyle="1">
    <w:name w:val="WW8Num33z5"/>
    <w:qFormat/>
    <w:rsid w:val="00053cbc"/>
    <w:rPr/>
  </w:style>
  <w:style w:type="character" w:styleId="WW8Num33z6" w:customStyle="1">
    <w:name w:val="WW8Num33z6"/>
    <w:qFormat/>
    <w:rsid w:val="00053cbc"/>
    <w:rPr/>
  </w:style>
  <w:style w:type="character" w:styleId="WW8Num33z7" w:customStyle="1">
    <w:name w:val="WW8Num33z7"/>
    <w:qFormat/>
    <w:rsid w:val="00053cbc"/>
    <w:rPr/>
  </w:style>
  <w:style w:type="character" w:styleId="WW8Num33z8" w:customStyle="1">
    <w:name w:val="WW8Num33z8"/>
    <w:qFormat/>
    <w:rsid w:val="00053cbc"/>
    <w:rPr/>
  </w:style>
  <w:style w:type="character" w:styleId="Fuentedeprrafopredeter1" w:customStyle="1">
    <w:name w:val="Fuente de párrafo predeter.1"/>
    <w:qFormat/>
    <w:rsid w:val="00053cbc"/>
    <w:rPr/>
  </w:style>
  <w:style w:type="character" w:styleId="Pics" w:customStyle="1">
    <w:name w:val="Pics"/>
    <w:qFormat/>
    <w:rsid w:val="00053cbc"/>
    <w:rPr>
      <w:rFonts w:ascii="OpenSymbol" w:hAnsi="OpenSymbol" w:eastAsia="OpenSymbol" w:cs="OpenSymbol"/>
    </w:rPr>
  </w:style>
  <w:style w:type="character" w:styleId="SubttuloCar" w:customStyle="1">
    <w:name w:val="Subtítulo Car"/>
    <w:basedOn w:val="DefaultParagraphFont"/>
    <w:link w:val="Subttulo"/>
    <w:uiPriority w:val="11"/>
    <w:qFormat/>
    <w:rsid w:val="000906d5"/>
    <w:rPr>
      <w:rFonts w:ascii="Georgia" w:hAnsi="Georgia" w:eastAsia="Georgia" w:cs="Georgia"/>
      <w:i/>
      <w:color w:val="666666"/>
      <w:sz w:val="48"/>
      <w:szCs w:val="48"/>
      <w:lang w:val="ca-ES"/>
    </w:rPr>
  </w:style>
  <w:style w:type="character" w:styleId="Mencinsinresolver1" w:customStyle="1">
    <w:name w:val="Mención sin resolver1"/>
    <w:basedOn w:val="DefaultParagraphFont"/>
    <w:uiPriority w:val="99"/>
    <w:semiHidden/>
    <w:unhideWhenUsed/>
    <w:qFormat/>
    <w:rsid w:val="000906d5"/>
    <w:rPr>
      <w:color w:val="605E5C"/>
      <w:shd w:fill="E1DFDD" w:val="clear"/>
    </w:rPr>
  </w:style>
  <w:style w:type="character" w:styleId="UnresolvedMention">
    <w:name w:val="Unresolved Mention"/>
    <w:basedOn w:val="DefaultParagraphFont"/>
    <w:uiPriority w:val="99"/>
    <w:semiHidden/>
    <w:unhideWhenUsed/>
    <w:qFormat/>
    <w:rsid w:val="000906d5"/>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rsid w:val="0051240b"/>
    <w:pPr>
      <w:jc w:val="both"/>
    </w:pPr>
    <w:rPr>
      <w:rFonts w:ascii="LegacySanITCBoo" w:hAnsi="LegacySanITCBoo" w:eastAsia="Times New Roman"/>
      <w:sz w:val="24"/>
      <w:szCs w:val="20"/>
      <w:lang w:eastAsia="es-ES"/>
    </w:rPr>
  </w:style>
  <w:style w:type="paragraph" w:styleId="Lista">
    <w:name w:val="List"/>
    <w:basedOn w:val="Cuerpodetexto"/>
    <w:rsid w:val="00053cbc"/>
    <w:pPr>
      <w:suppressAutoHyphens w:val="true"/>
    </w:pPr>
    <w:rPr>
      <w:rFonts w:ascii="Arial" w:hAnsi="Arial" w:cs="Mangal"/>
      <w:lang w:val="es-ES_tradnl" w:eastAsia="zh-CN"/>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link w:val="TtuloCar"/>
    <w:uiPriority w:val="10"/>
    <w:qFormat/>
    <w:rsid w:val="00c91175"/>
    <w:pPr>
      <w:jc w:val="center"/>
      <w:outlineLvl w:val="0"/>
    </w:pPr>
    <w:rPr>
      <w:rFonts w:ascii="Arial" w:hAnsi="Arial" w:eastAsia="Times New Roman"/>
      <w:b/>
      <w:sz w:val="24"/>
      <w:szCs w:val="20"/>
      <w:lang w:val="es-ES_tradnl"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2f3d33"/>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2f3d33"/>
    <w:pPr>
      <w:tabs>
        <w:tab w:val="clear" w:pos="720"/>
        <w:tab w:val="center" w:pos="4252" w:leader="none"/>
        <w:tab w:val="right" w:pos="8504" w:leader="none"/>
      </w:tabs>
    </w:pPr>
    <w:rPr/>
  </w:style>
  <w:style w:type="paragraph" w:styleId="BalloonText">
    <w:name w:val="Balloon Text"/>
    <w:basedOn w:val="Normal"/>
    <w:link w:val="TextodegloboCar"/>
    <w:uiPriority w:val="99"/>
    <w:unhideWhenUsed/>
    <w:qFormat/>
    <w:rsid w:val="002f3d33"/>
    <w:pPr/>
    <w:rPr>
      <w:rFonts w:ascii="Tahoma" w:hAnsi="Tahoma" w:cs="Tahoma"/>
      <w:sz w:val="16"/>
      <w:szCs w:val="16"/>
    </w:rPr>
  </w:style>
  <w:style w:type="paragraph" w:styleId="Peudepgina" w:customStyle="1">
    <w:name w:val="Peu de pàgina"/>
    <w:basedOn w:val="Normal"/>
    <w:qFormat/>
    <w:rsid w:val="00af6e68"/>
    <w:pPr>
      <w:widowControl w:val="false"/>
      <w:spacing w:lineRule="atLeast" w:line="220"/>
    </w:pPr>
    <w:rPr>
      <w:rFonts w:ascii="Calibri" w:hAnsi="Calibri" w:eastAsia="Times New Roman" w:cs="Bariol Regular"/>
      <w:sz w:val="15"/>
      <w:szCs w:val="15"/>
      <w:lang w:val="es-ES" w:eastAsia="es-ES"/>
    </w:rPr>
  </w:style>
  <w:style w:type="paragraph" w:styleId="Nmerodepgina" w:customStyle="1">
    <w:name w:val="Número de pàgina"/>
    <w:basedOn w:val="Peudepgina"/>
    <w:qFormat/>
    <w:rsid w:val="003419d5"/>
    <w:pPr>
      <w:jc w:val="right"/>
    </w:pPr>
    <w:rPr>
      <w:sz w:val="18"/>
      <w:szCs w:val="18"/>
    </w:rPr>
  </w:style>
  <w:style w:type="paragraph" w:styleId="DocumentMap">
    <w:name w:val="Document Map"/>
    <w:basedOn w:val="Normal"/>
    <w:link w:val="MapadeldocumentoCar"/>
    <w:semiHidden/>
    <w:unhideWhenUsed/>
    <w:qFormat/>
    <w:rsid w:val="005c4d86"/>
    <w:pPr/>
    <w:rPr>
      <w:rFonts w:ascii="Tahoma" w:hAnsi="Tahoma" w:cs="Tahoma"/>
      <w:sz w:val="16"/>
      <w:szCs w:val="16"/>
    </w:rPr>
  </w:style>
  <w:style w:type="paragraph" w:styleId="ListParagraph">
    <w:name w:val="List Paragraph"/>
    <w:basedOn w:val="Normal"/>
    <w:link w:val="PrrafodelistaCar"/>
    <w:uiPriority w:val="34"/>
    <w:qFormat/>
    <w:rsid w:val="006f5751"/>
    <w:pPr>
      <w:spacing w:lineRule="auto" w:line="276" w:before="0" w:after="200"/>
      <w:ind w:left="720" w:hanging="0"/>
      <w:contextualSpacing/>
    </w:pPr>
    <w:rPr>
      <w:rFonts w:ascii="Calibri" w:hAnsi="Calibri"/>
    </w:rPr>
  </w:style>
  <w:style w:type="paragraph" w:styleId="BodyText2">
    <w:name w:val="Body Text 2"/>
    <w:basedOn w:val="Normal"/>
    <w:link w:val="Textoindependiente2Car"/>
    <w:qFormat/>
    <w:rsid w:val="0051240b"/>
    <w:pPr/>
    <w:rPr>
      <w:rFonts w:ascii="LegacySanITCBoo" w:hAnsi="LegacySanITCBoo" w:eastAsia="Times New Roman"/>
      <w:b/>
      <w:bCs/>
      <w:sz w:val="24"/>
      <w:szCs w:val="20"/>
      <w:lang w:eastAsia="es-ES"/>
    </w:rPr>
  </w:style>
  <w:style w:type="paragraph" w:styleId="ListBullet">
    <w:name w:val="List Bullet"/>
    <w:basedOn w:val="Normal"/>
    <w:uiPriority w:val="99"/>
    <w:qFormat/>
    <w:rsid w:val="008c187f"/>
    <w:pPr>
      <w:numPr>
        <w:ilvl w:val="0"/>
        <w:numId w:val="1"/>
      </w:numPr>
    </w:pPr>
    <w:rPr>
      <w:rFonts w:ascii="Arial" w:hAnsi="Arial" w:eastAsia="Times New Roman"/>
      <w:sz w:val="20"/>
      <w:szCs w:val="20"/>
      <w:lang w:val="es-ES" w:eastAsia="es-ES"/>
    </w:rPr>
  </w:style>
  <w:style w:type="paragraph" w:styleId="Textoindependiente21" w:customStyle="1">
    <w:name w:val="Texto independiente 21"/>
    <w:basedOn w:val="Normal"/>
    <w:qFormat/>
    <w:rsid w:val="00ba1bc2"/>
    <w:pPr>
      <w:pBdr>
        <w:top w:val="double" w:sz="6" w:space="1" w:color="000000"/>
        <w:left w:val="double" w:sz="6" w:space="1" w:color="000000"/>
        <w:bottom w:val="double" w:sz="6" w:space="1" w:color="000000"/>
        <w:right w:val="double" w:sz="6" w:space="1" w:color="000000"/>
      </w:pBdr>
      <w:suppressAutoHyphens w:val="true"/>
    </w:pPr>
    <w:rPr>
      <w:rFonts w:ascii="Arial" w:hAnsi="Arial" w:eastAsia="Times New Roman" w:cs="Arial"/>
      <w:sz w:val="20"/>
      <w:szCs w:val="20"/>
      <w:lang w:val="es-ES_tradnl" w:eastAsia="zh-CN"/>
    </w:rPr>
  </w:style>
  <w:style w:type="paragraph" w:styleId="Annotationtext">
    <w:name w:val="annotation text"/>
    <w:basedOn w:val="Normal"/>
    <w:link w:val="TextocomentarioCar"/>
    <w:unhideWhenUsed/>
    <w:qFormat/>
    <w:rsid w:val="00e65f8e"/>
    <w:pPr/>
    <w:rPr>
      <w:sz w:val="20"/>
      <w:szCs w:val="20"/>
    </w:rPr>
  </w:style>
  <w:style w:type="paragraph" w:styleId="Annotationsubject">
    <w:name w:val="annotation subject"/>
    <w:basedOn w:val="Annotationtext"/>
    <w:next w:val="Annotationtext"/>
    <w:link w:val="AsuntodelcomentarioCar"/>
    <w:uiPriority w:val="99"/>
    <w:semiHidden/>
    <w:unhideWhenUsed/>
    <w:qFormat/>
    <w:rsid w:val="00e65f8e"/>
    <w:pPr/>
    <w:rPr>
      <w:b/>
      <w:bCs/>
    </w:rPr>
  </w:style>
  <w:style w:type="paragraph" w:styleId="Encabezado1" w:customStyle="1">
    <w:name w:val="Encabezado1"/>
    <w:basedOn w:val="Normal"/>
    <w:next w:val="Cuerpodetexto"/>
    <w:qFormat/>
    <w:rsid w:val="00aa6d76"/>
    <w:pPr>
      <w:suppressAutoHyphens w:val="true"/>
      <w:jc w:val="center"/>
    </w:pPr>
    <w:rPr>
      <w:rFonts w:ascii="Times New Roman" w:hAnsi="Times New Roman" w:eastAsia="Times New Roman"/>
      <w:b/>
      <w:sz w:val="28"/>
      <w:szCs w:val="20"/>
      <w:u w:val="single"/>
      <w:lang w:val="es-ES" w:eastAsia="zh-CN"/>
    </w:rPr>
  </w:style>
  <w:style w:type="paragraph" w:styleId="BodyText3">
    <w:name w:val="Body Text 3"/>
    <w:basedOn w:val="Normal"/>
    <w:link w:val="Textoindependiente3Car"/>
    <w:unhideWhenUsed/>
    <w:qFormat/>
    <w:rsid w:val="00c91175"/>
    <w:pPr>
      <w:spacing w:before="0" w:after="120"/>
    </w:pPr>
    <w:rPr>
      <w:sz w:val="16"/>
      <w:szCs w:val="16"/>
    </w:rPr>
  </w:style>
  <w:style w:type="paragraph" w:styleId="BodyTextIndent3">
    <w:name w:val="Body Text Indent 3"/>
    <w:basedOn w:val="Normal"/>
    <w:link w:val="Sangra3detindependienteCar"/>
    <w:qFormat/>
    <w:rsid w:val="00c91175"/>
    <w:pPr>
      <w:pBdr>
        <w:left w:val="double" w:sz="6" w:space="1" w:color="000000"/>
        <w:right w:val="double" w:sz="6" w:space="1" w:color="000000"/>
      </w:pBdr>
      <w:shd w:val="pct15" w:color="000000" w:fill="FFFFFF"/>
      <w:ind w:firstLine="708"/>
    </w:pPr>
    <w:rPr>
      <w:rFonts w:ascii="Arial" w:hAnsi="Arial" w:eastAsia="Times New Roman"/>
      <w:b/>
      <w:sz w:val="20"/>
      <w:szCs w:val="20"/>
      <w:lang w:val="es-ES_tradnl" w:eastAsia="es-ES"/>
    </w:rPr>
  </w:style>
  <w:style w:type="paragraph" w:styleId="Cuerpodetextoconsangra">
    <w:name w:val="Body Text Indent"/>
    <w:basedOn w:val="Normal"/>
    <w:link w:val="SangradetextonormalCar"/>
    <w:rsid w:val="00c91175"/>
    <w:pPr>
      <w:ind w:firstLine="708"/>
      <w:jc w:val="both"/>
    </w:pPr>
    <w:rPr>
      <w:rFonts w:ascii="Arial" w:hAnsi="Arial" w:eastAsia="Times New Roman"/>
      <w:sz w:val="24"/>
      <w:szCs w:val="20"/>
      <w:lang w:val="es-ES_tradnl" w:eastAsia="es-ES"/>
    </w:rPr>
  </w:style>
  <w:style w:type="paragraph" w:styleId="BodyTextIndent2">
    <w:name w:val="Body Text Indent 2"/>
    <w:basedOn w:val="Normal"/>
    <w:link w:val="Sangra2detindependienteCar"/>
    <w:qFormat/>
    <w:rsid w:val="00c91175"/>
    <w:pPr>
      <w:ind w:firstLine="708"/>
    </w:pPr>
    <w:rPr>
      <w:rFonts w:ascii="Arial" w:hAnsi="Arial" w:eastAsia="Times New Roman"/>
      <w:sz w:val="24"/>
      <w:szCs w:val="20"/>
      <w:lang w:val="es-ES_tradnl" w:eastAsia="es-ES"/>
    </w:rPr>
  </w:style>
  <w:style w:type="paragraph" w:styleId="Sangra2detindependiente1" w:customStyle="1">
    <w:name w:val="Sangría 2 de t. independiente1"/>
    <w:basedOn w:val="Normal"/>
    <w:qFormat/>
    <w:rsid w:val="00963cf3"/>
    <w:pPr>
      <w:suppressAutoHyphens w:val="true"/>
      <w:spacing w:lineRule="auto" w:line="480" w:before="0" w:after="120"/>
      <w:ind w:left="283" w:hanging="0"/>
      <w:textAlignment w:val="baseline"/>
    </w:pPr>
    <w:rPr>
      <w:rFonts w:ascii="Times New Roman" w:hAnsi="Times New Roman" w:eastAsia="Times New Roman"/>
      <w:sz w:val="20"/>
      <w:szCs w:val="20"/>
      <w:lang w:val="en-GB" w:eastAsia="ar-SA"/>
    </w:rPr>
  </w:style>
  <w:style w:type="paragraph" w:styleId="Default" w:customStyle="1">
    <w:name w:val="Default"/>
    <w:qFormat/>
    <w:rsid w:val="009755b7"/>
    <w:pPr>
      <w:widowControl/>
      <w:suppressAutoHyphens w:val="true"/>
      <w:bidi w:val="0"/>
      <w:spacing w:before="0" w:after="0"/>
      <w:jc w:val="left"/>
    </w:pPr>
    <w:rPr>
      <w:rFonts w:ascii="LegacySanITCBoo" w:hAnsi="LegacySanITCBoo" w:eastAsia="Noto Sans" w:cs="LegacySanITCBoo"/>
      <w:color w:val="000000"/>
      <w:kern w:val="0"/>
      <w:sz w:val="24"/>
      <w:szCs w:val="24"/>
      <w:lang w:val="ca-ES" w:eastAsia="en-US" w:bidi="ar-SA"/>
    </w:rPr>
  </w:style>
  <w:style w:type="paragraph" w:styleId="NormalWeb">
    <w:name w:val="Normal (Web)"/>
    <w:basedOn w:val="Normal"/>
    <w:uiPriority w:val="99"/>
    <w:semiHidden/>
    <w:unhideWhenUsed/>
    <w:qFormat/>
    <w:rsid w:val="00fc68f1"/>
    <w:pPr>
      <w:spacing w:beforeAutospacing="1" w:afterAutospacing="1"/>
      <w:jc w:val="both"/>
    </w:pPr>
    <w:rPr>
      <w:rFonts w:ascii="Times New Roman" w:hAnsi="Times New Roman" w:eastAsia="Times New Roman"/>
      <w:color w:val="000000"/>
      <w:sz w:val="24"/>
      <w:szCs w:val="24"/>
      <w:lang w:val="es-ES" w:eastAsia="es-ES"/>
    </w:rPr>
  </w:style>
  <w:style w:type="paragraph" w:styleId="Western" w:customStyle="1">
    <w:name w:val="western"/>
    <w:basedOn w:val="Normal"/>
    <w:qFormat/>
    <w:rsid w:val="00fc68f1"/>
    <w:pPr>
      <w:spacing w:beforeAutospacing="1" w:afterAutospacing="1"/>
      <w:jc w:val="both"/>
    </w:pPr>
    <w:rPr>
      <w:rFonts w:ascii="Arial" w:hAnsi="Arial" w:eastAsia="Times New Roman" w:cs="Arial"/>
      <w:color w:val="000000"/>
      <w:sz w:val="20"/>
      <w:szCs w:val="20"/>
      <w:lang w:val="es-ES" w:eastAsia="es-ES"/>
    </w:rPr>
  </w:style>
  <w:style w:type="paragraph" w:styleId="Notaalpie">
    <w:name w:val="Footnote Text"/>
    <w:basedOn w:val="Normal"/>
    <w:link w:val="TextonotapieCar"/>
    <w:uiPriority w:val="99"/>
    <w:semiHidden/>
    <w:unhideWhenUsed/>
    <w:rsid w:val="0040320a"/>
    <w:pPr/>
    <w:rPr>
      <w:sz w:val="20"/>
      <w:szCs w:val="20"/>
    </w:rPr>
  </w:style>
  <w:style w:type="paragraph" w:styleId="Encapalament" w:customStyle="1">
    <w:name w:val="Encapçalament"/>
    <w:basedOn w:val="Normal"/>
    <w:next w:val="Cuerpodetexto"/>
    <w:qFormat/>
    <w:rsid w:val="00053cbc"/>
    <w:pPr>
      <w:suppressAutoHyphens w:val="true"/>
      <w:jc w:val="center"/>
    </w:pPr>
    <w:rPr>
      <w:rFonts w:ascii="Arial" w:hAnsi="Arial" w:eastAsia="Times New Roman" w:cs="Arial"/>
      <w:b/>
      <w:sz w:val="24"/>
      <w:szCs w:val="20"/>
      <w:lang w:val="es-ES_tradnl" w:eastAsia="zh-CN"/>
    </w:rPr>
  </w:style>
  <w:style w:type="paragraph" w:styleId="Caption">
    <w:name w:val="caption"/>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Ndex" w:customStyle="1">
    <w:name w:val="Índex"/>
    <w:basedOn w:val="Normal"/>
    <w:qFormat/>
    <w:rsid w:val="00053cbc"/>
    <w:pPr>
      <w:suppressLineNumbers/>
      <w:suppressAutoHyphens w:val="true"/>
    </w:pPr>
    <w:rPr>
      <w:rFonts w:ascii="Times New Roman" w:hAnsi="Times New Roman" w:eastAsia="Times New Roman" w:cs="Mangal"/>
      <w:sz w:val="20"/>
      <w:szCs w:val="20"/>
      <w:lang w:val="es-ES" w:eastAsia="zh-CN"/>
    </w:rPr>
  </w:style>
  <w:style w:type="paragraph" w:styleId="Epgrafe2" w:customStyle="1">
    <w:name w:val="Epígrafe2"/>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Epgrafe1" w:customStyle="1">
    <w:name w:val="Epígrafe1"/>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Sangra3detindependiente1" w:customStyle="1">
    <w:name w:val="Sangría 3 de t. independiente1"/>
    <w:basedOn w:val="Normal"/>
    <w:qFormat/>
    <w:rsid w:val="00053cbc"/>
    <w:pPr>
      <w:pBdr>
        <w:left w:val="double" w:sz="6" w:space="1" w:color="000000"/>
        <w:right w:val="double" w:sz="6" w:space="1" w:color="000000"/>
      </w:pBdr>
      <w:shd w:val="clear" w:color="auto" w:fill="D8D8D8"/>
      <w:suppressAutoHyphens w:val="true"/>
      <w:ind w:firstLine="708"/>
    </w:pPr>
    <w:rPr>
      <w:rFonts w:ascii="Arial" w:hAnsi="Arial" w:eastAsia="Times New Roman" w:cs="Arial"/>
      <w:b/>
      <w:sz w:val="20"/>
      <w:szCs w:val="20"/>
      <w:lang w:val="es-ES_tradnl" w:eastAsia="zh-CN"/>
    </w:rPr>
  </w:style>
  <w:style w:type="paragraph" w:styleId="Textoindependiente31" w:customStyle="1">
    <w:name w:val="Texto independiente 31"/>
    <w:basedOn w:val="Normal"/>
    <w:qFormat/>
    <w:rsid w:val="00053cbc"/>
    <w:pPr>
      <w:suppressAutoHyphens w:val="true"/>
      <w:jc w:val="both"/>
    </w:pPr>
    <w:rPr>
      <w:rFonts w:ascii="Arial" w:hAnsi="Arial" w:eastAsia="Times New Roman" w:cs="Arial"/>
      <w:sz w:val="24"/>
      <w:szCs w:val="20"/>
      <w:lang w:val="es-ES_tradnl" w:eastAsia="zh-CN"/>
    </w:rPr>
  </w:style>
  <w:style w:type="paragraph" w:styleId="Mapadeldocumento1" w:customStyle="1">
    <w:name w:val="Mapa del documento1"/>
    <w:basedOn w:val="Normal"/>
    <w:qFormat/>
    <w:rsid w:val="00053cbc"/>
    <w:pPr>
      <w:shd w:val="clear" w:color="auto" w:fill="000080"/>
      <w:suppressAutoHyphens w:val="true"/>
    </w:pPr>
    <w:rPr>
      <w:rFonts w:ascii="Tahoma" w:hAnsi="Tahoma" w:eastAsia="Times New Roman" w:cs="Tahoma"/>
      <w:sz w:val="20"/>
      <w:szCs w:val="20"/>
      <w:lang w:val="es-ES" w:eastAsia="zh-CN"/>
    </w:rPr>
  </w:style>
  <w:style w:type="paragraph" w:styleId="Textocomentario1" w:customStyle="1">
    <w:name w:val="Texto comentario1"/>
    <w:basedOn w:val="Normal"/>
    <w:qFormat/>
    <w:rsid w:val="00053cbc"/>
    <w:pPr>
      <w:suppressAutoHyphens w:val="true"/>
    </w:pPr>
    <w:rPr>
      <w:rFonts w:ascii="Times New Roman" w:hAnsi="Times New Roman" w:eastAsia="Times New Roman"/>
      <w:sz w:val="20"/>
      <w:szCs w:val="20"/>
      <w:lang w:val="es-ES_tradnl" w:eastAsia="zh-CN"/>
    </w:rPr>
  </w:style>
  <w:style w:type="paragraph" w:styleId="Listaconvietas1" w:customStyle="1">
    <w:name w:val="Lista con viñetas1"/>
    <w:basedOn w:val="Normal"/>
    <w:qFormat/>
    <w:rsid w:val="00053cbc"/>
    <w:pPr>
      <w:numPr>
        <w:ilvl w:val="0"/>
        <w:numId w:val="2"/>
      </w:numPr>
      <w:suppressAutoHyphens w:val="true"/>
      <w:spacing w:before="0" w:after="0"/>
      <w:contextualSpacing/>
    </w:pPr>
    <w:rPr>
      <w:rFonts w:ascii="Times New Roman" w:hAnsi="Times New Roman" w:eastAsia="Times New Roman"/>
      <w:sz w:val="20"/>
      <w:szCs w:val="20"/>
      <w:lang w:val="es-ES" w:eastAsia="zh-CN"/>
    </w:rPr>
  </w:style>
  <w:style w:type="paragraph" w:styleId="Contingutdelmarc" w:customStyle="1">
    <w:name w:val="Contingut del marc"/>
    <w:basedOn w:val="Normal"/>
    <w:qFormat/>
    <w:rsid w:val="00053cbc"/>
    <w:pPr>
      <w:suppressAutoHyphens w:val="true"/>
    </w:pPr>
    <w:rPr>
      <w:rFonts w:ascii="Times New Roman" w:hAnsi="Times New Roman" w:eastAsia="Times New Roman"/>
      <w:sz w:val="20"/>
      <w:szCs w:val="20"/>
      <w:lang w:val="es-ES" w:eastAsia="zh-CN"/>
    </w:rPr>
  </w:style>
  <w:style w:type="paragraph" w:styleId="Contingutdelataula" w:customStyle="1">
    <w:name w:val="Contingut de la taula"/>
    <w:basedOn w:val="Normal"/>
    <w:qFormat/>
    <w:rsid w:val="00053cbc"/>
    <w:pPr>
      <w:suppressLineNumbers/>
      <w:suppressAutoHyphens w:val="true"/>
    </w:pPr>
    <w:rPr>
      <w:rFonts w:ascii="Times New Roman" w:hAnsi="Times New Roman" w:eastAsia="Times New Roman"/>
      <w:sz w:val="20"/>
      <w:szCs w:val="20"/>
      <w:lang w:val="es-ES" w:eastAsia="zh-CN"/>
    </w:rPr>
  </w:style>
  <w:style w:type="paragraph" w:styleId="Encapalamentdelataula" w:customStyle="1">
    <w:name w:val="Encapçalament de la taula"/>
    <w:basedOn w:val="Contingutdelataula"/>
    <w:qFormat/>
    <w:rsid w:val="00053cbc"/>
    <w:pPr>
      <w:jc w:val="center"/>
    </w:pPr>
    <w:rPr>
      <w:b/>
      <w:bCs/>
    </w:rPr>
  </w:style>
  <w:style w:type="paragraph" w:styleId="Standard" w:customStyle="1">
    <w:name w:val="Standard"/>
    <w:qFormat/>
    <w:rsid w:val="008b4e83"/>
    <w:pPr>
      <w:widowControl w:val="false"/>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paragraph" w:styleId="Textbody" w:customStyle="1">
    <w:name w:val="Text body"/>
    <w:basedOn w:val="Standard"/>
    <w:qFormat/>
    <w:rsid w:val="009e16f5"/>
    <w:pPr>
      <w:widowControl/>
      <w:spacing w:lineRule="auto" w:line="288" w:before="0" w:after="140"/>
    </w:pPr>
    <w:rPr>
      <w:rFonts w:eastAsia="SimSun" w:cs="Mangal"/>
      <w:kern w:val="2"/>
      <w:lang w:eastAsia="en-US"/>
    </w:rPr>
  </w:style>
  <w:style w:type="paragraph" w:styleId="Normal1" w:customStyle="1">
    <w:name w:val="Normal1"/>
    <w:qFormat/>
    <w:rsid w:val="008f4f16"/>
    <w:pPr>
      <w:widowControl/>
      <w:suppressAutoHyphens w:val="true"/>
      <w:bidi w:val="0"/>
      <w:spacing w:before="0" w:after="0"/>
      <w:jc w:val="left"/>
    </w:pPr>
    <w:rPr>
      <w:rFonts w:ascii="Noto Sans" w:hAnsi="Noto Sans" w:eastAsia="Noto Sans" w:cs="Noto Sans"/>
      <w:color w:val="auto"/>
      <w:kern w:val="0"/>
      <w:sz w:val="22"/>
      <w:szCs w:val="22"/>
      <w:lang w:val="ca-ES" w:eastAsia="es-ES" w:bidi="ar-SA"/>
    </w:rPr>
  </w:style>
  <w:style w:type="paragraph" w:styleId="Parrafo" w:customStyle="1">
    <w:name w:val="parrafo"/>
    <w:basedOn w:val="Standard"/>
    <w:qFormat/>
    <w:rsid w:val="004f715b"/>
    <w:pPr>
      <w:widowControl/>
      <w:spacing w:before="280" w:after="280"/>
      <w:textAlignment w:val="auto"/>
    </w:pPr>
    <w:rPr>
      <w:rFonts w:ascii="Times New Roman" w:hAnsi="Times New Roman" w:eastAsia="Times New Roman" w:cs="Times New Roman"/>
      <w:kern w:val="2"/>
      <w:sz w:val="24"/>
      <w:szCs w:val="24"/>
      <w:lang w:val="es-ES"/>
    </w:rPr>
  </w:style>
  <w:style w:type="paragraph" w:styleId="Subttulo">
    <w:name w:val="Subtitle"/>
    <w:basedOn w:val="Normal"/>
    <w:next w:val="Normal"/>
    <w:link w:val="SubttuloCar"/>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2f3d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0">
    <w:name w:val="Table Normal"/>
    <w:rsid w:val="000906d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mits.idi.es/public/index.php/home/solicitud_ayuda" TargetMode="External"/><Relationship Id="rId3" Type="http://schemas.openxmlformats.org/officeDocument/2006/relationships/hyperlink" Target="mailto:dpd@idi.es" TargetMode="External"/><Relationship Id="rId4" Type="http://schemas.openxmlformats.org/officeDocument/2006/relationships/hyperlink" Target="mailto:dpd@idi.es" TargetMode="External"/><Relationship Id="rId5" Type="http://schemas.openxmlformats.org/officeDocument/2006/relationships/hyperlink" Target="http://www.agpd.es/" TargetMode="External"/><Relationship Id="rId6" Type="http://schemas.openxmlformats.org/officeDocument/2006/relationships/hyperlink" Target="https://idiexporta.idi.es/" TargetMode="External"/><Relationship Id="rId7" Type="http://schemas.openxmlformats.org/officeDocument/2006/relationships/hyperlink" Target="mailto:dpd@idi.es" TargetMode="External"/><Relationship Id="rId8" Type="http://schemas.openxmlformats.org/officeDocument/2006/relationships/hyperlink" Target="mailto:dpd@idi.es" TargetMode="External"/><Relationship Id="rId9" Type="http://schemas.openxmlformats.org/officeDocument/2006/relationships/hyperlink" Target="http://www.agpd.e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X+5+W38xruwCrImHUVSytfSP4/Q==">CgMxLjAyCGguZ2pkZ3hzMgloLjMwajB6bGwyDmgucjR5Njl2c2k5ZXdlMg5oLnUzaHd0ZWM5b3MzbTIIaC50eWpjd3QyCWguM2R5NnZrbTIOaC45OWxrbXRrNzhjbG8yCWguMnM4ZXlvMTgAciExRGp4bXFRMHlsYUJDSnpCNmR1c256dVQ3NlhCTlpIREo=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12BBB3-D8B4-4265-AF5D-C40A68DA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Application>LibreOffice/7.1.5.2$Windows_X86_64 LibreOffice_project/85f04e9f809797b8199d13c421bd8a2b025d52b5</Application>
  <AppVersion>15.0000</AppVersion>
  <Pages>44</Pages>
  <Words>13214</Words>
  <Characters>72312</Characters>
  <CharactersWithSpaces>85203</CharactersWithSpaces>
  <Paragraphs>668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2024-02-07T08:38:00Z</dcterms:created>
  <dc:creator>u138126</dc:creator>
  <dc:description/>
  <dc:language>es-ES</dc:language>
  <cp:lastModifiedBy/>
  <dcterms:modified xsi:type="dcterms:W3CDTF">2024-02-09T12:08:33Z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