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1D8AC" w14:textId="77777777" w:rsidR="00EE61E6" w:rsidRDefault="00773978">
      <w:pPr>
        <w:pStyle w:val="Title"/>
        <w:spacing w:after="100"/>
      </w:pPr>
      <w:r>
        <w:t>ANALYSTLAB AFRICA — HEALTHCONNECT EXPERIENCE LAB</w:t>
      </w:r>
    </w:p>
    <w:p w14:paraId="307239E4" w14:textId="77777777" w:rsidR="00EE61E6" w:rsidRDefault="00773978">
      <w:pPr>
        <w:pStyle w:val="Heading2"/>
        <w:spacing w:after="100"/>
      </w:pPr>
      <w:r>
        <w:t>Week 4: Initial Analysis Document — Data Analytics Track</w:t>
      </w:r>
    </w:p>
    <w:p w14:paraId="5B881BEE" w14:textId="0025C85D" w:rsidR="00EE61E6" w:rsidRDefault="00773978">
      <w:pPr>
        <w:spacing w:after="150"/>
      </w:pPr>
      <w:r>
        <w:rPr>
          <w:i/>
          <w:iCs/>
        </w:rPr>
        <w:t xml:space="preserve">Prepared by: </w:t>
      </w:r>
      <w:proofErr w:type="spellStart"/>
      <w:r>
        <w:rPr>
          <w:i/>
          <w:iCs/>
        </w:rPr>
        <w:t>Omolade</w:t>
      </w:r>
      <w:proofErr w:type="spellEnd"/>
    </w:p>
    <w:p w14:paraId="0FA451F4" w14:textId="77777777" w:rsidR="00EE61E6" w:rsidRDefault="00773978">
      <w:pPr>
        <w:pStyle w:val="Heading1"/>
        <w:spacing w:before="300" w:after="150"/>
      </w:pPr>
      <w:r>
        <w:t>1. Dataset Overview</w:t>
      </w:r>
    </w:p>
    <w:p w14:paraId="2DE8C4F9" w14:textId="77777777" w:rsidR="00EE61E6" w:rsidRDefault="00773978">
      <w:pPr>
        <w:spacing w:after="150"/>
      </w:pPr>
      <w:r>
        <w:t xml:space="preserve">The </w:t>
      </w:r>
      <w:proofErr w:type="spellStart"/>
      <w:r>
        <w:t>HealthConnect</w:t>
      </w:r>
      <w:proofErr w:type="spellEnd"/>
      <w:r>
        <w:t xml:space="preserve"> Appointment Dataset (HealthConnect_Appointment_Data.csv) contains 5,000 fictional, </w:t>
      </w:r>
      <w:proofErr w:type="spellStart"/>
      <w:r>
        <w:t>anonymised</w:t>
      </w:r>
      <w:proofErr w:type="spellEnd"/>
      <w:r>
        <w:t xml:space="preserve"> appointment records for adult patients (ages 18–80), covering the period 1 January 2025 to 9 September 2025. The dataset has 18 variables, group</w:t>
      </w:r>
      <w:r>
        <w:t>ed into four broad areas:</w:t>
      </w:r>
    </w:p>
    <w:p w14:paraId="55D95B4C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Patient information: </w:t>
      </w:r>
      <w:proofErr w:type="spellStart"/>
      <w:r>
        <w:t>patient_id</w:t>
      </w:r>
      <w:proofErr w:type="spellEnd"/>
      <w:r>
        <w:t xml:space="preserve">, gender, age, </w:t>
      </w:r>
      <w:proofErr w:type="spellStart"/>
      <w:r>
        <w:t>age_group</w:t>
      </w:r>
      <w:proofErr w:type="spellEnd"/>
    </w:p>
    <w:p w14:paraId="0E906075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Appointment details: 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appointment_type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 xml:space="preserve">, </w:t>
      </w:r>
      <w:proofErr w:type="spellStart"/>
      <w:r>
        <w:t>appointment_day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 xml:space="preserve">, </w:t>
      </w:r>
      <w:proofErr w:type="spellStart"/>
      <w:r>
        <w:t>booking_lead_days</w:t>
      </w:r>
      <w:proofErr w:type="spellEnd"/>
    </w:p>
    <w:p w14:paraId="53D126EB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Attendance history &amp; reminders: </w:t>
      </w:r>
      <w:proofErr w:type="spellStart"/>
      <w:r>
        <w:t>pr</w:t>
      </w:r>
      <w:r>
        <w:t>evious_appointments</w:t>
      </w:r>
      <w:proofErr w:type="spellEnd"/>
      <w:r>
        <w:t xml:space="preserve">, 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reminder_sent</w:t>
      </w:r>
      <w:proofErr w:type="spellEnd"/>
      <w:r>
        <w:t xml:space="preserve">, </w:t>
      </w:r>
      <w:proofErr w:type="spellStart"/>
      <w:r>
        <w:t>reminder_channel</w:t>
      </w:r>
      <w:proofErr w:type="spellEnd"/>
    </w:p>
    <w:p w14:paraId="19CEEAFA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Access factors: </w:t>
      </w:r>
      <w:proofErr w:type="spellStart"/>
      <w:r>
        <w:t>distance_to_clinic_km</w:t>
      </w:r>
      <w:proofErr w:type="spellEnd"/>
      <w:r>
        <w:t xml:space="preserve">, </w:t>
      </w:r>
      <w:proofErr w:type="spellStart"/>
      <w:r>
        <w:t>waiting_time_minutes</w:t>
      </w:r>
      <w:proofErr w:type="spellEnd"/>
    </w:p>
    <w:p w14:paraId="321937FC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Outcome: </w:t>
      </w:r>
      <w:proofErr w:type="spellStart"/>
      <w:r>
        <w:t>appointment_outcome</w:t>
      </w:r>
      <w:proofErr w:type="spellEnd"/>
      <w:r>
        <w:t xml:space="preserve"> (Attended, No-Show, or Cancelled)</w:t>
      </w:r>
    </w:p>
    <w:p w14:paraId="0C859D1C" w14:textId="77777777" w:rsidR="00EE61E6" w:rsidRDefault="00773978">
      <w:pPr>
        <w:spacing w:after="150"/>
      </w:pPr>
      <w:r>
        <w:t xml:space="preserve">Variable definitions were confirmed against the </w:t>
      </w:r>
      <w:proofErr w:type="spellStart"/>
      <w:r>
        <w:t>HealthConnect</w:t>
      </w:r>
      <w:proofErr w:type="spellEnd"/>
      <w:r>
        <w:t xml:space="preserve"> Data Dictionary provided with the project resources.</w:t>
      </w:r>
    </w:p>
    <w:p w14:paraId="7CE8F77C" w14:textId="77777777" w:rsidR="00EE61E6" w:rsidRDefault="00773978">
      <w:pPr>
        <w:pStyle w:val="Heading1"/>
        <w:spacing w:before="300" w:after="150"/>
      </w:pPr>
      <w:r>
        <w:t>2. Data Quality Assessment</w:t>
      </w:r>
    </w:p>
    <w:p w14:paraId="106B58B8" w14:textId="77777777" w:rsidR="00EE61E6" w:rsidRDefault="00773978">
      <w:pPr>
        <w:spacing w:after="150"/>
      </w:pPr>
      <w:r>
        <w:t>An initial review of the dataset found it to be largely clean and consistent, with the following observations: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EE61E6" w14:paraId="18673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</w:tcPr>
          <w:p w14:paraId="01374A50" w14:textId="77777777" w:rsidR="00EE61E6" w:rsidRDefault="00773978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6800" w:type="dxa"/>
            <w:shd w:val="clear" w:color="auto" w:fill="1F4E78"/>
          </w:tcPr>
          <w:p w14:paraId="412A8CC5" w14:textId="77777777" w:rsidR="00EE61E6" w:rsidRDefault="00773978">
            <w:r>
              <w:rPr>
                <w:b/>
                <w:bCs/>
                <w:color w:val="FFFFFF"/>
              </w:rPr>
              <w:t>Finding</w:t>
            </w:r>
          </w:p>
        </w:tc>
      </w:tr>
      <w:tr w:rsidR="00EE61E6" w14:paraId="64FFF9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39AF1C" w14:textId="77777777" w:rsidR="00EE61E6" w:rsidRDefault="00773978">
            <w:r>
              <w:t>Rows / Columns</w:t>
            </w:r>
          </w:p>
        </w:tc>
        <w:tc>
          <w:tcPr>
            <w:tcW w:w="6800" w:type="dxa"/>
          </w:tcPr>
          <w:p w14:paraId="21FF94E6" w14:textId="77777777" w:rsidR="00EE61E6" w:rsidRDefault="00773978">
            <w:r>
              <w:t>5,000 rows, 18 columns</w:t>
            </w:r>
          </w:p>
        </w:tc>
      </w:tr>
      <w:tr w:rsidR="00EE61E6" w14:paraId="660DC2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B08C5FD" w14:textId="77777777" w:rsidR="00EE61E6" w:rsidRDefault="00773978">
            <w:r>
              <w:t>Duplicate rows</w:t>
            </w:r>
          </w:p>
        </w:tc>
        <w:tc>
          <w:tcPr>
            <w:tcW w:w="6800" w:type="dxa"/>
          </w:tcPr>
          <w:p w14:paraId="2AA06349" w14:textId="77777777" w:rsidR="00EE61E6" w:rsidRDefault="00773978">
            <w:r>
              <w:t>0 found</w:t>
            </w:r>
          </w:p>
        </w:tc>
      </w:tr>
      <w:tr w:rsidR="00EE61E6" w14:paraId="6D35F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8E5166A" w14:textId="77777777" w:rsidR="00EE61E6" w:rsidRDefault="00773978">
            <w:r>
              <w:t xml:space="preserve">Duplicate </w:t>
            </w:r>
            <w:proofErr w:type="spellStart"/>
            <w:r>
              <w:t>appointment_id</w:t>
            </w:r>
            <w:proofErr w:type="spellEnd"/>
          </w:p>
        </w:tc>
        <w:tc>
          <w:tcPr>
            <w:tcW w:w="6800" w:type="dxa"/>
          </w:tcPr>
          <w:p w14:paraId="4799AAB0" w14:textId="77777777" w:rsidR="00EE61E6" w:rsidRDefault="00773978">
            <w:r>
              <w:t xml:space="preserve">0 found — </w:t>
            </w:r>
            <w:proofErr w:type="spellStart"/>
            <w:r>
              <w:t>appointment_id</w:t>
            </w:r>
            <w:proofErr w:type="spellEnd"/>
            <w:r>
              <w:t xml:space="preserve"> is a reliable unique key</w:t>
            </w:r>
          </w:p>
        </w:tc>
      </w:tr>
      <w:tr w:rsidR="00EE61E6" w14:paraId="551F6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061E9B" w14:textId="77777777" w:rsidR="00EE61E6" w:rsidRDefault="00773978">
            <w:r>
              <w:t xml:space="preserve">Missing: </w:t>
            </w:r>
            <w:proofErr w:type="spellStart"/>
            <w:r>
              <w:t>reminder_channel</w:t>
            </w:r>
            <w:proofErr w:type="spellEnd"/>
          </w:p>
        </w:tc>
        <w:tc>
          <w:tcPr>
            <w:tcW w:w="6800" w:type="dxa"/>
          </w:tcPr>
          <w:p w14:paraId="67D0ECF5" w14:textId="77777777" w:rsidR="00EE61E6" w:rsidRDefault="00773978">
            <w:r>
              <w:t xml:space="preserve">1,366 blank (27.3%) — matches exactly the records where </w:t>
            </w:r>
            <w:proofErr w:type="spellStart"/>
            <w:r>
              <w:t>reminder_sent</w:t>
            </w:r>
            <w:proofErr w:type="spellEnd"/>
            <w:r>
              <w:t xml:space="preserve"> = "No"; logically absent rather than a data error</w:t>
            </w:r>
          </w:p>
        </w:tc>
      </w:tr>
      <w:tr w:rsidR="00EE61E6" w14:paraId="4FC1C0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18835F4" w14:textId="77777777" w:rsidR="00EE61E6" w:rsidRDefault="00773978">
            <w:r>
              <w:t xml:space="preserve">Missing: </w:t>
            </w:r>
            <w:proofErr w:type="spellStart"/>
            <w:r>
              <w:t>distance_to_clinic_km</w:t>
            </w:r>
            <w:proofErr w:type="spellEnd"/>
          </w:p>
        </w:tc>
        <w:tc>
          <w:tcPr>
            <w:tcW w:w="6800" w:type="dxa"/>
          </w:tcPr>
          <w:p w14:paraId="518AAAA8" w14:textId="77777777" w:rsidR="00EE61E6" w:rsidRDefault="00773978">
            <w:r>
              <w:t>90 blank (1.8%)</w:t>
            </w:r>
          </w:p>
        </w:tc>
      </w:tr>
      <w:tr w:rsidR="00EE61E6" w14:paraId="697F8A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70D72A6" w14:textId="77777777" w:rsidR="00EE61E6" w:rsidRDefault="00773978">
            <w:r>
              <w:t xml:space="preserve">Missing: </w:t>
            </w:r>
            <w:proofErr w:type="spellStart"/>
            <w:r>
              <w:t>waiting_time_minutes</w:t>
            </w:r>
            <w:proofErr w:type="spellEnd"/>
          </w:p>
        </w:tc>
        <w:tc>
          <w:tcPr>
            <w:tcW w:w="6800" w:type="dxa"/>
          </w:tcPr>
          <w:p w14:paraId="39F43AC6" w14:textId="77777777" w:rsidR="00EE61E6" w:rsidRDefault="00773978">
            <w:r>
              <w:t>60 blank (1.2%)</w:t>
            </w:r>
          </w:p>
        </w:tc>
      </w:tr>
      <w:tr w:rsidR="00EE61E6" w14:paraId="0C0EC5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CE029E7" w14:textId="77777777" w:rsidR="00EE61E6" w:rsidRDefault="00773978">
            <w:r>
              <w:t>Outcome distribution</w:t>
            </w:r>
          </w:p>
        </w:tc>
        <w:tc>
          <w:tcPr>
            <w:tcW w:w="6800" w:type="dxa"/>
          </w:tcPr>
          <w:p w14:paraId="1EB47590" w14:textId="77777777" w:rsidR="00EE61E6" w:rsidRDefault="00773978">
            <w:r>
              <w:t>No-Show 48.5%, Atte</w:t>
            </w:r>
            <w:r>
              <w:t>nded 46.3%, Cancelled 5.3%</w:t>
            </w:r>
          </w:p>
        </w:tc>
      </w:tr>
      <w:tr w:rsidR="00EE61E6" w14:paraId="7E1C8E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DB58501" w14:textId="77777777" w:rsidR="00EE61E6" w:rsidRDefault="00773978">
            <w:r>
              <w:t>Value ranges</w:t>
            </w:r>
          </w:p>
        </w:tc>
        <w:tc>
          <w:tcPr>
            <w:tcW w:w="6800" w:type="dxa"/>
          </w:tcPr>
          <w:p w14:paraId="27BC4E82" w14:textId="77777777" w:rsidR="00EE61E6" w:rsidRDefault="00773978">
            <w:r>
              <w:t>Age 18–80; distance 0.5–45 km; waiting time 2–68 min; booking lead time 0–60 days — all within plausible bounds</w:t>
            </w:r>
          </w:p>
        </w:tc>
      </w:tr>
    </w:tbl>
    <w:p w14:paraId="2888CEA4" w14:textId="77777777" w:rsidR="00EE61E6" w:rsidRDefault="00EE61E6">
      <w:pPr>
        <w:spacing w:after="150"/>
      </w:pPr>
    </w:p>
    <w:p w14:paraId="236C2A65" w14:textId="77777777" w:rsidR="00EE61E6" w:rsidRDefault="00773978">
      <w:pPr>
        <w:spacing w:after="150"/>
      </w:pPr>
      <w:r>
        <w:t>The near-even split between Attended and No-Show, with No-Show slightly ahead at 48.5%, confirms that missed appointments are a substantial and central problem in this dataset — directly matching the business scenario. The missing values in distance and wa</w:t>
      </w:r>
      <w:r>
        <w:t xml:space="preserve">iting time are minor and will be handled by exclusion or imputation once deeper analysis begins; missing </w:t>
      </w:r>
      <w:proofErr w:type="spellStart"/>
      <w:r>
        <w:t>reminder_channel</w:t>
      </w:r>
      <w:proofErr w:type="spellEnd"/>
      <w:r>
        <w:t xml:space="preserve"> is expected structurally and does not need correction.</w:t>
      </w:r>
    </w:p>
    <w:p w14:paraId="07A31CBE" w14:textId="77777777" w:rsidR="00EE61E6" w:rsidRDefault="00773978">
      <w:pPr>
        <w:pStyle w:val="Heading1"/>
        <w:spacing w:before="300" w:after="150"/>
      </w:pPr>
      <w:r>
        <w:t>3. Relevant Business Questions</w:t>
      </w:r>
    </w:p>
    <w:p w14:paraId="17925368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Does sending an appointment reminder — and the c</w:t>
      </w:r>
      <w:r>
        <w:t>hannel used — reduce the likelihood of a no-show?</w:t>
      </w:r>
    </w:p>
    <w:p w14:paraId="639680F7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lastRenderedPageBreak/>
        <w:t>Do distance to the clinic and waiting time influence whether a patient attends their appointment?</w:t>
      </w:r>
    </w:p>
    <w:p w14:paraId="1FDE68D0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Are patients with a history of previous no-shows more likely to no-show again?</w:t>
      </w:r>
    </w:p>
    <w:p w14:paraId="3267A850" w14:textId="77777777" w:rsidR="00EE61E6" w:rsidRDefault="00773978">
      <w:pPr>
        <w:pStyle w:val="Heading1"/>
        <w:spacing w:before="300" w:after="150"/>
      </w:pPr>
      <w:r>
        <w:t>4. Potential KPIs</w:t>
      </w:r>
    </w:p>
    <w:p w14:paraId="4DB0DA1B" w14:textId="77777777" w:rsidR="00EE61E6" w:rsidRDefault="00773978">
      <w:pPr>
        <w:spacing w:after="150"/>
      </w:pPr>
      <w:r>
        <w:t>The followi</w:t>
      </w:r>
      <w:r>
        <w:t xml:space="preserve">ng KPIs are proposed at this stage for their relevance to the business questions above. They are not yet calculated or </w:t>
      </w:r>
      <w:proofErr w:type="spellStart"/>
      <w:r>
        <w:t>visualised</w:t>
      </w:r>
      <w:proofErr w:type="spellEnd"/>
      <w:r>
        <w:t xml:space="preserve"> — that will happen in later weeks.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800"/>
      </w:tblGrid>
      <w:tr w:rsidR="00EE61E6" w14:paraId="07936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</w:tcPr>
          <w:p w14:paraId="14AC1DDF" w14:textId="77777777" w:rsidR="00EE61E6" w:rsidRDefault="00773978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600" w:type="dxa"/>
            <w:shd w:val="clear" w:color="auto" w:fill="1F4E78"/>
          </w:tcPr>
          <w:p w14:paraId="2A02A23F" w14:textId="77777777" w:rsidR="00EE61E6" w:rsidRDefault="00773978">
            <w:r>
              <w:rPr>
                <w:b/>
                <w:bCs/>
                <w:color w:val="FFFFFF"/>
              </w:rPr>
              <w:t>Linked Business Question</w:t>
            </w:r>
          </w:p>
        </w:tc>
        <w:tc>
          <w:tcPr>
            <w:tcW w:w="4800" w:type="dxa"/>
            <w:shd w:val="clear" w:color="auto" w:fill="1F4E78"/>
          </w:tcPr>
          <w:p w14:paraId="42170123" w14:textId="77777777" w:rsidR="00EE61E6" w:rsidRDefault="00773978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EE61E6" w14:paraId="666F68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C3D3AD9" w14:textId="77777777" w:rsidR="00EE61E6" w:rsidRDefault="00773978">
            <w:r>
              <w:t>Overall No-Show Rate (%)</w:t>
            </w:r>
          </w:p>
        </w:tc>
        <w:tc>
          <w:tcPr>
            <w:tcW w:w="2600" w:type="dxa"/>
          </w:tcPr>
          <w:p w14:paraId="140772EC" w14:textId="77777777" w:rsidR="00EE61E6" w:rsidRDefault="00773978">
            <w:r>
              <w:t>Central project questi</w:t>
            </w:r>
            <w:r>
              <w:t>on</w:t>
            </w:r>
          </w:p>
        </w:tc>
        <w:tc>
          <w:tcPr>
            <w:tcW w:w="4800" w:type="dxa"/>
          </w:tcPr>
          <w:p w14:paraId="7CD08446" w14:textId="77777777" w:rsidR="00EE61E6" w:rsidRDefault="00773978">
            <w:r>
              <w:t>Baseline measure of the scale of the missed-appointment problem</w:t>
            </w:r>
          </w:p>
        </w:tc>
      </w:tr>
      <w:tr w:rsidR="00EE61E6" w14:paraId="352F9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0E351E" w14:textId="77777777" w:rsidR="00EE61E6" w:rsidRDefault="00773978">
            <w:r>
              <w:t>No-Show Rate by Reminder Status</w:t>
            </w:r>
          </w:p>
        </w:tc>
        <w:tc>
          <w:tcPr>
            <w:tcW w:w="2600" w:type="dxa"/>
          </w:tcPr>
          <w:p w14:paraId="4B189C0F" w14:textId="77777777" w:rsidR="00EE61E6" w:rsidRDefault="00773978">
            <w:r>
              <w:t>Q1</w:t>
            </w:r>
          </w:p>
        </w:tc>
        <w:tc>
          <w:tcPr>
            <w:tcW w:w="4800" w:type="dxa"/>
          </w:tcPr>
          <w:p w14:paraId="0A27D554" w14:textId="77777777" w:rsidR="00EE61E6" w:rsidRDefault="00773978">
            <w:r>
              <w:t>Tests whether reminders are associated with better attendance</w:t>
            </w:r>
          </w:p>
        </w:tc>
      </w:tr>
      <w:tr w:rsidR="00EE61E6" w14:paraId="60DDA0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C89A93" w14:textId="77777777" w:rsidR="00EE61E6" w:rsidRDefault="00773978">
            <w:r>
              <w:t>No-Show Rate by Reminder Channel</w:t>
            </w:r>
          </w:p>
        </w:tc>
        <w:tc>
          <w:tcPr>
            <w:tcW w:w="2600" w:type="dxa"/>
          </w:tcPr>
          <w:p w14:paraId="70DEF16F" w14:textId="77777777" w:rsidR="00EE61E6" w:rsidRDefault="00773978">
            <w:r>
              <w:t>Q1</w:t>
            </w:r>
          </w:p>
        </w:tc>
        <w:tc>
          <w:tcPr>
            <w:tcW w:w="4800" w:type="dxa"/>
          </w:tcPr>
          <w:p w14:paraId="33E12F3A" w14:textId="77777777" w:rsidR="00EE61E6" w:rsidRDefault="00773978">
            <w:r>
              <w:t>Identifies which channel (SMS, WhatsApp, Email) is most effective</w:t>
            </w:r>
          </w:p>
        </w:tc>
      </w:tr>
      <w:tr w:rsidR="00EE61E6" w14:paraId="3D85E4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15BC12E" w14:textId="77777777" w:rsidR="00EE61E6" w:rsidRDefault="00773978">
            <w:r>
              <w:t>Avg. Distance &amp; Waiting Time: Attended vs No-Show</w:t>
            </w:r>
          </w:p>
        </w:tc>
        <w:tc>
          <w:tcPr>
            <w:tcW w:w="2600" w:type="dxa"/>
          </w:tcPr>
          <w:p w14:paraId="280ECA51" w14:textId="77777777" w:rsidR="00EE61E6" w:rsidRDefault="00773978">
            <w:r>
              <w:t>Q2</w:t>
            </w:r>
          </w:p>
        </w:tc>
        <w:tc>
          <w:tcPr>
            <w:tcW w:w="4800" w:type="dxa"/>
          </w:tcPr>
          <w:p w14:paraId="5A745FA3" w14:textId="77777777" w:rsidR="00EE61E6" w:rsidRDefault="00773978">
            <w:r>
              <w:t>Tests whether access-related friction affects attendance</w:t>
            </w:r>
          </w:p>
        </w:tc>
      </w:tr>
      <w:tr w:rsidR="00EE61E6" w14:paraId="7F456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4A49EB8" w14:textId="77777777" w:rsidR="00EE61E6" w:rsidRDefault="00773978">
            <w:r>
              <w:t>Repeat No-Show Rate (</w:t>
            </w:r>
            <w:proofErr w:type="spellStart"/>
            <w:r>
              <w:t>previous_no_shows</w:t>
            </w:r>
            <w:proofErr w:type="spellEnd"/>
            <w:r>
              <w:t xml:space="preserve"> &gt; 0)</w:t>
            </w:r>
          </w:p>
        </w:tc>
        <w:tc>
          <w:tcPr>
            <w:tcW w:w="2600" w:type="dxa"/>
          </w:tcPr>
          <w:p w14:paraId="4A69C8F1" w14:textId="77777777" w:rsidR="00EE61E6" w:rsidRDefault="00773978">
            <w:r>
              <w:t>Q3</w:t>
            </w:r>
          </w:p>
        </w:tc>
        <w:tc>
          <w:tcPr>
            <w:tcW w:w="4800" w:type="dxa"/>
          </w:tcPr>
          <w:p w14:paraId="574EA60F" w14:textId="77777777" w:rsidR="00EE61E6" w:rsidRDefault="00773978">
            <w:r>
              <w:t xml:space="preserve">Tests whether past </w:t>
            </w:r>
            <w:proofErr w:type="spellStart"/>
            <w:r>
              <w:t>behaviour</w:t>
            </w:r>
            <w:proofErr w:type="spellEnd"/>
            <w:r>
              <w:t xml:space="preserve"> pr</w:t>
            </w:r>
            <w:r>
              <w:t>edicts future no-shows</w:t>
            </w:r>
          </w:p>
        </w:tc>
      </w:tr>
    </w:tbl>
    <w:p w14:paraId="245356A9" w14:textId="77777777" w:rsidR="00EE61E6" w:rsidRDefault="00EE61E6">
      <w:pPr>
        <w:spacing w:after="150"/>
      </w:pPr>
    </w:p>
    <w:p w14:paraId="2C305AC0" w14:textId="77777777" w:rsidR="00EE61E6" w:rsidRDefault="00773978">
      <w:pPr>
        <w:pStyle w:val="Heading1"/>
        <w:spacing w:before="300" w:after="150"/>
      </w:pPr>
      <w:r>
        <w:t>5. Initial Analysis Approach</w:t>
      </w:r>
    </w:p>
    <w:p w14:paraId="56164AEB" w14:textId="77777777" w:rsidR="00EE61E6" w:rsidRDefault="00773978">
      <w:pPr>
        <w:spacing w:after="150"/>
      </w:pPr>
      <w:r>
        <w:t>The proposed approach for the next stage of the project is as follows:</w:t>
      </w:r>
    </w:p>
    <w:p w14:paraId="30450B0A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Clean the dataset: handle the small number of missing distance and waiting-time values (exclude or impute with median); leave missing </w:t>
      </w:r>
      <w:proofErr w:type="spellStart"/>
      <w:r>
        <w:t>reminder_channel</w:t>
      </w:r>
      <w:proofErr w:type="spellEnd"/>
      <w:r>
        <w:t xml:space="preserve"> as-is since it reflects no reminder being sent.</w:t>
      </w:r>
    </w:p>
    <w:p w14:paraId="63C54729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Calculate the proposed KPIs and break each down by the re</w:t>
      </w:r>
      <w:r>
        <w:t>levant grouping variable (reminder status/channel, distance band, waiting-time band, previous no-show history).</w:t>
      </w:r>
    </w:p>
    <w:p w14:paraId="2247E981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Use cross-tabulations and grouped summary statistics (e.g. average distance/waiting time split by outcome) to test each business question.</w:t>
      </w:r>
    </w:p>
    <w:p w14:paraId="3BD5CC23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proofErr w:type="spellStart"/>
      <w:r>
        <w:t>Visua</w:t>
      </w:r>
      <w:r>
        <w:t>lise</w:t>
      </w:r>
      <w:proofErr w:type="spellEnd"/>
      <w:r>
        <w:t xml:space="preserve"> findings with bar charts (no-show rate by category) and box plots (distance/waiting time by outcome) in Power BI or Python.</w:t>
      </w:r>
    </w:p>
    <w:p w14:paraId="14051F21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Document which factors show the strongest association with no-shows, to guide Week 5's deeper analysis and any recommendations.</w:t>
      </w:r>
    </w:p>
    <w:p w14:paraId="2387E23F" w14:textId="77777777" w:rsidR="00EE61E6" w:rsidRDefault="00773978">
      <w:pPr>
        <w:pStyle w:val="Heading1"/>
        <w:spacing w:before="300" w:after="150"/>
      </w:pPr>
      <w:r>
        <w:t>6. Assumptions, Limitations, Risks and Dependencies</w:t>
      </w:r>
    </w:p>
    <w:p w14:paraId="2EFF59A3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Assumption: the dataset is representative of typical </w:t>
      </w:r>
      <w:proofErr w:type="spellStart"/>
      <w:r>
        <w:t>HealthConnect</w:t>
      </w:r>
      <w:proofErr w:type="spellEnd"/>
      <w:r>
        <w:t xml:space="preserve"> Clinic appointment patterns, as it is fictional/synthetic data provided for this exercise.</w:t>
      </w:r>
    </w:p>
    <w:p w14:paraId="151E9863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Limitation: missing values in </w:t>
      </w:r>
      <w:proofErr w:type="spellStart"/>
      <w:r>
        <w:t>distance_to_cli</w:t>
      </w:r>
      <w:r>
        <w:t>nic_km</w:t>
      </w:r>
      <w:proofErr w:type="spellEnd"/>
      <w:r>
        <w:t xml:space="preserve"> and </w:t>
      </w:r>
      <w:proofErr w:type="spellStart"/>
      <w:r>
        <w:t>waiting_time_minutes</w:t>
      </w:r>
      <w:proofErr w:type="spellEnd"/>
      <w:r>
        <w:t xml:space="preserve"> (1.8% and 1.2%) may slightly affect analysis involving those variables.</w:t>
      </w:r>
    </w:p>
    <w:p w14:paraId="51C8BD18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 xml:space="preserve">Limitation: </w:t>
      </w:r>
      <w:proofErr w:type="spellStart"/>
      <w:r>
        <w:t>reminder_channel</w:t>
      </w:r>
      <w:proofErr w:type="spellEnd"/>
      <w:r>
        <w:t xml:space="preserve"> is unavailable for patients who received no reminder, so channel-effectiveness analysis is limited to the subset that did r</w:t>
      </w:r>
      <w:r>
        <w:t>eceive one.</w:t>
      </w:r>
    </w:p>
    <w:p w14:paraId="1D0B253A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Dependency: findings from this track may be used by the Machine Learning Engineering and Generative AI tracks, so variable definitions and KPI logic should stay consistent with the Data Dictionary.</w:t>
      </w:r>
    </w:p>
    <w:p w14:paraId="4F9FDDF0" w14:textId="77777777" w:rsidR="00EE61E6" w:rsidRDefault="00773978">
      <w:pPr>
        <w:pStyle w:val="ListParagraph"/>
        <w:numPr>
          <w:ilvl w:val="0"/>
          <w:numId w:val="2"/>
        </w:numPr>
        <w:spacing w:after="80"/>
      </w:pPr>
      <w:r>
        <w:t>Risk: correlation between a factor (e.g. dista</w:t>
      </w:r>
      <w:r>
        <w:t>nce) and no-shows does not establish causation; this should be stated clearly when findings are shared.</w:t>
      </w:r>
    </w:p>
    <w:p w14:paraId="43121F0C" w14:textId="77777777" w:rsidR="00EE61E6" w:rsidRDefault="00773978">
      <w:pPr>
        <w:pStyle w:val="Heading1"/>
        <w:spacing w:before="300" w:after="150"/>
      </w:pPr>
      <w:r>
        <w:t>7. Week 4 Project Summary</w:t>
      </w:r>
    </w:p>
    <w:p w14:paraId="293DE78D" w14:textId="77777777" w:rsidR="00EE61E6" w:rsidRDefault="00773978">
      <w:pPr>
        <w:spacing w:after="150"/>
      </w:pPr>
      <w:r>
        <w:rPr>
          <w:b/>
          <w:bCs/>
        </w:rPr>
        <w:lastRenderedPageBreak/>
        <w:t xml:space="preserve">Problem addressed: </w:t>
      </w:r>
      <w:r>
        <w:t xml:space="preserve">Understanding which factors in the </w:t>
      </w:r>
      <w:proofErr w:type="spellStart"/>
      <w:r>
        <w:t>HealthConnect</w:t>
      </w:r>
      <w:proofErr w:type="spellEnd"/>
      <w:r>
        <w:t xml:space="preserve"> appointment data are associated with patient no-shows, to </w:t>
      </w:r>
      <w:r>
        <w:t>lay the groundwork for reducing missed appointments.</w:t>
      </w:r>
    </w:p>
    <w:p w14:paraId="46E8DE0B" w14:textId="77777777" w:rsidR="00EE61E6" w:rsidRDefault="00773978">
      <w:pPr>
        <w:spacing w:after="150"/>
      </w:pPr>
      <w:r>
        <w:rPr>
          <w:b/>
          <w:bCs/>
        </w:rPr>
        <w:t xml:space="preserve">Resources used: </w:t>
      </w:r>
      <w:r>
        <w:t xml:space="preserve">HealthConnect_Appointment_Data.csv and the </w:t>
      </w:r>
      <w:proofErr w:type="spellStart"/>
      <w:r>
        <w:t>HealthConnect</w:t>
      </w:r>
      <w:proofErr w:type="spellEnd"/>
      <w:r>
        <w:t xml:space="preserve"> Data Dictionary.</w:t>
      </w:r>
    </w:p>
    <w:p w14:paraId="6E9B3352" w14:textId="77777777" w:rsidR="00EE61E6" w:rsidRDefault="00773978">
      <w:pPr>
        <w:spacing w:after="150"/>
      </w:pPr>
      <w:r>
        <w:rPr>
          <w:b/>
          <w:bCs/>
        </w:rPr>
        <w:t xml:space="preserve">Key observations: </w:t>
      </w:r>
      <w:r>
        <w:t>The dataset is clean (no duplicates), nearly half of all appointments (48.5%) end in a no-show,</w:t>
      </w:r>
      <w:r>
        <w:t xml:space="preserve"> and reminder status, distance, waiting time, and prior no-show history are all plausible contributing factors worth testing.</w:t>
      </w:r>
    </w:p>
    <w:p w14:paraId="530CBD22" w14:textId="77777777" w:rsidR="00EE61E6" w:rsidRDefault="00773978">
      <w:pPr>
        <w:spacing w:after="150"/>
      </w:pPr>
      <w:r>
        <w:rPr>
          <w:b/>
          <w:bCs/>
        </w:rPr>
        <w:t xml:space="preserve">Proposed approach: </w:t>
      </w:r>
      <w:r>
        <w:t xml:space="preserve">Calculate the five proposed KPIs, break them down by key variables, and </w:t>
      </w:r>
      <w:proofErr w:type="spellStart"/>
      <w:r>
        <w:t>visualise</w:t>
      </w:r>
      <w:proofErr w:type="spellEnd"/>
      <w:r>
        <w:t xml:space="preserve"> the results to identify the s</w:t>
      </w:r>
      <w:r>
        <w:t>trongest drivers of no-shows.</w:t>
      </w:r>
    </w:p>
    <w:p w14:paraId="2AC0B45E" w14:textId="77777777" w:rsidR="00EE61E6" w:rsidRDefault="00773978">
      <w:pPr>
        <w:spacing w:after="150"/>
      </w:pPr>
      <w:r>
        <w:rPr>
          <w:b/>
          <w:bCs/>
        </w:rPr>
        <w:t xml:space="preserve">Key considerations: </w:t>
      </w:r>
      <w:r>
        <w:t xml:space="preserve">Small amounts of missing data in distance and waiting time; </w:t>
      </w:r>
      <w:proofErr w:type="spellStart"/>
      <w:r>
        <w:t>reminder_channel</w:t>
      </w:r>
      <w:proofErr w:type="spellEnd"/>
      <w:r>
        <w:t xml:space="preserve"> is only available for reminded patients; findings will be correlational, not causal.</w:t>
      </w:r>
    </w:p>
    <w:p w14:paraId="3DD44D05" w14:textId="77777777" w:rsidR="00EE61E6" w:rsidRDefault="00773978">
      <w:pPr>
        <w:spacing w:after="150"/>
      </w:pPr>
      <w:r>
        <w:rPr>
          <w:b/>
          <w:bCs/>
        </w:rPr>
        <w:t xml:space="preserve">Proposed focus for Week 5: </w:t>
      </w:r>
      <w:r>
        <w:t xml:space="preserve">Calculate and </w:t>
      </w:r>
      <w:proofErr w:type="spellStart"/>
      <w:r>
        <w:t>vis</w:t>
      </w:r>
      <w:r>
        <w:t>ualise</w:t>
      </w:r>
      <w:proofErr w:type="spellEnd"/>
      <w:r>
        <w:t xml:space="preserve"> the KPIs defined this week, and begin identifying the strongest predictors of no-shows for the wider </w:t>
      </w:r>
      <w:proofErr w:type="spellStart"/>
      <w:r>
        <w:t>HealthConnect</w:t>
      </w:r>
      <w:proofErr w:type="spellEnd"/>
      <w:r>
        <w:t xml:space="preserve"> solution.</w:t>
      </w:r>
    </w:p>
    <w:sectPr w:rsidR="00EE61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64B02"/>
    <w:multiLevelType w:val="hybridMultilevel"/>
    <w:tmpl w:val="81F28E0C"/>
    <w:lvl w:ilvl="0" w:tplc="C682EF2E">
      <w:start w:val="1"/>
      <w:numFmt w:val="bullet"/>
      <w:lvlText w:val="•"/>
      <w:lvlJc w:val="left"/>
      <w:pPr>
        <w:ind w:left="504" w:hanging="288"/>
      </w:pPr>
    </w:lvl>
    <w:lvl w:ilvl="1" w:tplc="518CF20A">
      <w:numFmt w:val="decimal"/>
      <w:lvlText w:val=""/>
      <w:lvlJc w:val="left"/>
    </w:lvl>
    <w:lvl w:ilvl="2" w:tplc="32AEB804">
      <w:numFmt w:val="decimal"/>
      <w:lvlText w:val=""/>
      <w:lvlJc w:val="left"/>
    </w:lvl>
    <w:lvl w:ilvl="3" w:tplc="035661DA">
      <w:numFmt w:val="decimal"/>
      <w:lvlText w:val=""/>
      <w:lvlJc w:val="left"/>
    </w:lvl>
    <w:lvl w:ilvl="4" w:tplc="4EB629C8">
      <w:numFmt w:val="decimal"/>
      <w:lvlText w:val=""/>
      <w:lvlJc w:val="left"/>
    </w:lvl>
    <w:lvl w:ilvl="5" w:tplc="42EE383E">
      <w:numFmt w:val="decimal"/>
      <w:lvlText w:val=""/>
      <w:lvlJc w:val="left"/>
    </w:lvl>
    <w:lvl w:ilvl="6" w:tplc="0E00690C">
      <w:numFmt w:val="decimal"/>
      <w:lvlText w:val=""/>
      <w:lvlJc w:val="left"/>
    </w:lvl>
    <w:lvl w:ilvl="7" w:tplc="4AE0000C">
      <w:numFmt w:val="decimal"/>
      <w:lvlText w:val=""/>
      <w:lvlJc w:val="left"/>
    </w:lvl>
    <w:lvl w:ilvl="8" w:tplc="4D88E0AA">
      <w:numFmt w:val="decimal"/>
      <w:lvlText w:val=""/>
      <w:lvlJc w:val="left"/>
    </w:lvl>
  </w:abstractNum>
  <w:abstractNum w:abstractNumId="1" w15:restartNumberingAfterBreak="0">
    <w:nsid w:val="6FE74B5A"/>
    <w:multiLevelType w:val="hybridMultilevel"/>
    <w:tmpl w:val="EE48CEE8"/>
    <w:lvl w:ilvl="0" w:tplc="3ED0053A">
      <w:start w:val="1"/>
      <w:numFmt w:val="bullet"/>
      <w:lvlText w:val="●"/>
      <w:lvlJc w:val="left"/>
      <w:pPr>
        <w:ind w:left="720" w:hanging="360"/>
      </w:pPr>
    </w:lvl>
    <w:lvl w:ilvl="1" w:tplc="05329F42">
      <w:start w:val="1"/>
      <w:numFmt w:val="bullet"/>
      <w:lvlText w:val="○"/>
      <w:lvlJc w:val="left"/>
      <w:pPr>
        <w:ind w:left="1440" w:hanging="360"/>
      </w:pPr>
    </w:lvl>
    <w:lvl w:ilvl="2" w:tplc="3864BB4E">
      <w:start w:val="1"/>
      <w:numFmt w:val="bullet"/>
      <w:lvlText w:val="■"/>
      <w:lvlJc w:val="left"/>
      <w:pPr>
        <w:ind w:left="2160" w:hanging="360"/>
      </w:pPr>
    </w:lvl>
    <w:lvl w:ilvl="3" w:tplc="241830D0">
      <w:start w:val="1"/>
      <w:numFmt w:val="bullet"/>
      <w:lvlText w:val="●"/>
      <w:lvlJc w:val="left"/>
      <w:pPr>
        <w:ind w:left="2880" w:hanging="360"/>
      </w:pPr>
    </w:lvl>
    <w:lvl w:ilvl="4" w:tplc="2AD80FC2">
      <w:start w:val="1"/>
      <w:numFmt w:val="bullet"/>
      <w:lvlText w:val="○"/>
      <w:lvlJc w:val="left"/>
      <w:pPr>
        <w:ind w:left="3600" w:hanging="360"/>
      </w:pPr>
    </w:lvl>
    <w:lvl w:ilvl="5" w:tplc="DF3C8588">
      <w:start w:val="1"/>
      <w:numFmt w:val="bullet"/>
      <w:lvlText w:val="■"/>
      <w:lvlJc w:val="left"/>
      <w:pPr>
        <w:ind w:left="4320" w:hanging="360"/>
      </w:pPr>
    </w:lvl>
    <w:lvl w:ilvl="6" w:tplc="10E2227E">
      <w:start w:val="1"/>
      <w:numFmt w:val="bullet"/>
      <w:lvlText w:val="●"/>
      <w:lvlJc w:val="left"/>
      <w:pPr>
        <w:ind w:left="5040" w:hanging="360"/>
      </w:pPr>
    </w:lvl>
    <w:lvl w:ilvl="7" w:tplc="BFF46C8A">
      <w:start w:val="1"/>
      <w:numFmt w:val="bullet"/>
      <w:lvlText w:val="●"/>
      <w:lvlJc w:val="left"/>
      <w:pPr>
        <w:ind w:left="5760" w:hanging="360"/>
      </w:pPr>
    </w:lvl>
    <w:lvl w:ilvl="8" w:tplc="6DF24A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1E6"/>
    <w:rsid w:val="00773978"/>
    <w:rsid w:val="00EE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CFB0"/>
  <w15:docId w15:val="{B3172BF1-6BB5-450B-86E9-2D506EDD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okelatifah380@gmail.com</cp:lastModifiedBy>
  <cp:revision>2</cp:revision>
  <dcterms:created xsi:type="dcterms:W3CDTF">2026-08-28T09:14:00Z</dcterms:created>
  <dcterms:modified xsi:type="dcterms:W3CDTF">2026-08-28T09:28:00Z</dcterms:modified>
</cp:coreProperties>
</file>