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Aureonics: Formal Dynamical System and Lyapunov Extension</w:t>
      </w:r>
    </w:p>
    <w:p>
      <w:pPr>
        <w:pStyle w:val="Heading1"/>
      </w:pPr>
      <w:r>
        <w:t>Section 11: Formal Dynamical System and Constitutional Stability (Revised)</w:t>
      </w:r>
    </w:p>
    <w:p>
      <w:r>
        <w:t>We consider a system state x(t) = (C(t), R(t), S(t)) constrained to the simplex:</w:t>
      </w:r>
    </w:p>
    <w:p>
      <w:r>
        <w:t>C + R + S = 1, with C, R, S ≥ 0.</w:t>
      </w:r>
    </w:p>
    <w:p/>
    <w:p>
      <w:r>
        <w:t>Dynamics:</w:t>
      </w:r>
    </w:p>
    <w:p>
      <w:r>
        <w:t>dx_i/dt = F_i(x, z) + G_i(x)</w:t>
      </w:r>
    </w:p>
    <w:p/>
    <w:p>
      <w:r>
        <w:t>Intrinsic dynamics (replicator form):</w:t>
      </w:r>
    </w:p>
    <w:p>
      <w:r>
        <w:t>F_i(x, z) = x_i (f_i(x, z) - f̄(x, z))</w:t>
      </w:r>
    </w:p>
    <w:p/>
    <w:p>
      <w:r>
        <w:t>Fitness functions:</w:t>
      </w:r>
    </w:p>
    <w:p>
      <w:r>
        <w:t>f_C = a_C(z) - α(R + S)</w:t>
      </w:r>
    </w:p>
    <w:p>
      <w:r>
        <w:t>f_R = a_R(z) - α(C + S)</w:t>
      </w:r>
    </w:p>
    <w:p>
      <w:r>
        <w:t>f_S = a_S(z) - α(C + R)</w:t>
      </w:r>
    </w:p>
    <w:p/>
    <w:p>
      <w:r>
        <w:t>Assumptions:</w:t>
      </w:r>
    </w:p>
    <w:p>
      <w:r>
        <w:t>- |a_i(z)| ≤ A</w:t>
      </w:r>
    </w:p>
    <w:p>
      <w:r>
        <w:t>- α &gt; 0</w:t>
      </w:r>
    </w:p>
    <w:p>
      <w:r>
        <w:t>- k &gt; 0</w:t>
      </w:r>
    </w:p>
    <w:p/>
    <w:p>
      <w:r>
        <w:t>Governor (mass-conserving):</w:t>
      </w:r>
    </w:p>
    <w:p>
      <w:r>
        <w:t>φ_i = max(0, τ - x_i)</w:t>
      </w:r>
    </w:p>
    <w:p>
      <w:r>
        <w:t>φ̄ = (1/3) Σ φ_j</w:t>
      </w:r>
    </w:p>
    <w:p/>
    <w:p>
      <w:r>
        <w:t>G_i(x) = k (φ_i - φ̄)</w:t>
      </w:r>
    </w:p>
    <w:p/>
    <w:p>
      <w:r>
        <w:t>This ensures Σ G_i = 0 and preserves simplex invariance.</w:t>
      </w:r>
    </w:p>
    <w:p/>
    <w:p>
      <w:r>
        <w:t>Stability Margin:</w:t>
      </w:r>
    </w:p>
    <w:p>
      <w:r>
        <w:t>M(x) = min(C, R, S)</w:t>
      </w:r>
    </w:p>
    <w:p/>
    <w:p>
      <w:r>
        <w:t>Violation Function:</w:t>
      </w:r>
    </w:p>
    <w:p>
      <w:r>
        <w:t>V(x) = max(0, τ - M(x))</w:t>
      </w:r>
    </w:p>
    <w:p/>
    <w:p>
      <w:r>
        <w:t>Results:</w:t>
      </w:r>
    </w:p>
    <w:p>
      <w:r>
        <w:t>- The simplex is forward invariant</w:t>
      </w:r>
    </w:p>
    <w:p>
      <w:r>
        <w:t>- Boundary collapse is repelled</w:t>
      </w:r>
    </w:p>
    <w:p>
      <w:r>
        <w:t>- V(x) is non-increasing almost everywhere</w:t>
      </w:r>
    </w:p>
    <w:p>
      <w:r>
        <w:t>- The system is driven toward the constitutional region x_i ≥ τ</w:t>
      </w:r>
    </w:p>
    <w:p>
      <w:pPr>
        <w:pStyle w:val="Heading1"/>
      </w:pPr>
      <w:r>
        <w:t>Section 11.10: Lyapunov Stability Characterization</w:t>
      </w:r>
    </w:p>
    <w:p>
      <w:r>
        <w:t>Define the Lyapunov function:</w:t>
      </w:r>
    </w:p>
    <w:p/>
    <w:p>
      <w:r>
        <w:t>V(x) = - Σ log(x_i) + (μ/2) Σ (max(0, τ - x_i))^2</w:t>
      </w:r>
    </w:p>
    <w:p/>
    <w:p>
      <w:r>
        <w:t>Interpretation:</w:t>
      </w:r>
    </w:p>
    <w:p>
      <w:r>
        <w:t>- The logarithmic term acts as an interior barrier, preventing collapse</w:t>
      </w:r>
    </w:p>
    <w:p>
      <w:r>
        <w:t>- The quadratic term penalizes violations of the constitutional threshold</w:t>
      </w:r>
    </w:p>
    <w:p/>
    <w:p>
      <w:r>
        <w:t>Time derivative along trajectories:</w:t>
      </w:r>
    </w:p>
    <w:p>
      <w:r>
        <w:t>dV/dt = Σ (∂V/∂x_i)(dx_i/dt)</w:t>
      </w:r>
    </w:p>
    <w:p/>
    <w:p>
      <w:r>
        <w:t>Properties:</w:t>
      </w:r>
    </w:p>
    <w:p>
      <w:r>
        <w:t>- The replicator component preserves the barrier structure</w:t>
      </w:r>
    </w:p>
    <w:p>
      <w:r>
        <w:t>- The governor enforces non-increasing behavior when violations occur</w:t>
      </w:r>
    </w:p>
    <w:p/>
    <w:p>
      <w:r>
        <w:t>Implications:</w:t>
      </w:r>
    </w:p>
    <w:p>
      <w:r>
        <w:t>- Forward invariance of the simplex interior</w:t>
      </w:r>
    </w:p>
    <w:p>
      <w:r>
        <w:t>- Repulsion from boundary collapse</w:t>
      </w:r>
    </w:p>
    <w:p>
      <w:r>
        <w:t>- Progressive reduction of constitutional violations</w:t>
      </w:r>
    </w:p>
    <w:p/>
    <w:p>
      <w:r>
        <w:t>Conclusion:</w:t>
      </w:r>
    </w:p>
    <w:p>
      <w:r>
        <w:t>The Aureonics system admits a Lyapunov function consistent with its geometry and control structure, ensuring bounded and stable adaptive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