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392C3" w14:textId="77777777" w:rsidR="00E46BF6" w:rsidRDefault="00E46BF6" w:rsidP="00E46BF6">
      <w:pPr>
        <w:spacing w:after="0" w:line="360" w:lineRule="auto"/>
        <w:jc w:val="center"/>
        <w:rPr>
          <w:rFonts w:ascii="Times New Roman" w:hAnsi="Times New Roman" w:cs="Times New Roman"/>
          <w:b/>
          <w:sz w:val="24"/>
          <w:szCs w:val="24"/>
        </w:rPr>
      </w:pPr>
    </w:p>
    <w:p w14:paraId="338310E2" w14:textId="77777777" w:rsidR="00E46BF6" w:rsidRDefault="00E46BF6" w:rsidP="00E46BF6">
      <w:pPr>
        <w:spacing w:after="0" w:line="360" w:lineRule="auto"/>
        <w:jc w:val="center"/>
        <w:rPr>
          <w:rFonts w:ascii="Times New Roman" w:hAnsi="Times New Roman" w:cs="Times New Roman"/>
          <w:b/>
          <w:sz w:val="24"/>
          <w:szCs w:val="24"/>
        </w:rPr>
      </w:pPr>
    </w:p>
    <w:p w14:paraId="0EF9BB00" w14:textId="77777777" w:rsidR="00E46BF6" w:rsidRDefault="00E46BF6" w:rsidP="00E46BF6">
      <w:pPr>
        <w:spacing w:after="0" w:line="360" w:lineRule="auto"/>
        <w:jc w:val="center"/>
        <w:rPr>
          <w:rFonts w:ascii="Times New Roman" w:hAnsi="Times New Roman" w:cs="Times New Roman"/>
          <w:b/>
          <w:sz w:val="24"/>
          <w:szCs w:val="24"/>
        </w:rPr>
      </w:pPr>
    </w:p>
    <w:p w14:paraId="7B144A16" w14:textId="760A834A" w:rsidR="00E46BF6" w:rsidRDefault="00E46BF6" w:rsidP="00E46BF6">
      <w:pPr>
        <w:spacing w:after="0" w:line="360" w:lineRule="auto"/>
        <w:jc w:val="center"/>
        <w:rPr>
          <w:rFonts w:ascii="Times New Roman" w:hAnsi="Times New Roman" w:cs="Times New Roman"/>
          <w:b/>
          <w:sz w:val="24"/>
          <w:szCs w:val="24"/>
        </w:rPr>
      </w:pPr>
      <w:r w:rsidRPr="00E46BF6">
        <w:rPr>
          <w:rFonts w:ascii="Times New Roman" w:hAnsi="Times New Roman" w:cs="Times New Roman"/>
          <w:b/>
          <w:sz w:val="24"/>
          <w:szCs w:val="24"/>
        </w:rPr>
        <w:t xml:space="preserve">CAT 2 – </w:t>
      </w:r>
      <w:r w:rsidR="00814354" w:rsidRPr="00E46BF6">
        <w:rPr>
          <w:rFonts w:ascii="Times New Roman" w:hAnsi="Times New Roman" w:cs="Times New Roman"/>
          <w:b/>
          <w:sz w:val="24"/>
          <w:szCs w:val="24"/>
        </w:rPr>
        <w:t xml:space="preserve">Discussion Questions in Groups </w:t>
      </w:r>
    </w:p>
    <w:p w14:paraId="1D848328" w14:textId="461EF0C4" w:rsidR="00C903DC" w:rsidRDefault="00814354" w:rsidP="00E46BF6">
      <w:pPr>
        <w:spacing w:after="0" w:line="360" w:lineRule="auto"/>
        <w:jc w:val="center"/>
        <w:rPr>
          <w:rFonts w:ascii="Times New Roman" w:hAnsi="Times New Roman" w:cs="Times New Roman"/>
          <w:b/>
          <w:sz w:val="24"/>
          <w:szCs w:val="24"/>
        </w:rPr>
      </w:pPr>
      <w:r w:rsidRPr="00E46BF6">
        <w:rPr>
          <w:rFonts w:ascii="Times New Roman" w:hAnsi="Times New Roman" w:cs="Times New Roman"/>
          <w:b/>
          <w:sz w:val="24"/>
          <w:szCs w:val="24"/>
        </w:rPr>
        <w:t>Department of Physical Education</w:t>
      </w:r>
    </w:p>
    <w:p w14:paraId="7987BC46" w14:textId="620BCA26" w:rsidR="00C842C9" w:rsidRPr="00E46BF6" w:rsidRDefault="00C842C9" w:rsidP="00E46BF6">
      <w:pPr>
        <w:spacing w:after="0" w:line="360" w:lineRule="auto"/>
        <w:jc w:val="center"/>
        <w:rPr>
          <w:rFonts w:ascii="Times New Roman" w:hAnsi="Times New Roman" w:cs="Times New Roman"/>
          <w:sz w:val="24"/>
          <w:szCs w:val="24"/>
        </w:rPr>
      </w:pPr>
      <w:r>
        <w:rPr>
          <w:rFonts w:ascii="Times New Roman" w:hAnsi="Times New Roman" w:cs="Times New Roman"/>
          <w:b/>
          <w:sz w:val="24"/>
          <w:szCs w:val="24"/>
        </w:rPr>
        <w:t>KSTVET</w:t>
      </w:r>
    </w:p>
    <w:p w14:paraId="79193FF6" w14:textId="531DD4AB" w:rsidR="00C903DC" w:rsidRDefault="00814354" w:rsidP="00E46BF6">
      <w:pPr>
        <w:spacing w:after="0" w:line="360" w:lineRule="auto"/>
        <w:jc w:val="center"/>
        <w:rPr>
          <w:rFonts w:ascii="Times New Roman" w:hAnsi="Times New Roman" w:cs="Times New Roman"/>
          <w:bCs/>
          <w:sz w:val="24"/>
          <w:szCs w:val="24"/>
        </w:rPr>
      </w:pPr>
      <w:r w:rsidRPr="00E46BF6">
        <w:rPr>
          <w:rFonts w:ascii="Times New Roman" w:hAnsi="Times New Roman" w:cs="Times New Roman"/>
          <w:b/>
          <w:sz w:val="24"/>
          <w:szCs w:val="24"/>
        </w:rPr>
        <w:t>Unit Code</w:t>
      </w:r>
      <w:r w:rsidR="00805F93" w:rsidRPr="00E46BF6">
        <w:rPr>
          <w:rFonts w:ascii="Times New Roman" w:hAnsi="Times New Roman" w:cs="Times New Roman"/>
          <w:b/>
          <w:sz w:val="24"/>
          <w:szCs w:val="24"/>
        </w:rPr>
        <w:t xml:space="preserve">: </w:t>
      </w:r>
      <w:r w:rsidR="00805F93" w:rsidRPr="00E46BF6">
        <w:rPr>
          <w:rFonts w:ascii="Times New Roman" w:hAnsi="Times New Roman" w:cs="Times New Roman"/>
          <w:bCs/>
          <w:sz w:val="24"/>
          <w:szCs w:val="24"/>
        </w:rPr>
        <w:t>PE/F/7101</w:t>
      </w:r>
    </w:p>
    <w:p w14:paraId="755D4A96" w14:textId="6BF04AB6" w:rsidR="00C842C9" w:rsidRPr="00E46BF6" w:rsidRDefault="00C842C9" w:rsidP="00E46BF6">
      <w:pPr>
        <w:spacing w:after="0" w:line="360" w:lineRule="auto"/>
        <w:jc w:val="center"/>
        <w:rPr>
          <w:rFonts w:ascii="Times New Roman" w:hAnsi="Times New Roman" w:cs="Times New Roman"/>
          <w:sz w:val="24"/>
          <w:szCs w:val="24"/>
        </w:rPr>
      </w:pPr>
      <w:r w:rsidRPr="00814354">
        <w:rPr>
          <w:rFonts w:ascii="Times New Roman" w:hAnsi="Times New Roman" w:cs="Times New Roman"/>
          <w:b/>
          <w:sz w:val="24"/>
          <w:szCs w:val="24"/>
        </w:rPr>
        <w:t>Module</w:t>
      </w:r>
      <w:r>
        <w:rPr>
          <w:rFonts w:ascii="Times New Roman" w:hAnsi="Times New Roman" w:cs="Times New Roman"/>
          <w:bCs/>
          <w:sz w:val="24"/>
          <w:szCs w:val="24"/>
        </w:rPr>
        <w:t>:</w:t>
      </w:r>
      <w:r w:rsidRPr="00C842C9">
        <w:t xml:space="preserve"> </w:t>
      </w:r>
      <w:r w:rsidRPr="00C842C9">
        <w:rPr>
          <w:rFonts w:ascii="Times New Roman" w:hAnsi="Times New Roman" w:cs="Times New Roman"/>
          <w:bCs/>
          <w:sz w:val="24"/>
          <w:szCs w:val="24"/>
        </w:rPr>
        <w:t xml:space="preserve">2026 </w:t>
      </w:r>
      <w:r w:rsidR="00D962FA" w:rsidRPr="00C842C9">
        <w:rPr>
          <w:rFonts w:ascii="Times New Roman" w:hAnsi="Times New Roman" w:cs="Times New Roman"/>
          <w:bCs/>
          <w:sz w:val="24"/>
          <w:szCs w:val="24"/>
        </w:rPr>
        <w:t xml:space="preserve">April Intake </w:t>
      </w:r>
      <w:r w:rsidRPr="00C842C9">
        <w:rPr>
          <w:rFonts w:ascii="Times New Roman" w:hAnsi="Times New Roman" w:cs="Times New Roman"/>
          <w:bCs/>
          <w:sz w:val="24"/>
          <w:szCs w:val="24"/>
        </w:rPr>
        <w:t xml:space="preserve">– </w:t>
      </w:r>
      <w:r w:rsidR="00D962FA" w:rsidRPr="00C842C9">
        <w:rPr>
          <w:rFonts w:ascii="Times New Roman" w:hAnsi="Times New Roman" w:cs="Times New Roman"/>
          <w:bCs/>
          <w:sz w:val="24"/>
          <w:szCs w:val="24"/>
        </w:rPr>
        <w:t xml:space="preserve">Module </w:t>
      </w:r>
      <w:r w:rsidRPr="00C842C9">
        <w:rPr>
          <w:rFonts w:ascii="Times New Roman" w:hAnsi="Times New Roman" w:cs="Times New Roman"/>
          <w:bCs/>
          <w:sz w:val="24"/>
          <w:szCs w:val="24"/>
        </w:rPr>
        <w:t>1</w:t>
      </w:r>
    </w:p>
    <w:p w14:paraId="58B7AF7C" w14:textId="1B7EBA8A" w:rsidR="00C903DC" w:rsidRPr="00E46BF6" w:rsidRDefault="00814354" w:rsidP="00E46BF6">
      <w:pPr>
        <w:spacing w:after="0" w:line="360" w:lineRule="auto"/>
        <w:jc w:val="center"/>
        <w:rPr>
          <w:rFonts w:ascii="Times New Roman" w:hAnsi="Times New Roman" w:cs="Times New Roman"/>
          <w:sz w:val="24"/>
          <w:szCs w:val="24"/>
        </w:rPr>
      </w:pPr>
      <w:r w:rsidRPr="00E46BF6">
        <w:rPr>
          <w:rFonts w:ascii="Times New Roman" w:hAnsi="Times New Roman" w:cs="Times New Roman"/>
          <w:b/>
          <w:sz w:val="24"/>
          <w:szCs w:val="24"/>
        </w:rPr>
        <w:t>Unit Name</w:t>
      </w:r>
      <w:r w:rsidR="00805F93" w:rsidRPr="00E46BF6">
        <w:rPr>
          <w:rFonts w:ascii="Times New Roman" w:hAnsi="Times New Roman" w:cs="Times New Roman"/>
          <w:b/>
          <w:sz w:val="24"/>
          <w:szCs w:val="24"/>
        </w:rPr>
        <w:t xml:space="preserve">: </w:t>
      </w:r>
      <w:r w:rsidR="00D962FA" w:rsidRPr="00E46BF6">
        <w:rPr>
          <w:rFonts w:ascii="Times New Roman" w:hAnsi="Times New Roman" w:cs="Times New Roman"/>
          <w:bCs/>
          <w:sz w:val="24"/>
          <w:szCs w:val="24"/>
        </w:rPr>
        <w:t>Foundations of PE and Athletics</w:t>
      </w:r>
    </w:p>
    <w:p w14:paraId="19D41046" w14:textId="77777777" w:rsidR="00C903DC" w:rsidRPr="00E46BF6" w:rsidRDefault="00805F93" w:rsidP="00E46BF6">
      <w:pPr>
        <w:spacing w:after="0" w:line="360" w:lineRule="auto"/>
        <w:jc w:val="center"/>
        <w:rPr>
          <w:rFonts w:ascii="Times New Roman" w:hAnsi="Times New Roman" w:cs="Times New Roman"/>
          <w:sz w:val="24"/>
          <w:szCs w:val="24"/>
        </w:rPr>
      </w:pPr>
      <w:r w:rsidRPr="00E46BF6">
        <w:rPr>
          <w:rFonts w:ascii="Times New Roman" w:hAnsi="Times New Roman" w:cs="Times New Roman"/>
          <w:sz w:val="24"/>
          <w:szCs w:val="24"/>
        </w:rPr>
        <w:t>(Sociology of PE, Psychology of PE, Philosophy of PE and Athletics 1 &amp; 2)</w:t>
      </w:r>
    </w:p>
    <w:p w14:paraId="71B094BD" w14:textId="77777777" w:rsidR="00C903DC" w:rsidRPr="00E46BF6" w:rsidRDefault="00C903DC" w:rsidP="00E46BF6">
      <w:pPr>
        <w:spacing w:after="0" w:line="360" w:lineRule="auto"/>
        <w:rPr>
          <w:rFonts w:ascii="Times New Roman" w:hAnsi="Times New Roman" w:cs="Times New Roman"/>
          <w:sz w:val="24"/>
          <w:szCs w:val="24"/>
        </w:rPr>
      </w:pPr>
    </w:p>
    <w:p w14:paraId="1E470016" w14:textId="3F8BF79E"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GROUP</w:t>
      </w:r>
      <w:r w:rsidR="00BC5457" w:rsidRPr="00E46BF6">
        <w:rPr>
          <w:rFonts w:ascii="Times New Roman" w:hAnsi="Times New Roman" w:cs="Times New Roman"/>
          <w:b/>
          <w:sz w:val="24"/>
          <w:szCs w:val="24"/>
        </w:rPr>
        <w:t xml:space="preserve"> 3</w:t>
      </w:r>
      <w:r w:rsidRPr="00E46BF6">
        <w:rPr>
          <w:rFonts w:ascii="Times New Roman" w:hAnsi="Times New Roman" w:cs="Times New Roman"/>
          <w:b/>
          <w:sz w:val="24"/>
          <w:szCs w:val="24"/>
        </w:rPr>
        <w:t xml:space="preserve"> MEMBERS</w:t>
      </w:r>
    </w:p>
    <w:tbl>
      <w:tblPr>
        <w:tblStyle w:val="TableGrid"/>
        <w:tblW w:w="0" w:type="auto"/>
        <w:tblLook w:val="04A0" w:firstRow="1" w:lastRow="0" w:firstColumn="1" w:lastColumn="0" w:noHBand="0" w:noVBand="1"/>
      </w:tblPr>
      <w:tblGrid>
        <w:gridCol w:w="2196"/>
        <w:gridCol w:w="2196"/>
        <w:gridCol w:w="2196"/>
        <w:gridCol w:w="2196"/>
      </w:tblGrid>
      <w:tr w:rsidR="00E46BF6" w:rsidRPr="00E46BF6" w14:paraId="4E5DCF6A" w14:textId="77777777" w:rsidTr="00E3713C">
        <w:tc>
          <w:tcPr>
            <w:tcW w:w="2196" w:type="dxa"/>
          </w:tcPr>
          <w:p w14:paraId="03CECA82" w14:textId="77777777" w:rsidR="00BC5457" w:rsidRPr="00E46BF6" w:rsidRDefault="00BC5457" w:rsidP="00E46BF6">
            <w:pPr>
              <w:spacing w:line="360" w:lineRule="auto"/>
              <w:rPr>
                <w:rFonts w:ascii="Times New Roman" w:hAnsi="Times New Roman" w:cs="Times New Roman"/>
                <w:sz w:val="24"/>
                <w:szCs w:val="24"/>
              </w:rPr>
            </w:pPr>
            <w:r w:rsidRPr="00E46BF6">
              <w:rPr>
                <w:rFonts w:ascii="Times New Roman" w:hAnsi="Times New Roman" w:cs="Times New Roman"/>
                <w:b/>
                <w:sz w:val="24"/>
                <w:szCs w:val="24"/>
              </w:rPr>
              <w:t>Full Name</w:t>
            </w:r>
          </w:p>
        </w:tc>
        <w:tc>
          <w:tcPr>
            <w:tcW w:w="2196" w:type="dxa"/>
          </w:tcPr>
          <w:p w14:paraId="5FEBB319" w14:textId="42C7E4D5" w:rsidR="00BC5457" w:rsidRPr="00E46BF6" w:rsidRDefault="00BC5457" w:rsidP="00E46BF6">
            <w:pPr>
              <w:spacing w:line="360" w:lineRule="auto"/>
              <w:rPr>
                <w:rFonts w:ascii="Times New Roman" w:hAnsi="Times New Roman" w:cs="Times New Roman"/>
                <w:b/>
                <w:sz w:val="24"/>
                <w:szCs w:val="24"/>
              </w:rPr>
            </w:pPr>
            <w:r w:rsidRPr="00E46BF6">
              <w:rPr>
                <w:rFonts w:ascii="Times New Roman" w:hAnsi="Times New Roman" w:cs="Times New Roman"/>
                <w:b/>
                <w:sz w:val="24"/>
                <w:szCs w:val="24"/>
              </w:rPr>
              <w:t>Class</w:t>
            </w:r>
          </w:p>
        </w:tc>
        <w:tc>
          <w:tcPr>
            <w:tcW w:w="2196" w:type="dxa"/>
          </w:tcPr>
          <w:p w14:paraId="2F3B822B" w14:textId="6B100062" w:rsidR="00BC5457" w:rsidRPr="00E46BF6" w:rsidRDefault="00BC5457" w:rsidP="00E46BF6">
            <w:pPr>
              <w:spacing w:line="360" w:lineRule="auto"/>
              <w:rPr>
                <w:rFonts w:ascii="Times New Roman" w:hAnsi="Times New Roman" w:cs="Times New Roman"/>
                <w:sz w:val="24"/>
                <w:szCs w:val="24"/>
              </w:rPr>
            </w:pPr>
            <w:r w:rsidRPr="00E46BF6">
              <w:rPr>
                <w:rFonts w:ascii="Times New Roman" w:hAnsi="Times New Roman" w:cs="Times New Roman"/>
                <w:b/>
                <w:sz w:val="24"/>
                <w:szCs w:val="24"/>
              </w:rPr>
              <w:t>Admission No.</w:t>
            </w:r>
          </w:p>
        </w:tc>
        <w:tc>
          <w:tcPr>
            <w:tcW w:w="2196" w:type="dxa"/>
          </w:tcPr>
          <w:p w14:paraId="18FD7428" w14:textId="77777777" w:rsidR="00BC5457" w:rsidRPr="00E46BF6" w:rsidRDefault="00BC5457" w:rsidP="00E46BF6">
            <w:pPr>
              <w:spacing w:line="360" w:lineRule="auto"/>
              <w:rPr>
                <w:rFonts w:ascii="Times New Roman" w:hAnsi="Times New Roman" w:cs="Times New Roman"/>
                <w:sz w:val="24"/>
                <w:szCs w:val="24"/>
              </w:rPr>
            </w:pPr>
            <w:r w:rsidRPr="00E46BF6">
              <w:rPr>
                <w:rFonts w:ascii="Times New Roman" w:hAnsi="Times New Roman" w:cs="Times New Roman"/>
                <w:b/>
                <w:sz w:val="24"/>
                <w:szCs w:val="24"/>
              </w:rPr>
              <w:t>Signature</w:t>
            </w:r>
          </w:p>
        </w:tc>
      </w:tr>
      <w:tr w:rsidR="00E46BF6" w:rsidRPr="00E46BF6" w14:paraId="55E2D6DA" w14:textId="77777777" w:rsidTr="00E3713C">
        <w:tc>
          <w:tcPr>
            <w:tcW w:w="2196" w:type="dxa"/>
          </w:tcPr>
          <w:p w14:paraId="71CAA810" w14:textId="77777777" w:rsidR="00BC5457" w:rsidRPr="00E46BF6" w:rsidRDefault="00BC5457" w:rsidP="00E46BF6">
            <w:pPr>
              <w:spacing w:line="360" w:lineRule="auto"/>
              <w:rPr>
                <w:rFonts w:ascii="Times New Roman" w:hAnsi="Times New Roman" w:cs="Times New Roman"/>
                <w:sz w:val="24"/>
                <w:szCs w:val="24"/>
              </w:rPr>
            </w:pPr>
          </w:p>
        </w:tc>
        <w:tc>
          <w:tcPr>
            <w:tcW w:w="2196" w:type="dxa"/>
          </w:tcPr>
          <w:p w14:paraId="4B7BBEAD" w14:textId="77777777" w:rsidR="00BC5457" w:rsidRPr="00E46BF6" w:rsidRDefault="00BC5457" w:rsidP="00E46BF6">
            <w:pPr>
              <w:spacing w:line="360" w:lineRule="auto"/>
              <w:rPr>
                <w:rFonts w:ascii="Times New Roman" w:hAnsi="Times New Roman" w:cs="Times New Roman"/>
                <w:sz w:val="24"/>
                <w:szCs w:val="24"/>
              </w:rPr>
            </w:pPr>
          </w:p>
        </w:tc>
        <w:tc>
          <w:tcPr>
            <w:tcW w:w="2196" w:type="dxa"/>
          </w:tcPr>
          <w:p w14:paraId="069E67E0" w14:textId="7042BDE4" w:rsidR="00BC5457" w:rsidRPr="00E46BF6" w:rsidRDefault="00BC5457" w:rsidP="00E46BF6">
            <w:pPr>
              <w:spacing w:line="360" w:lineRule="auto"/>
              <w:rPr>
                <w:rFonts w:ascii="Times New Roman" w:hAnsi="Times New Roman" w:cs="Times New Roman"/>
                <w:sz w:val="24"/>
                <w:szCs w:val="24"/>
              </w:rPr>
            </w:pPr>
          </w:p>
        </w:tc>
        <w:tc>
          <w:tcPr>
            <w:tcW w:w="2196" w:type="dxa"/>
          </w:tcPr>
          <w:p w14:paraId="0603ABCF" w14:textId="77777777" w:rsidR="00BC5457" w:rsidRPr="00E46BF6" w:rsidRDefault="00BC5457" w:rsidP="00E46BF6">
            <w:pPr>
              <w:spacing w:line="360" w:lineRule="auto"/>
              <w:rPr>
                <w:rFonts w:ascii="Times New Roman" w:hAnsi="Times New Roman" w:cs="Times New Roman"/>
                <w:sz w:val="24"/>
                <w:szCs w:val="24"/>
              </w:rPr>
            </w:pPr>
          </w:p>
        </w:tc>
      </w:tr>
      <w:tr w:rsidR="00E46BF6" w:rsidRPr="00E46BF6" w14:paraId="3B7EA020" w14:textId="77777777" w:rsidTr="00E3713C">
        <w:tc>
          <w:tcPr>
            <w:tcW w:w="2196" w:type="dxa"/>
          </w:tcPr>
          <w:p w14:paraId="4C370FE8" w14:textId="77777777" w:rsidR="00BC5457" w:rsidRPr="00E46BF6" w:rsidRDefault="00BC5457" w:rsidP="00E46BF6">
            <w:pPr>
              <w:spacing w:line="360" w:lineRule="auto"/>
              <w:rPr>
                <w:rFonts w:ascii="Times New Roman" w:hAnsi="Times New Roman" w:cs="Times New Roman"/>
                <w:sz w:val="24"/>
                <w:szCs w:val="24"/>
              </w:rPr>
            </w:pPr>
          </w:p>
        </w:tc>
        <w:tc>
          <w:tcPr>
            <w:tcW w:w="2196" w:type="dxa"/>
          </w:tcPr>
          <w:p w14:paraId="1B31CC0F" w14:textId="77777777" w:rsidR="00BC5457" w:rsidRPr="00E46BF6" w:rsidRDefault="00BC5457" w:rsidP="00E46BF6">
            <w:pPr>
              <w:spacing w:line="360" w:lineRule="auto"/>
              <w:rPr>
                <w:rFonts w:ascii="Times New Roman" w:hAnsi="Times New Roman" w:cs="Times New Roman"/>
                <w:sz w:val="24"/>
                <w:szCs w:val="24"/>
              </w:rPr>
            </w:pPr>
          </w:p>
        </w:tc>
        <w:tc>
          <w:tcPr>
            <w:tcW w:w="2196" w:type="dxa"/>
          </w:tcPr>
          <w:p w14:paraId="776A27E5" w14:textId="654ECD95" w:rsidR="00BC5457" w:rsidRPr="00E46BF6" w:rsidRDefault="00BC5457" w:rsidP="00E46BF6">
            <w:pPr>
              <w:spacing w:line="360" w:lineRule="auto"/>
              <w:rPr>
                <w:rFonts w:ascii="Times New Roman" w:hAnsi="Times New Roman" w:cs="Times New Roman"/>
                <w:sz w:val="24"/>
                <w:szCs w:val="24"/>
              </w:rPr>
            </w:pPr>
          </w:p>
        </w:tc>
        <w:tc>
          <w:tcPr>
            <w:tcW w:w="2196" w:type="dxa"/>
          </w:tcPr>
          <w:p w14:paraId="3E897C9E" w14:textId="77777777" w:rsidR="00BC5457" w:rsidRPr="00E46BF6" w:rsidRDefault="00BC5457" w:rsidP="00E46BF6">
            <w:pPr>
              <w:spacing w:line="360" w:lineRule="auto"/>
              <w:rPr>
                <w:rFonts w:ascii="Times New Roman" w:hAnsi="Times New Roman" w:cs="Times New Roman"/>
                <w:sz w:val="24"/>
                <w:szCs w:val="24"/>
              </w:rPr>
            </w:pPr>
          </w:p>
        </w:tc>
      </w:tr>
      <w:tr w:rsidR="00E46BF6" w:rsidRPr="00E46BF6" w14:paraId="1AD60463" w14:textId="77777777" w:rsidTr="00E3713C">
        <w:tc>
          <w:tcPr>
            <w:tcW w:w="2196" w:type="dxa"/>
          </w:tcPr>
          <w:p w14:paraId="21BC55F7" w14:textId="77777777" w:rsidR="00BC5457" w:rsidRPr="00E46BF6" w:rsidRDefault="00BC5457" w:rsidP="00E46BF6">
            <w:pPr>
              <w:spacing w:line="360" w:lineRule="auto"/>
              <w:rPr>
                <w:rFonts w:ascii="Times New Roman" w:hAnsi="Times New Roman" w:cs="Times New Roman"/>
                <w:sz w:val="24"/>
                <w:szCs w:val="24"/>
              </w:rPr>
            </w:pPr>
          </w:p>
        </w:tc>
        <w:tc>
          <w:tcPr>
            <w:tcW w:w="2196" w:type="dxa"/>
          </w:tcPr>
          <w:p w14:paraId="7D447D78" w14:textId="77777777" w:rsidR="00BC5457" w:rsidRPr="00E46BF6" w:rsidRDefault="00BC5457" w:rsidP="00E46BF6">
            <w:pPr>
              <w:spacing w:line="360" w:lineRule="auto"/>
              <w:rPr>
                <w:rFonts w:ascii="Times New Roman" w:hAnsi="Times New Roman" w:cs="Times New Roman"/>
                <w:sz w:val="24"/>
                <w:szCs w:val="24"/>
              </w:rPr>
            </w:pPr>
          </w:p>
        </w:tc>
        <w:tc>
          <w:tcPr>
            <w:tcW w:w="2196" w:type="dxa"/>
          </w:tcPr>
          <w:p w14:paraId="513AA6AB" w14:textId="606E29BF" w:rsidR="00BC5457" w:rsidRPr="00E46BF6" w:rsidRDefault="00BC5457" w:rsidP="00E46BF6">
            <w:pPr>
              <w:spacing w:line="360" w:lineRule="auto"/>
              <w:rPr>
                <w:rFonts w:ascii="Times New Roman" w:hAnsi="Times New Roman" w:cs="Times New Roman"/>
                <w:sz w:val="24"/>
                <w:szCs w:val="24"/>
              </w:rPr>
            </w:pPr>
          </w:p>
        </w:tc>
        <w:tc>
          <w:tcPr>
            <w:tcW w:w="2196" w:type="dxa"/>
          </w:tcPr>
          <w:p w14:paraId="5218C1F7" w14:textId="77777777" w:rsidR="00BC5457" w:rsidRPr="00E46BF6" w:rsidRDefault="00BC5457" w:rsidP="00E46BF6">
            <w:pPr>
              <w:spacing w:line="360" w:lineRule="auto"/>
              <w:rPr>
                <w:rFonts w:ascii="Times New Roman" w:hAnsi="Times New Roman" w:cs="Times New Roman"/>
                <w:sz w:val="24"/>
                <w:szCs w:val="24"/>
              </w:rPr>
            </w:pPr>
          </w:p>
        </w:tc>
      </w:tr>
      <w:tr w:rsidR="00E46BF6" w:rsidRPr="00E46BF6" w14:paraId="470862EA" w14:textId="77777777" w:rsidTr="00E3713C">
        <w:tc>
          <w:tcPr>
            <w:tcW w:w="2196" w:type="dxa"/>
          </w:tcPr>
          <w:p w14:paraId="1CCA4330" w14:textId="77777777" w:rsidR="00BC5457" w:rsidRPr="00E46BF6" w:rsidRDefault="00BC5457" w:rsidP="00E46BF6">
            <w:pPr>
              <w:spacing w:line="360" w:lineRule="auto"/>
              <w:rPr>
                <w:rFonts w:ascii="Times New Roman" w:hAnsi="Times New Roman" w:cs="Times New Roman"/>
                <w:sz w:val="24"/>
                <w:szCs w:val="24"/>
              </w:rPr>
            </w:pPr>
          </w:p>
        </w:tc>
        <w:tc>
          <w:tcPr>
            <w:tcW w:w="2196" w:type="dxa"/>
          </w:tcPr>
          <w:p w14:paraId="3A0BD6E5" w14:textId="77777777" w:rsidR="00BC5457" w:rsidRPr="00E46BF6" w:rsidRDefault="00BC5457" w:rsidP="00E46BF6">
            <w:pPr>
              <w:spacing w:line="360" w:lineRule="auto"/>
              <w:rPr>
                <w:rFonts w:ascii="Times New Roman" w:hAnsi="Times New Roman" w:cs="Times New Roman"/>
                <w:sz w:val="24"/>
                <w:szCs w:val="24"/>
              </w:rPr>
            </w:pPr>
          </w:p>
        </w:tc>
        <w:tc>
          <w:tcPr>
            <w:tcW w:w="2196" w:type="dxa"/>
          </w:tcPr>
          <w:p w14:paraId="16803B04" w14:textId="478E52D0" w:rsidR="00BC5457" w:rsidRPr="00E46BF6" w:rsidRDefault="00BC5457" w:rsidP="00E46BF6">
            <w:pPr>
              <w:spacing w:line="360" w:lineRule="auto"/>
              <w:rPr>
                <w:rFonts w:ascii="Times New Roman" w:hAnsi="Times New Roman" w:cs="Times New Roman"/>
                <w:sz w:val="24"/>
                <w:szCs w:val="24"/>
              </w:rPr>
            </w:pPr>
          </w:p>
        </w:tc>
        <w:tc>
          <w:tcPr>
            <w:tcW w:w="2196" w:type="dxa"/>
          </w:tcPr>
          <w:p w14:paraId="5064D33B" w14:textId="77777777" w:rsidR="00BC5457" w:rsidRPr="00E46BF6" w:rsidRDefault="00BC5457" w:rsidP="00E46BF6">
            <w:pPr>
              <w:spacing w:line="360" w:lineRule="auto"/>
              <w:rPr>
                <w:rFonts w:ascii="Times New Roman" w:hAnsi="Times New Roman" w:cs="Times New Roman"/>
                <w:sz w:val="24"/>
                <w:szCs w:val="24"/>
              </w:rPr>
            </w:pPr>
          </w:p>
        </w:tc>
      </w:tr>
      <w:tr w:rsidR="00E46BF6" w:rsidRPr="00E46BF6" w14:paraId="2F363286" w14:textId="77777777" w:rsidTr="00E3713C">
        <w:tc>
          <w:tcPr>
            <w:tcW w:w="2196" w:type="dxa"/>
          </w:tcPr>
          <w:p w14:paraId="29D64650" w14:textId="77777777" w:rsidR="00BC5457" w:rsidRPr="00E46BF6" w:rsidRDefault="00BC5457" w:rsidP="00E46BF6">
            <w:pPr>
              <w:spacing w:line="360" w:lineRule="auto"/>
              <w:rPr>
                <w:rFonts w:ascii="Times New Roman" w:hAnsi="Times New Roman" w:cs="Times New Roman"/>
                <w:sz w:val="24"/>
                <w:szCs w:val="24"/>
              </w:rPr>
            </w:pPr>
          </w:p>
        </w:tc>
        <w:tc>
          <w:tcPr>
            <w:tcW w:w="2196" w:type="dxa"/>
          </w:tcPr>
          <w:p w14:paraId="7593CCCF" w14:textId="77777777" w:rsidR="00BC5457" w:rsidRPr="00E46BF6" w:rsidRDefault="00BC5457" w:rsidP="00E46BF6">
            <w:pPr>
              <w:spacing w:line="360" w:lineRule="auto"/>
              <w:rPr>
                <w:rFonts w:ascii="Times New Roman" w:hAnsi="Times New Roman" w:cs="Times New Roman"/>
                <w:sz w:val="24"/>
                <w:szCs w:val="24"/>
              </w:rPr>
            </w:pPr>
          </w:p>
        </w:tc>
        <w:tc>
          <w:tcPr>
            <w:tcW w:w="2196" w:type="dxa"/>
          </w:tcPr>
          <w:p w14:paraId="1C5421C3" w14:textId="733FE728" w:rsidR="00BC5457" w:rsidRPr="00E46BF6" w:rsidRDefault="00BC5457" w:rsidP="00E46BF6">
            <w:pPr>
              <w:spacing w:line="360" w:lineRule="auto"/>
              <w:rPr>
                <w:rFonts w:ascii="Times New Roman" w:hAnsi="Times New Roman" w:cs="Times New Roman"/>
                <w:sz w:val="24"/>
                <w:szCs w:val="24"/>
              </w:rPr>
            </w:pPr>
          </w:p>
        </w:tc>
        <w:tc>
          <w:tcPr>
            <w:tcW w:w="2196" w:type="dxa"/>
          </w:tcPr>
          <w:p w14:paraId="62A0003E" w14:textId="77777777" w:rsidR="00BC5457" w:rsidRPr="00E46BF6" w:rsidRDefault="00BC5457" w:rsidP="00E46BF6">
            <w:pPr>
              <w:spacing w:line="360" w:lineRule="auto"/>
              <w:rPr>
                <w:rFonts w:ascii="Times New Roman" w:hAnsi="Times New Roman" w:cs="Times New Roman"/>
                <w:sz w:val="24"/>
                <w:szCs w:val="24"/>
              </w:rPr>
            </w:pPr>
          </w:p>
        </w:tc>
      </w:tr>
      <w:tr w:rsidR="00E46BF6" w:rsidRPr="00E46BF6" w14:paraId="1CE5506C" w14:textId="77777777" w:rsidTr="00E3713C">
        <w:tc>
          <w:tcPr>
            <w:tcW w:w="2196" w:type="dxa"/>
          </w:tcPr>
          <w:p w14:paraId="3C8EF03B" w14:textId="77777777" w:rsidR="00BC5457" w:rsidRPr="00E46BF6" w:rsidRDefault="00BC5457" w:rsidP="00E46BF6">
            <w:pPr>
              <w:spacing w:line="360" w:lineRule="auto"/>
              <w:rPr>
                <w:rFonts w:ascii="Times New Roman" w:hAnsi="Times New Roman" w:cs="Times New Roman"/>
                <w:sz w:val="24"/>
                <w:szCs w:val="24"/>
              </w:rPr>
            </w:pPr>
          </w:p>
        </w:tc>
        <w:tc>
          <w:tcPr>
            <w:tcW w:w="2196" w:type="dxa"/>
          </w:tcPr>
          <w:p w14:paraId="23A213A3" w14:textId="77777777" w:rsidR="00BC5457" w:rsidRPr="00E46BF6" w:rsidRDefault="00BC5457" w:rsidP="00E46BF6">
            <w:pPr>
              <w:spacing w:line="360" w:lineRule="auto"/>
              <w:rPr>
                <w:rFonts w:ascii="Times New Roman" w:hAnsi="Times New Roman" w:cs="Times New Roman"/>
                <w:sz w:val="24"/>
                <w:szCs w:val="24"/>
              </w:rPr>
            </w:pPr>
          </w:p>
        </w:tc>
        <w:tc>
          <w:tcPr>
            <w:tcW w:w="2196" w:type="dxa"/>
          </w:tcPr>
          <w:p w14:paraId="52A2CFBD" w14:textId="422514F7" w:rsidR="00BC5457" w:rsidRPr="00E46BF6" w:rsidRDefault="00BC5457" w:rsidP="00E46BF6">
            <w:pPr>
              <w:spacing w:line="360" w:lineRule="auto"/>
              <w:rPr>
                <w:rFonts w:ascii="Times New Roman" w:hAnsi="Times New Roman" w:cs="Times New Roman"/>
                <w:sz w:val="24"/>
                <w:szCs w:val="24"/>
              </w:rPr>
            </w:pPr>
          </w:p>
        </w:tc>
        <w:tc>
          <w:tcPr>
            <w:tcW w:w="2196" w:type="dxa"/>
          </w:tcPr>
          <w:p w14:paraId="4B086A5D" w14:textId="77777777" w:rsidR="00BC5457" w:rsidRPr="00E46BF6" w:rsidRDefault="00BC5457" w:rsidP="00E46BF6">
            <w:pPr>
              <w:spacing w:line="360" w:lineRule="auto"/>
              <w:rPr>
                <w:rFonts w:ascii="Times New Roman" w:hAnsi="Times New Roman" w:cs="Times New Roman"/>
                <w:sz w:val="24"/>
                <w:szCs w:val="24"/>
              </w:rPr>
            </w:pPr>
          </w:p>
        </w:tc>
      </w:tr>
      <w:tr w:rsidR="00E46BF6" w:rsidRPr="00E46BF6" w14:paraId="217D3225" w14:textId="77777777" w:rsidTr="00E3713C">
        <w:tc>
          <w:tcPr>
            <w:tcW w:w="2196" w:type="dxa"/>
          </w:tcPr>
          <w:p w14:paraId="6CAC8680" w14:textId="77777777" w:rsidR="00BC5457" w:rsidRPr="00E46BF6" w:rsidRDefault="00BC5457" w:rsidP="00E46BF6">
            <w:pPr>
              <w:spacing w:line="360" w:lineRule="auto"/>
              <w:rPr>
                <w:rFonts w:ascii="Times New Roman" w:hAnsi="Times New Roman" w:cs="Times New Roman"/>
                <w:sz w:val="24"/>
                <w:szCs w:val="24"/>
              </w:rPr>
            </w:pPr>
          </w:p>
        </w:tc>
        <w:tc>
          <w:tcPr>
            <w:tcW w:w="2196" w:type="dxa"/>
          </w:tcPr>
          <w:p w14:paraId="49AEC2D8" w14:textId="77777777" w:rsidR="00BC5457" w:rsidRPr="00E46BF6" w:rsidRDefault="00BC5457" w:rsidP="00E46BF6">
            <w:pPr>
              <w:spacing w:line="360" w:lineRule="auto"/>
              <w:rPr>
                <w:rFonts w:ascii="Times New Roman" w:hAnsi="Times New Roman" w:cs="Times New Roman"/>
                <w:sz w:val="24"/>
                <w:szCs w:val="24"/>
              </w:rPr>
            </w:pPr>
          </w:p>
        </w:tc>
        <w:tc>
          <w:tcPr>
            <w:tcW w:w="2196" w:type="dxa"/>
          </w:tcPr>
          <w:p w14:paraId="31B0C2B4" w14:textId="1BD807C5" w:rsidR="00BC5457" w:rsidRPr="00E46BF6" w:rsidRDefault="00BC5457" w:rsidP="00E46BF6">
            <w:pPr>
              <w:spacing w:line="360" w:lineRule="auto"/>
              <w:rPr>
                <w:rFonts w:ascii="Times New Roman" w:hAnsi="Times New Roman" w:cs="Times New Roman"/>
                <w:sz w:val="24"/>
                <w:szCs w:val="24"/>
              </w:rPr>
            </w:pPr>
          </w:p>
        </w:tc>
        <w:tc>
          <w:tcPr>
            <w:tcW w:w="2196" w:type="dxa"/>
          </w:tcPr>
          <w:p w14:paraId="652A43F0" w14:textId="77777777" w:rsidR="00BC5457" w:rsidRPr="00E46BF6" w:rsidRDefault="00BC5457" w:rsidP="00E46BF6">
            <w:pPr>
              <w:spacing w:line="360" w:lineRule="auto"/>
              <w:rPr>
                <w:rFonts w:ascii="Times New Roman" w:hAnsi="Times New Roman" w:cs="Times New Roman"/>
                <w:sz w:val="24"/>
                <w:szCs w:val="24"/>
              </w:rPr>
            </w:pPr>
          </w:p>
        </w:tc>
      </w:tr>
      <w:tr w:rsidR="00E46BF6" w:rsidRPr="00E46BF6" w14:paraId="714E6FDA" w14:textId="77777777" w:rsidTr="00E3713C">
        <w:tc>
          <w:tcPr>
            <w:tcW w:w="2196" w:type="dxa"/>
          </w:tcPr>
          <w:p w14:paraId="2F00FC9C" w14:textId="77777777" w:rsidR="00BC5457" w:rsidRPr="00E46BF6" w:rsidRDefault="00BC5457" w:rsidP="00E46BF6">
            <w:pPr>
              <w:spacing w:line="360" w:lineRule="auto"/>
              <w:rPr>
                <w:rFonts w:ascii="Times New Roman" w:hAnsi="Times New Roman" w:cs="Times New Roman"/>
                <w:sz w:val="24"/>
                <w:szCs w:val="24"/>
              </w:rPr>
            </w:pPr>
          </w:p>
        </w:tc>
        <w:tc>
          <w:tcPr>
            <w:tcW w:w="2196" w:type="dxa"/>
          </w:tcPr>
          <w:p w14:paraId="4D96FA42" w14:textId="77777777" w:rsidR="00BC5457" w:rsidRPr="00E46BF6" w:rsidRDefault="00BC5457" w:rsidP="00E46BF6">
            <w:pPr>
              <w:spacing w:line="360" w:lineRule="auto"/>
              <w:rPr>
                <w:rFonts w:ascii="Times New Roman" w:hAnsi="Times New Roman" w:cs="Times New Roman"/>
                <w:sz w:val="24"/>
                <w:szCs w:val="24"/>
              </w:rPr>
            </w:pPr>
          </w:p>
        </w:tc>
        <w:tc>
          <w:tcPr>
            <w:tcW w:w="2196" w:type="dxa"/>
          </w:tcPr>
          <w:p w14:paraId="53E7C71C" w14:textId="5075ADBD" w:rsidR="00BC5457" w:rsidRPr="00E46BF6" w:rsidRDefault="00BC5457" w:rsidP="00E46BF6">
            <w:pPr>
              <w:spacing w:line="360" w:lineRule="auto"/>
              <w:rPr>
                <w:rFonts w:ascii="Times New Roman" w:hAnsi="Times New Roman" w:cs="Times New Roman"/>
                <w:sz w:val="24"/>
                <w:szCs w:val="24"/>
              </w:rPr>
            </w:pPr>
          </w:p>
        </w:tc>
        <w:tc>
          <w:tcPr>
            <w:tcW w:w="2196" w:type="dxa"/>
          </w:tcPr>
          <w:p w14:paraId="7DCE6039" w14:textId="77777777" w:rsidR="00BC5457" w:rsidRPr="00E46BF6" w:rsidRDefault="00BC5457" w:rsidP="00E46BF6">
            <w:pPr>
              <w:spacing w:line="360" w:lineRule="auto"/>
              <w:rPr>
                <w:rFonts w:ascii="Times New Roman" w:hAnsi="Times New Roman" w:cs="Times New Roman"/>
                <w:sz w:val="24"/>
                <w:szCs w:val="24"/>
              </w:rPr>
            </w:pPr>
          </w:p>
        </w:tc>
      </w:tr>
      <w:tr w:rsidR="00E46BF6" w:rsidRPr="00E46BF6" w14:paraId="6120721B" w14:textId="77777777" w:rsidTr="00E3713C">
        <w:tc>
          <w:tcPr>
            <w:tcW w:w="2196" w:type="dxa"/>
          </w:tcPr>
          <w:p w14:paraId="7055AF8B" w14:textId="77777777" w:rsidR="00BC5457" w:rsidRPr="00E46BF6" w:rsidRDefault="00BC5457" w:rsidP="00E46BF6">
            <w:pPr>
              <w:spacing w:line="360" w:lineRule="auto"/>
              <w:rPr>
                <w:rFonts w:ascii="Times New Roman" w:hAnsi="Times New Roman" w:cs="Times New Roman"/>
                <w:sz w:val="24"/>
                <w:szCs w:val="24"/>
              </w:rPr>
            </w:pPr>
          </w:p>
        </w:tc>
        <w:tc>
          <w:tcPr>
            <w:tcW w:w="2196" w:type="dxa"/>
          </w:tcPr>
          <w:p w14:paraId="3DB552C6" w14:textId="77777777" w:rsidR="00BC5457" w:rsidRPr="00E46BF6" w:rsidRDefault="00BC5457" w:rsidP="00E46BF6">
            <w:pPr>
              <w:spacing w:line="360" w:lineRule="auto"/>
              <w:rPr>
                <w:rFonts w:ascii="Times New Roman" w:hAnsi="Times New Roman" w:cs="Times New Roman"/>
                <w:sz w:val="24"/>
                <w:szCs w:val="24"/>
              </w:rPr>
            </w:pPr>
          </w:p>
        </w:tc>
        <w:tc>
          <w:tcPr>
            <w:tcW w:w="2196" w:type="dxa"/>
          </w:tcPr>
          <w:p w14:paraId="223C514C" w14:textId="340BA492" w:rsidR="00BC5457" w:rsidRPr="00E46BF6" w:rsidRDefault="00BC5457" w:rsidP="00E46BF6">
            <w:pPr>
              <w:spacing w:line="360" w:lineRule="auto"/>
              <w:rPr>
                <w:rFonts w:ascii="Times New Roman" w:hAnsi="Times New Roman" w:cs="Times New Roman"/>
                <w:sz w:val="24"/>
                <w:szCs w:val="24"/>
              </w:rPr>
            </w:pPr>
          </w:p>
        </w:tc>
        <w:tc>
          <w:tcPr>
            <w:tcW w:w="2196" w:type="dxa"/>
          </w:tcPr>
          <w:p w14:paraId="7F07965D" w14:textId="77777777" w:rsidR="00BC5457" w:rsidRPr="00E46BF6" w:rsidRDefault="00BC5457" w:rsidP="00E46BF6">
            <w:pPr>
              <w:spacing w:line="360" w:lineRule="auto"/>
              <w:rPr>
                <w:rFonts w:ascii="Times New Roman" w:hAnsi="Times New Roman" w:cs="Times New Roman"/>
                <w:sz w:val="24"/>
                <w:szCs w:val="24"/>
              </w:rPr>
            </w:pPr>
          </w:p>
        </w:tc>
      </w:tr>
      <w:tr w:rsidR="00E46BF6" w:rsidRPr="00E46BF6" w14:paraId="3357A2D2" w14:textId="77777777" w:rsidTr="00E3713C">
        <w:tc>
          <w:tcPr>
            <w:tcW w:w="2196" w:type="dxa"/>
          </w:tcPr>
          <w:p w14:paraId="3B68313F" w14:textId="77777777" w:rsidR="00BC5457" w:rsidRPr="00E46BF6" w:rsidRDefault="00BC5457" w:rsidP="00E46BF6">
            <w:pPr>
              <w:spacing w:line="360" w:lineRule="auto"/>
              <w:rPr>
                <w:rFonts w:ascii="Times New Roman" w:hAnsi="Times New Roman" w:cs="Times New Roman"/>
                <w:sz w:val="24"/>
                <w:szCs w:val="24"/>
              </w:rPr>
            </w:pPr>
          </w:p>
        </w:tc>
        <w:tc>
          <w:tcPr>
            <w:tcW w:w="2196" w:type="dxa"/>
          </w:tcPr>
          <w:p w14:paraId="49981AD9" w14:textId="77777777" w:rsidR="00BC5457" w:rsidRPr="00E46BF6" w:rsidRDefault="00BC5457" w:rsidP="00E46BF6">
            <w:pPr>
              <w:spacing w:line="360" w:lineRule="auto"/>
              <w:rPr>
                <w:rFonts w:ascii="Times New Roman" w:hAnsi="Times New Roman" w:cs="Times New Roman"/>
                <w:sz w:val="24"/>
                <w:szCs w:val="24"/>
              </w:rPr>
            </w:pPr>
          </w:p>
        </w:tc>
        <w:tc>
          <w:tcPr>
            <w:tcW w:w="2196" w:type="dxa"/>
          </w:tcPr>
          <w:p w14:paraId="2736187A" w14:textId="703558AF" w:rsidR="00BC5457" w:rsidRPr="00E46BF6" w:rsidRDefault="00BC5457" w:rsidP="00E46BF6">
            <w:pPr>
              <w:spacing w:line="360" w:lineRule="auto"/>
              <w:rPr>
                <w:rFonts w:ascii="Times New Roman" w:hAnsi="Times New Roman" w:cs="Times New Roman"/>
                <w:sz w:val="24"/>
                <w:szCs w:val="24"/>
              </w:rPr>
            </w:pPr>
          </w:p>
        </w:tc>
        <w:tc>
          <w:tcPr>
            <w:tcW w:w="2196" w:type="dxa"/>
          </w:tcPr>
          <w:p w14:paraId="6155CAF2" w14:textId="77777777" w:rsidR="00BC5457" w:rsidRPr="00E46BF6" w:rsidRDefault="00BC5457" w:rsidP="00E46BF6">
            <w:pPr>
              <w:spacing w:line="360" w:lineRule="auto"/>
              <w:rPr>
                <w:rFonts w:ascii="Times New Roman" w:hAnsi="Times New Roman" w:cs="Times New Roman"/>
                <w:sz w:val="24"/>
                <w:szCs w:val="24"/>
              </w:rPr>
            </w:pPr>
          </w:p>
        </w:tc>
      </w:tr>
      <w:tr w:rsidR="00E46BF6" w:rsidRPr="00E46BF6" w14:paraId="584F46E5" w14:textId="77777777" w:rsidTr="00E3713C">
        <w:tc>
          <w:tcPr>
            <w:tcW w:w="2196" w:type="dxa"/>
          </w:tcPr>
          <w:p w14:paraId="6D91ED3D" w14:textId="77777777" w:rsidR="00BC5457" w:rsidRPr="00E46BF6" w:rsidRDefault="00BC5457" w:rsidP="00E46BF6">
            <w:pPr>
              <w:spacing w:line="360" w:lineRule="auto"/>
              <w:rPr>
                <w:rFonts w:ascii="Times New Roman" w:hAnsi="Times New Roman" w:cs="Times New Roman"/>
                <w:sz w:val="24"/>
                <w:szCs w:val="24"/>
              </w:rPr>
            </w:pPr>
          </w:p>
        </w:tc>
        <w:tc>
          <w:tcPr>
            <w:tcW w:w="2196" w:type="dxa"/>
          </w:tcPr>
          <w:p w14:paraId="3164DA73" w14:textId="77777777" w:rsidR="00BC5457" w:rsidRPr="00E46BF6" w:rsidRDefault="00BC5457" w:rsidP="00E46BF6">
            <w:pPr>
              <w:spacing w:line="360" w:lineRule="auto"/>
              <w:rPr>
                <w:rFonts w:ascii="Times New Roman" w:hAnsi="Times New Roman" w:cs="Times New Roman"/>
                <w:sz w:val="24"/>
                <w:szCs w:val="24"/>
              </w:rPr>
            </w:pPr>
          </w:p>
        </w:tc>
        <w:tc>
          <w:tcPr>
            <w:tcW w:w="2196" w:type="dxa"/>
          </w:tcPr>
          <w:p w14:paraId="12472144" w14:textId="6B4AD89C" w:rsidR="00BC5457" w:rsidRPr="00E46BF6" w:rsidRDefault="00BC5457" w:rsidP="00E46BF6">
            <w:pPr>
              <w:spacing w:line="360" w:lineRule="auto"/>
              <w:rPr>
                <w:rFonts w:ascii="Times New Roman" w:hAnsi="Times New Roman" w:cs="Times New Roman"/>
                <w:sz w:val="24"/>
                <w:szCs w:val="24"/>
              </w:rPr>
            </w:pPr>
          </w:p>
        </w:tc>
        <w:tc>
          <w:tcPr>
            <w:tcW w:w="2196" w:type="dxa"/>
          </w:tcPr>
          <w:p w14:paraId="4DD3FAF4" w14:textId="77777777" w:rsidR="00BC5457" w:rsidRPr="00E46BF6" w:rsidRDefault="00BC5457" w:rsidP="00E46BF6">
            <w:pPr>
              <w:spacing w:line="360" w:lineRule="auto"/>
              <w:rPr>
                <w:rFonts w:ascii="Times New Roman" w:hAnsi="Times New Roman" w:cs="Times New Roman"/>
                <w:sz w:val="24"/>
                <w:szCs w:val="24"/>
              </w:rPr>
            </w:pPr>
          </w:p>
        </w:tc>
      </w:tr>
      <w:tr w:rsidR="00BC5457" w:rsidRPr="00E46BF6" w14:paraId="75419ADE" w14:textId="77777777" w:rsidTr="00E3713C">
        <w:tc>
          <w:tcPr>
            <w:tcW w:w="2196" w:type="dxa"/>
          </w:tcPr>
          <w:p w14:paraId="12B25741" w14:textId="77777777" w:rsidR="00BC5457" w:rsidRPr="00E46BF6" w:rsidRDefault="00BC5457" w:rsidP="00E46BF6">
            <w:pPr>
              <w:spacing w:line="360" w:lineRule="auto"/>
              <w:rPr>
                <w:rFonts w:ascii="Times New Roman" w:hAnsi="Times New Roman" w:cs="Times New Roman"/>
                <w:sz w:val="24"/>
                <w:szCs w:val="24"/>
              </w:rPr>
            </w:pPr>
          </w:p>
        </w:tc>
        <w:tc>
          <w:tcPr>
            <w:tcW w:w="2196" w:type="dxa"/>
          </w:tcPr>
          <w:p w14:paraId="4D06E474" w14:textId="77777777" w:rsidR="00BC5457" w:rsidRPr="00E46BF6" w:rsidRDefault="00BC5457" w:rsidP="00E46BF6">
            <w:pPr>
              <w:spacing w:line="360" w:lineRule="auto"/>
              <w:rPr>
                <w:rFonts w:ascii="Times New Roman" w:hAnsi="Times New Roman" w:cs="Times New Roman"/>
                <w:sz w:val="24"/>
                <w:szCs w:val="24"/>
              </w:rPr>
            </w:pPr>
          </w:p>
        </w:tc>
        <w:tc>
          <w:tcPr>
            <w:tcW w:w="2196" w:type="dxa"/>
          </w:tcPr>
          <w:p w14:paraId="5ECA0E2F" w14:textId="051D3856" w:rsidR="00BC5457" w:rsidRPr="00E46BF6" w:rsidRDefault="00BC5457" w:rsidP="00E46BF6">
            <w:pPr>
              <w:spacing w:line="360" w:lineRule="auto"/>
              <w:rPr>
                <w:rFonts w:ascii="Times New Roman" w:hAnsi="Times New Roman" w:cs="Times New Roman"/>
                <w:sz w:val="24"/>
                <w:szCs w:val="24"/>
              </w:rPr>
            </w:pPr>
          </w:p>
        </w:tc>
        <w:tc>
          <w:tcPr>
            <w:tcW w:w="2196" w:type="dxa"/>
          </w:tcPr>
          <w:p w14:paraId="088F1C69" w14:textId="77777777" w:rsidR="00BC5457" w:rsidRPr="00E46BF6" w:rsidRDefault="00BC5457" w:rsidP="00E46BF6">
            <w:pPr>
              <w:spacing w:line="360" w:lineRule="auto"/>
              <w:rPr>
                <w:rFonts w:ascii="Times New Roman" w:hAnsi="Times New Roman" w:cs="Times New Roman"/>
                <w:sz w:val="24"/>
                <w:szCs w:val="24"/>
              </w:rPr>
            </w:pPr>
          </w:p>
        </w:tc>
      </w:tr>
      <w:tr w:rsidR="00E46BF6" w:rsidRPr="00E46BF6" w14:paraId="791B5BC0" w14:textId="77777777" w:rsidTr="00E3713C">
        <w:tc>
          <w:tcPr>
            <w:tcW w:w="2196" w:type="dxa"/>
          </w:tcPr>
          <w:p w14:paraId="1E1D2853" w14:textId="77777777" w:rsidR="00BC5457" w:rsidRPr="00E46BF6" w:rsidRDefault="00BC5457" w:rsidP="00E46BF6">
            <w:pPr>
              <w:spacing w:line="360" w:lineRule="auto"/>
              <w:rPr>
                <w:rFonts w:ascii="Times New Roman" w:hAnsi="Times New Roman" w:cs="Times New Roman"/>
                <w:sz w:val="24"/>
                <w:szCs w:val="24"/>
              </w:rPr>
            </w:pPr>
          </w:p>
        </w:tc>
        <w:tc>
          <w:tcPr>
            <w:tcW w:w="6588" w:type="dxa"/>
            <w:gridSpan w:val="3"/>
          </w:tcPr>
          <w:p w14:paraId="3E1CFCCF" w14:textId="1C770C3C" w:rsidR="00BC5457" w:rsidRPr="00E46BF6" w:rsidRDefault="00BC5457" w:rsidP="00E46BF6">
            <w:pPr>
              <w:spacing w:line="360" w:lineRule="auto"/>
              <w:rPr>
                <w:rFonts w:ascii="Times New Roman" w:hAnsi="Times New Roman" w:cs="Times New Roman"/>
                <w:sz w:val="24"/>
                <w:szCs w:val="24"/>
              </w:rPr>
            </w:pPr>
          </w:p>
        </w:tc>
      </w:tr>
    </w:tbl>
    <w:p w14:paraId="2FC9F92C"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br w:type="page"/>
      </w:r>
    </w:p>
    <w:p w14:paraId="35F5F16C"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lastRenderedPageBreak/>
        <w:t>Question 1: Explain how society influences participation in Physical Education and sport.</w:t>
      </w:r>
    </w:p>
    <w:p w14:paraId="373B8E48"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Society plays a fundamental role in shaping who participates in Physical Education (PE) and sport, how they participate, and the value placed on such participation. Several social institutions and forces directly influence this process.</w:t>
      </w:r>
    </w:p>
    <w:p w14:paraId="02CE3607" w14:textId="7DDE3FC1"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The Family</w:t>
      </w:r>
    </w:p>
    <w:p w14:paraId="3BFB642A"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The family is the primary agent of socialization. Children whose parents value physical activity are more likely to participate in PE and sport. Parental encouragement, financial support for equipment and fees, and role modelling of active lifestyles all increase participation. Conversely, families that prioritize academic work over physical activity may discourage sport involvement (Coakley, 2017).</w:t>
      </w:r>
    </w:p>
    <w:p w14:paraId="363E6CE3" w14:textId="68CF9DB8"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The School</w:t>
      </w:r>
    </w:p>
    <w:p w14:paraId="13E411D7" w14:textId="5687FC3B"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 xml:space="preserve">Schools provide the formal structure for PE through the </w:t>
      </w:r>
      <w:r w:rsidR="00946A98" w:rsidRPr="00E46BF6">
        <w:rPr>
          <w:rFonts w:ascii="Times New Roman" w:hAnsi="Times New Roman" w:cs="Times New Roman"/>
          <w:sz w:val="24"/>
          <w:szCs w:val="24"/>
        </w:rPr>
        <w:t xml:space="preserve">informal </w:t>
      </w:r>
      <w:r w:rsidRPr="00E46BF6">
        <w:rPr>
          <w:rFonts w:ascii="Times New Roman" w:hAnsi="Times New Roman" w:cs="Times New Roman"/>
          <w:sz w:val="24"/>
          <w:szCs w:val="24"/>
        </w:rPr>
        <w:t>curriculum. The quality of PE teachers, availability of facilities, and the school's attitude toward sport significantly affect student participation. Schools that invest in sports programs, inter-school competitions, and qualified PE staff foster higher levels of engagement (Jarvie, 2013).</w:t>
      </w:r>
    </w:p>
    <w:p w14:paraId="2F8D229F" w14:textId="7CECF6B0"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Religion</w:t>
      </w:r>
    </w:p>
    <w:p w14:paraId="54760C78"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Religious beliefs can either promote or restrict participation. Some religious groups discourage mixed-gender sports or activities on certain days. However, many religious institutions also promote values such as discipline, teamwork, and respect, which align with PE objectives (Coakley, 2017).</w:t>
      </w:r>
    </w:p>
    <w:p w14:paraId="4FC94836" w14:textId="770CFA92"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Government and Policy</w:t>
      </w:r>
    </w:p>
    <w:p w14:paraId="77E419AE"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Government policies determine whether PE is compulsory in schools, the funding allocated to sports infrastructure, and national programs that promote physical activity. In Kenya, the government's inclusion of PE in the school curriculum reflects a societal commitment to physical development (Jarvie, 2013).</w:t>
      </w:r>
    </w:p>
    <w:p w14:paraId="04BA0ECB" w14:textId="3A043B21"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Media</w:t>
      </w:r>
    </w:p>
    <w:p w14:paraId="70D6287B"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The media shapes public perception of sport. Extensive coverage of certain sports (e.g., football, athletics) increases their popularity and participation. Media also creates role models who inspire young people to engage in sport. However, the underrepresentation of women's sport in media can discourage female participation (Coakley, 2017).</w:t>
      </w:r>
    </w:p>
    <w:p w14:paraId="62DBF35D" w14:textId="17DF8906"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lastRenderedPageBreak/>
        <w:t>Peer Groups</w:t>
      </w:r>
    </w:p>
    <w:p w14:paraId="2B141A37"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Peer influence is particularly strong during adolescence. Young people are more likely to participate in sports that their peers value and engage in. Peer pressure can both positively encourage participation and negatively exclude individuals who do not conform to group norms (Weinberg &amp; Gould, 2019).</w:t>
      </w:r>
    </w:p>
    <w:p w14:paraId="3D3E8B3E" w14:textId="6767B161"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Gender Norms</w:t>
      </w:r>
    </w:p>
    <w:p w14:paraId="622800AF" w14:textId="77777777" w:rsidR="00946A98"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Societal gender expectations historically limited women's participation in sport. While progress has been made, stereotypes about 'appropriate' sports for males and females persist in many communities, affecting participation rates and the types of activities individuals choose (Coakley, 2017).</w:t>
      </w:r>
    </w:p>
    <w:p w14:paraId="605D2619" w14:textId="77777777" w:rsidR="00946A98" w:rsidRPr="00E46BF6" w:rsidRDefault="00946A98" w:rsidP="00E46BF6">
      <w:pPr>
        <w:spacing w:after="0" w:line="360" w:lineRule="auto"/>
        <w:rPr>
          <w:rFonts w:ascii="Times New Roman" w:hAnsi="Times New Roman" w:cs="Times New Roman"/>
          <w:sz w:val="24"/>
          <w:szCs w:val="24"/>
        </w:rPr>
      </w:pPr>
    </w:p>
    <w:p w14:paraId="3496A8AE" w14:textId="33AF1FA1"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In conclusion, society influences PE and sport participation through a complex interplay of family, school, religion, government, media, peers, and gender norms. PE teachers must understand these influences to create inclusive and supportive environments for all learners.</w:t>
      </w:r>
    </w:p>
    <w:p w14:paraId="61DCD476" w14:textId="77777777" w:rsidR="00DB60B4" w:rsidRDefault="00DB60B4" w:rsidP="00E46BF6">
      <w:pPr>
        <w:spacing w:after="0" w:line="360" w:lineRule="auto"/>
        <w:rPr>
          <w:rFonts w:ascii="Times New Roman" w:hAnsi="Times New Roman" w:cs="Times New Roman"/>
          <w:b/>
          <w:sz w:val="24"/>
          <w:szCs w:val="24"/>
        </w:rPr>
      </w:pPr>
    </w:p>
    <w:p w14:paraId="08614CEA" w14:textId="77777777" w:rsidR="00DB60B4" w:rsidRDefault="00DB60B4" w:rsidP="00E46BF6">
      <w:pPr>
        <w:spacing w:after="0" w:line="360" w:lineRule="auto"/>
        <w:rPr>
          <w:rFonts w:ascii="Times New Roman" w:hAnsi="Times New Roman" w:cs="Times New Roman"/>
          <w:b/>
          <w:sz w:val="24"/>
          <w:szCs w:val="24"/>
        </w:rPr>
      </w:pPr>
    </w:p>
    <w:p w14:paraId="2D8E63B0" w14:textId="77777777" w:rsidR="00DB60B4" w:rsidRDefault="00DB60B4" w:rsidP="00E46BF6">
      <w:pPr>
        <w:spacing w:after="0" w:line="360" w:lineRule="auto"/>
        <w:rPr>
          <w:rFonts w:ascii="Times New Roman" w:hAnsi="Times New Roman" w:cs="Times New Roman"/>
          <w:b/>
          <w:sz w:val="24"/>
          <w:szCs w:val="24"/>
        </w:rPr>
      </w:pPr>
    </w:p>
    <w:p w14:paraId="0C0DD09B" w14:textId="77777777" w:rsidR="00DB60B4" w:rsidRDefault="00DB60B4" w:rsidP="00E46BF6">
      <w:pPr>
        <w:spacing w:after="0" w:line="360" w:lineRule="auto"/>
        <w:rPr>
          <w:rFonts w:ascii="Times New Roman" w:hAnsi="Times New Roman" w:cs="Times New Roman"/>
          <w:b/>
          <w:sz w:val="24"/>
          <w:szCs w:val="24"/>
        </w:rPr>
      </w:pPr>
    </w:p>
    <w:p w14:paraId="5BCABBA4" w14:textId="4A9332B9"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Question 2: Analyze social issues and apply sociological theories to sports and PE.</w:t>
      </w:r>
    </w:p>
    <w:p w14:paraId="0B8D60B1"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Sport and Physical Education are not isolated from the broader social context. Several social issues manifest within these domains, and sociological theories help us understand and address them.</w:t>
      </w:r>
    </w:p>
    <w:p w14:paraId="49C31F2C" w14:textId="65CA91E9" w:rsidR="00C903DC" w:rsidRPr="00E46BF6" w:rsidRDefault="00487F7E"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 xml:space="preserve">2.1 </w:t>
      </w:r>
      <w:r w:rsidR="00805F93" w:rsidRPr="00E46BF6">
        <w:rPr>
          <w:rFonts w:ascii="Times New Roman" w:hAnsi="Times New Roman" w:cs="Times New Roman"/>
          <w:b/>
          <w:sz w:val="24"/>
          <w:szCs w:val="24"/>
        </w:rPr>
        <w:t>Social Issues in Sport and PE</w:t>
      </w:r>
    </w:p>
    <w:p w14:paraId="5D8FAFA7" w14:textId="0D2F6680"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Gender Inequality</w:t>
      </w:r>
      <w:r w:rsidR="004F2F12" w:rsidRPr="00E46BF6">
        <w:rPr>
          <w:rFonts w:ascii="Times New Roman" w:hAnsi="Times New Roman" w:cs="Times New Roman"/>
          <w:sz w:val="24"/>
          <w:szCs w:val="24"/>
        </w:rPr>
        <w:t xml:space="preserve">. </w:t>
      </w:r>
      <w:r w:rsidRPr="00E46BF6">
        <w:rPr>
          <w:rFonts w:ascii="Times New Roman" w:hAnsi="Times New Roman" w:cs="Times New Roman"/>
          <w:sz w:val="24"/>
          <w:szCs w:val="24"/>
        </w:rPr>
        <w:t>Women have historically been excluded from many sports. Despite progress, disparities in funding, media coverage, and opportunities persist. Female athletes often face stereotyping and lower pay compared to their male counterparts (Coakley, 2017).</w:t>
      </w:r>
    </w:p>
    <w:p w14:paraId="6C527D3F" w14:textId="60ED938E"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Racial and Ethnic Discrimination</w:t>
      </w:r>
      <w:r w:rsidR="004F2F12" w:rsidRPr="00E46BF6">
        <w:rPr>
          <w:rFonts w:ascii="Times New Roman" w:hAnsi="Times New Roman" w:cs="Times New Roman"/>
          <w:sz w:val="24"/>
          <w:szCs w:val="24"/>
        </w:rPr>
        <w:t xml:space="preserve">. </w:t>
      </w:r>
      <w:r w:rsidRPr="00E46BF6">
        <w:rPr>
          <w:rFonts w:ascii="Times New Roman" w:hAnsi="Times New Roman" w:cs="Times New Roman"/>
          <w:sz w:val="24"/>
          <w:szCs w:val="24"/>
        </w:rPr>
        <w:t xml:space="preserve">Racial stereotyping in sport (e.g., assumptions about athletic ability based on race) and underrepresentation of minorities in coaching and management positions remain significant </w:t>
      </w:r>
      <w:r w:rsidR="004F2F12" w:rsidRPr="00E46BF6">
        <w:rPr>
          <w:rFonts w:ascii="Times New Roman" w:hAnsi="Times New Roman" w:cs="Times New Roman"/>
          <w:sz w:val="24"/>
          <w:szCs w:val="24"/>
        </w:rPr>
        <w:t>barrier</w:t>
      </w:r>
      <w:r w:rsidRPr="00E46BF6">
        <w:rPr>
          <w:rFonts w:ascii="Times New Roman" w:hAnsi="Times New Roman" w:cs="Times New Roman"/>
          <w:sz w:val="24"/>
          <w:szCs w:val="24"/>
        </w:rPr>
        <w:t>s (Jarvie, 2013).</w:t>
      </w:r>
    </w:p>
    <w:p w14:paraId="339BC316" w14:textId="4689AEE5"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lastRenderedPageBreak/>
        <w:t>Social Class and Access</w:t>
      </w:r>
      <w:r w:rsidR="004F2F12" w:rsidRPr="00E46BF6">
        <w:rPr>
          <w:rFonts w:ascii="Times New Roman" w:hAnsi="Times New Roman" w:cs="Times New Roman"/>
          <w:sz w:val="24"/>
          <w:szCs w:val="24"/>
        </w:rPr>
        <w:t xml:space="preserve">. </w:t>
      </w:r>
      <w:r w:rsidRPr="00E46BF6">
        <w:rPr>
          <w:rFonts w:ascii="Times New Roman" w:hAnsi="Times New Roman" w:cs="Times New Roman"/>
          <w:sz w:val="24"/>
          <w:szCs w:val="24"/>
        </w:rPr>
        <w:t>Participation in certain sports (e.g., golf,</w:t>
      </w:r>
      <w:r w:rsidR="004F2F12" w:rsidRPr="00E46BF6">
        <w:rPr>
          <w:rFonts w:ascii="Times New Roman" w:hAnsi="Times New Roman" w:cs="Times New Roman"/>
          <w:sz w:val="24"/>
          <w:szCs w:val="24"/>
        </w:rPr>
        <w:t xml:space="preserve"> rally,</w:t>
      </w:r>
      <w:r w:rsidRPr="00E46BF6">
        <w:rPr>
          <w:rFonts w:ascii="Times New Roman" w:hAnsi="Times New Roman" w:cs="Times New Roman"/>
          <w:sz w:val="24"/>
          <w:szCs w:val="24"/>
        </w:rPr>
        <w:t xml:space="preserve"> swimming) requires financial resources that lower-income groups may lack. This creates inequalities in who can access quality PE and sport opportunities (Coakley, 2017).</w:t>
      </w:r>
    </w:p>
    <w:p w14:paraId="7997FDBA" w14:textId="3F67C7AB"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Disability and Inclusion</w:t>
      </w:r>
      <w:r w:rsidR="004F2F12" w:rsidRPr="00E46BF6">
        <w:rPr>
          <w:rFonts w:ascii="Times New Roman" w:hAnsi="Times New Roman" w:cs="Times New Roman"/>
          <w:sz w:val="24"/>
          <w:szCs w:val="24"/>
        </w:rPr>
        <w:t xml:space="preserve">. </w:t>
      </w:r>
      <w:r w:rsidRPr="00E46BF6">
        <w:rPr>
          <w:rFonts w:ascii="Times New Roman" w:hAnsi="Times New Roman" w:cs="Times New Roman"/>
          <w:sz w:val="24"/>
          <w:szCs w:val="24"/>
        </w:rPr>
        <w:t>Students with disabilities are often marginalized in mainstream PE. Inclusive PE requires adapted activities, specialized equipment, and trained teachers (Weinberg &amp; Gould, 2019).</w:t>
      </w:r>
    </w:p>
    <w:p w14:paraId="56EDC77F" w14:textId="35920230"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Violence and Aggression</w:t>
      </w:r>
      <w:r w:rsidR="00487F7E" w:rsidRPr="00E46BF6">
        <w:rPr>
          <w:rFonts w:ascii="Times New Roman" w:hAnsi="Times New Roman" w:cs="Times New Roman"/>
          <w:sz w:val="24"/>
          <w:szCs w:val="24"/>
        </w:rPr>
        <w:t xml:space="preserve">. </w:t>
      </w:r>
      <w:r w:rsidRPr="00E46BF6">
        <w:rPr>
          <w:rFonts w:ascii="Times New Roman" w:hAnsi="Times New Roman" w:cs="Times New Roman"/>
          <w:sz w:val="24"/>
          <w:szCs w:val="24"/>
        </w:rPr>
        <w:t>Hostile aggression in sport, spectator violence, and bullying in PE settings are social issues that require management through clear rules, emotional regulation training, and positive coaching (Weinberg &amp; Gould, 2019).</w:t>
      </w:r>
    </w:p>
    <w:p w14:paraId="7B0B47F2"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2.2</w:t>
      </w:r>
      <w:r w:rsidRPr="00E46BF6">
        <w:rPr>
          <w:rFonts w:ascii="Times New Roman" w:hAnsi="Times New Roman" w:cs="Times New Roman"/>
          <w:b/>
          <w:sz w:val="24"/>
          <w:szCs w:val="24"/>
        </w:rPr>
        <w:t xml:space="preserve"> </w:t>
      </w:r>
      <w:r w:rsidRPr="00E46BF6">
        <w:rPr>
          <w:rFonts w:ascii="Times New Roman" w:hAnsi="Times New Roman" w:cs="Times New Roman"/>
          <w:b/>
          <w:sz w:val="24"/>
          <w:szCs w:val="24"/>
        </w:rPr>
        <w:t>Application of Sociological Theories</w:t>
      </w:r>
    </w:p>
    <w:p w14:paraId="464E009C" w14:textId="77777777" w:rsidR="00DB60B4" w:rsidRDefault="00805F93" w:rsidP="00DB60B4">
      <w:pPr>
        <w:spacing w:after="0" w:line="360" w:lineRule="auto"/>
        <w:ind w:firstLine="720"/>
        <w:rPr>
          <w:rFonts w:ascii="Times New Roman" w:hAnsi="Times New Roman" w:cs="Times New Roman"/>
          <w:b/>
          <w:bCs/>
          <w:sz w:val="24"/>
          <w:szCs w:val="24"/>
        </w:rPr>
      </w:pPr>
      <w:r w:rsidRPr="00E46BF6">
        <w:rPr>
          <w:rFonts w:ascii="Times New Roman" w:hAnsi="Times New Roman" w:cs="Times New Roman"/>
          <w:b/>
          <w:bCs/>
          <w:sz w:val="24"/>
          <w:szCs w:val="24"/>
        </w:rPr>
        <w:t>Functionalism</w:t>
      </w:r>
      <w:r w:rsidR="00DB60B4">
        <w:rPr>
          <w:rFonts w:ascii="Times New Roman" w:hAnsi="Times New Roman" w:cs="Times New Roman"/>
          <w:b/>
          <w:bCs/>
          <w:sz w:val="24"/>
          <w:szCs w:val="24"/>
        </w:rPr>
        <w:t xml:space="preserve">. </w:t>
      </w:r>
      <w:r w:rsidRPr="00E46BF6">
        <w:rPr>
          <w:rFonts w:ascii="Times New Roman" w:hAnsi="Times New Roman" w:cs="Times New Roman"/>
          <w:sz w:val="24"/>
          <w:szCs w:val="24"/>
        </w:rPr>
        <w:t>This theory views society as a system of interrelated parts working together for stability. Applied to sport, functionalism argues that PE and sport serve positive social functions: they promote social cohesion, transmit cultural values, provide stress relief, and develop disciplined citizens. For example, team sports teach cooperation and respect for rules, contributing to social order (Coakley, 2017).</w:t>
      </w:r>
    </w:p>
    <w:p w14:paraId="048A5558" w14:textId="77777777" w:rsidR="00DB60B4" w:rsidRDefault="00805F93" w:rsidP="00DB60B4">
      <w:pPr>
        <w:spacing w:after="0" w:line="360" w:lineRule="auto"/>
        <w:ind w:firstLine="720"/>
        <w:rPr>
          <w:rFonts w:ascii="Times New Roman" w:hAnsi="Times New Roman" w:cs="Times New Roman"/>
          <w:b/>
          <w:bCs/>
          <w:sz w:val="24"/>
          <w:szCs w:val="24"/>
        </w:rPr>
      </w:pPr>
      <w:r w:rsidRPr="00E46BF6">
        <w:rPr>
          <w:rFonts w:ascii="Times New Roman" w:hAnsi="Times New Roman" w:cs="Times New Roman"/>
          <w:b/>
          <w:bCs/>
          <w:sz w:val="24"/>
          <w:szCs w:val="24"/>
        </w:rPr>
        <w:t>Conflict Theory</w:t>
      </w:r>
      <w:r w:rsidR="00DB60B4">
        <w:rPr>
          <w:rFonts w:ascii="Times New Roman" w:hAnsi="Times New Roman" w:cs="Times New Roman"/>
          <w:b/>
          <w:bCs/>
          <w:sz w:val="24"/>
          <w:szCs w:val="24"/>
        </w:rPr>
        <w:t xml:space="preserve">. </w:t>
      </w:r>
      <w:r w:rsidRPr="00E46BF6">
        <w:rPr>
          <w:rFonts w:ascii="Times New Roman" w:hAnsi="Times New Roman" w:cs="Times New Roman"/>
          <w:sz w:val="24"/>
          <w:szCs w:val="24"/>
        </w:rPr>
        <w:t>Rooted in Marxist thought, conflict theory argues that sport reflects and reinforces social inequalities. The wealthy control sport organizations, and working-class athletes are exploited for profit. In PE, conflict theorists would highlight how resource disparities between schools perpetuate class-based inequalities in physical development (Jarvie, 2013).</w:t>
      </w:r>
    </w:p>
    <w:p w14:paraId="002693DD" w14:textId="77777777" w:rsidR="00DB60B4" w:rsidRDefault="00805F93" w:rsidP="00DB60B4">
      <w:pPr>
        <w:spacing w:after="0" w:line="360" w:lineRule="auto"/>
        <w:ind w:firstLine="720"/>
        <w:rPr>
          <w:rFonts w:ascii="Times New Roman" w:hAnsi="Times New Roman" w:cs="Times New Roman"/>
          <w:b/>
          <w:bCs/>
          <w:sz w:val="24"/>
          <w:szCs w:val="24"/>
        </w:rPr>
      </w:pPr>
      <w:r w:rsidRPr="00E46BF6">
        <w:rPr>
          <w:rFonts w:ascii="Times New Roman" w:hAnsi="Times New Roman" w:cs="Times New Roman"/>
          <w:b/>
          <w:bCs/>
          <w:sz w:val="24"/>
          <w:szCs w:val="24"/>
        </w:rPr>
        <w:t>Symbolic Interactionism</w:t>
      </w:r>
      <w:r w:rsidR="00DB60B4">
        <w:rPr>
          <w:rFonts w:ascii="Times New Roman" w:hAnsi="Times New Roman" w:cs="Times New Roman"/>
          <w:sz w:val="24"/>
          <w:szCs w:val="24"/>
        </w:rPr>
        <w:t xml:space="preserve">. </w:t>
      </w:r>
      <w:r w:rsidRPr="00E46BF6">
        <w:rPr>
          <w:rFonts w:ascii="Times New Roman" w:hAnsi="Times New Roman" w:cs="Times New Roman"/>
          <w:sz w:val="24"/>
          <w:szCs w:val="24"/>
        </w:rPr>
        <w:t>This theory focuses on how meaning is created through social interaction. In sport, athletes construct identities through their participation. A student who is consistently praised for athletic ability develops a positive sporting identity, while one who is ridiculed may disengage from PE. Teachers must be mindful of the labels and meanings they attach to students (Coakley, 2017).</w:t>
      </w:r>
    </w:p>
    <w:p w14:paraId="4E8B2D4A" w14:textId="3F8F8028" w:rsidR="00C903DC" w:rsidRPr="00DB60B4" w:rsidRDefault="00805F93" w:rsidP="00DB60B4">
      <w:pPr>
        <w:spacing w:after="0" w:line="360" w:lineRule="auto"/>
        <w:ind w:firstLine="720"/>
        <w:rPr>
          <w:rFonts w:ascii="Times New Roman" w:hAnsi="Times New Roman" w:cs="Times New Roman"/>
          <w:b/>
          <w:bCs/>
          <w:sz w:val="24"/>
          <w:szCs w:val="24"/>
        </w:rPr>
      </w:pPr>
      <w:r w:rsidRPr="00E46BF6">
        <w:rPr>
          <w:rFonts w:ascii="Times New Roman" w:hAnsi="Times New Roman" w:cs="Times New Roman"/>
          <w:b/>
          <w:bCs/>
          <w:sz w:val="24"/>
          <w:szCs w:val="24"/>
        </w:rPr>
        <w:t>Feminist Theor</w:t>
      </w:r>
      <w:r w:rsidR="00DB60B4">
        <w:rPr>
          <w:rFonts w:ascii="Times New Roman" w:hAnsi="Times New Roman" w:cs="Times New Roman"/>
          <w:b/>
          <w:bCs/>
          <w:sz w:val="24"/>
          <w:szCs w:val="24"/>
        </w:rPr>
        <w:t xml:space="preserve">y. </w:t>
      </w:r>
      <w:r w:rsidRPr="00E46BF6">
        <w:rPr>
          <w:rFonts w:ascii="Times New Roman" w:hAnsi="Times New Roman" w:cs="Times New Roman"/>
          <w:sz w:val="24"/>
          <w:szCs w:val="24"/>
        </w:rPr>
        <w:t>Feminist sociology examines how gender inequalities are produced and maintained in sport. It challenges the male-dominated structure of sport institutions and advocates for equal opportunities, representation, and recognition for female athletes. In PE, feminist theory calls for gender-sensitive teaching practices and equal access to all activities (Coakley, 2017).</w:t>
      </w:r>
    </w:p>
    <w:p w14:paraId="4C555110" w14:textId="1EF6357C" w:rsidR="00C903DC" w:rsidRPr="00E46BF6" w:rsidRDefault="000A2A02"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lastRenderedPageBreak/>
        <w:t xml:space="preserve">In summary, </w:t>
      </w:r>
      <w:r w:rsidR="00805F93" w:rsidRPr="00E46BF6">
        <w:rPr>
          <w:rFonts w:ascii="Times New Roman" w:hAnsi="Times New Roman" w:cs="Times New Roman"/>
          <w:sz w:val="24"/>
          <w:szCs w:val="24"/>
        </w:rPr>
        <w:t>social issues in sport are complex and multifaceted. Sociological theories provide frameworks for analyzing these issues and developing strategies to promote equity, inclusion, and social justice in PE and sport.</w:t>
      </w:r>
    </w:p>
    <w:p w14:paraId="11348D6A" w14:textId="77777777" w:rsidR="00C903DC" w:rsidRDefault="00C903DC" w:rsidP="00E46BF6">
      <w:pPr>
        <w:spacing w:after="0" w:line="360" w:lineRule="auto"/>
        <w:rPr>
          <w:rFonts w:ascii="Times New Roman" w:hAnsi="Times New Roman" w:cs="Times New Roman"/>
          <w:sz w:val="24"/>
          <w:szCs w:val="24"/>
        </w:rPr>
      </w:pPr>
    </w:p>
    <w:p w14:paraId="2821E816" w14:textId="77777777" w:rsidR="00C903DC" w:rsidRPr="00E46BF6" w:rsidRDefault="00805F93" w:rsidP="00E46BF6">
      <w:pPr>
        <w:spacing w:after="0" w:line="360" w:lineRule="auto"/>
        <w:rPr>
          <w:rFonts w:ascii="Times New Roman" w:hAnsi="Times New Roman" w:cs="Times New Roman"/>
          <w:b/>
          <w:sz w:val="24"/>
          <w:szCs w:val="24"/>
        </w:rPr>
      </w:pPr>
      <w:r w:rsidRPr="00E46BF6">
        <w:rPr>
          <w:rFonts w:ascii="Times New Roman" w:hAnsi="Times New Roman" w:cs="Times New Roman"/>
          <w:b/>
          <w:sz w:val="24"/>
          <w:szCs w:val="24"/>
        </w:rPr>
        <w:t>Question 3: Explain psychological factors that affect learning, motivation, and performance in PE.</w:t>
      </w:r>
    </w:p>
    <w:p w14:paraId="37D16D8D"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Psychology plays a central role in Physical Education. Understanding the psychological factors that influence learners helps PE teachers design more effective lessons and create supportive environments.</w:t>
      </w:r>
    </w:p>
    <w:p w14:paraId="78648E84" w14:textId="666E9403"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Motivation</w:t>
      </w:r>
    </w:p>
    <w:p w14:paraId="05B20188" w14:textId="0AC8F7DF"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Motivation is the drive to initiate, direct, and sustain behavior. In PE, motivation determines whether students engage willingly or reluctantly. Intrinsic motivation</w:t>
      </w:r>
      <w:r w:rsidR="000A2A02" w:rsidRPr="00E46BF6">
        <w:rPr>
          <w:rFonts w:ascii="Times New Roman" w:hAnsi="Times New Roman" w:cs="Times New Roman"/>
          <w:sz w:val="24"/>
          <w:szCs w:val="24"/>
        </w:rPr>
        <w:t xml:space="preserve">, </w:t>
      </w:r>
      <w:r w:rsidRPr="00E46BF6">
        <w:rPr>
          <w:rFonts w:ascii="Times New Roman" w:hAnsi="Times New Roman" w:cs="Times New Roman"/>
          <w:sz w:val="24"/>
          <w:szCs w:val="24"/>
        </w:rPr>
        <w:t>doing an activity for personal enjoyment and satisfaction</w:t>
      </w:r>
      <w:r w:rsidR="000A2A02" w:rsidRPr="00E46BF6">
        <w:rPr>
          <w:rFonts w:ascii="Times New Roman" w:hAnsi="Times New Roman" w:cs="Times New Roman"/>
          <w:sz w:val="24"/>
          <w:szCs w:val="24"/>
        </w:rPr>
        <w:t xml:space="preserve">, </w:t>
      </w:r>
      <w:r w:rsidRPr="00E46BF6">
        <w:rPr>
          <w:rFonts w:ascii="Times New Roman" w:hAnsi="Times New Roman" w:cs="Times New Roman"/>
          <w:sz w:val="24"/>
          <w:szCs w:val="24"/>
        </w:rPr>
        <w:t>leads to deeper engagement and long-term participation. Extrinsic motivation</w:t>
      </w:r>
      <w:r w:rsidR="000A2A02" w:rsidRPr="00E46BF6">
        <w:rPr>
          <w:rFonts w:ascii="Times New Roman" w:hAnsi="Times New Roman" w:cs="Times New Roman"/>
          <w:sz w:val="24"/>
          <w:szCs w:val="24"/>
        </w:rPr>
        <w:t xml:space="preserve">, </w:t>
      </w:r>
      <w:r w:rsidRPr="00E46BF6">
        <w:rPr>
          <w:rFonts w:ascii="Times New Roman" w:hAnsi="Times New Roman" w:cs="Times New Roman"/>
          <w:sz w:val="24"/>
          <w:szCs w:val="24"/>
        </w:rPr>
        <w:t>driven by external rewards such as trophies or grades</w:t>
      </w:r>
      <w:r w:rsidR="000A2A02" w:rsidRPr="00E46BF6">
        <w:rPr>
          <w:rFonts w:ascii="Times New Roman" w:hAnsi="Times New Roman" w:cs="Times New Roman"/>
          <w:sz w:val="24"/>
          <w:szCs w:val="24"/>
        </w:rPr>
        <w:t xml:space="preserve">, </w:t>
      </w:r>
      <w:r w:rsidRPr="00E46BF6">
        <w:rPr>
          <w:rFonts w:ascii="Times New Roman" w:hAnsi="Times New Roman" w:cs="Times New Roman"/>
          <w:sz w:val="24"/>
          <w:szCs w:val="24"/>
        </w:rPr>
        <w:t>can be effective short-term but may undermine intrinsic interest if overused (Weinberg &amp; Gould, 2019).</w:t>
      </w:r>
      <w:r w:rsidR="000A2A02" w:rsidRPr="00E46BF6">
        <w:rPr>
          <w:rFonts w:ascii="Times New Roman" w:hAnsi="Times New Roman" w:cs="Times New Roman"/>
          <w:sz w:val="24"/>
          <w:szCs w:val="24"/>
        </w:rPr>
        <w:t xml:space="preserve"> </w:t>
      </w:r>
      <w:r w:rsidRPr="00E46BF6">
        <w:rPr>
          <w:rFonts w:ascii="Times New Roman" w:hAnsi="Times New Roman" w:cs="Times New Roman"/>
          <w:sz w:val="24"/>
          <w:szCs w:val="24"/>
        </w:rPr>
        <w:t xml:space="preserve">Self-Determination </w:t>
      </w:r>
      <w:r w:rsidR="00E77FCE" w:rsidRPr="00E46BF6">
        <w:rPr>
          <w:rFonts w:ascii="Times New Roman" w:hAnsi="Times New Roman" w:cs="Times New Roman"/>
          <w:sz w:val="24"/>
          <w:szCs w:val="24"/>
        </w:rPr>
        <w:t>Theory identifies</w:t>
      </w:r>
      <w:r w:rsidRPr="00E46BF6">
        <w:rPr>
          <w:rFonts w:ascii="Times New Roman" w:hAnsi="Times New Roman" w:cs="Times New Roman"/>
          <w:sz w:val="24"/>
          <w:szCs w:val="24"/>
        </w:rPr>
        <w:t xml:space="preserve"> three basic psychological needs that must be met for intrinsic motivation: competence (feeling capable), autonomy (feeling in control of one's actions), and relatedness (feeling connected to others). PE teachers who support these needs foster greater motivation and enjoyment (Weinberg &amp; Gould, 2019).</w:t>
      </w:r>
    </w:p>
    <w:p w14:paraId="18F170E9" w14:textId="6F73FF8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Anxiety and Arousal</w:t>
      </w:r>
    </w:p>
    <w:p w14:paraId="01855E75" w14:textId="306FA589"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Arousal refers to a state of physiological and psychological activation. The Inverted-U Theory (Yerkes-Dodson) proposes that performance improves as arousal increases up to an optimal point, after which further arousal leads to performance decline. Each learner has a unique optimal arousal level. Excessive anxiety</w:t>
      </w:r>
      <w:r w:rsidR="00E82F67" w:rsidRPr="00E46BF6">
        <w:rPr>
          <w:rFonts w:ascii="Times New Roman" w:hAnsi="Times New Roman" w:cs="Times New Roman"/>
          <w:sz w:val="24"/>
          <w:szCs w:val="24"/>
        </w:rPr>
        <w:t xml:space="preserve">, </w:t>
      </w:r>
      <w:r w:rsidRPr="00E46BF6">
        <w:rPr>
          <w:rFonts w:ascii="Times New Roman" w:hAnsi="Times New Roman" w:cs="Times New Roman"/>
          <w:sz w:val="24"/>
          <w:szCs w:val="24"/>
        </w:rPr>
        <w:t>both cognitive (worry) and somatic (physical symptoms like sweating)</w:t>
      </w:r>
      <w:r w:rsidR="00E82F67" w:rsidRPr="00E46BF6">
        <w:rPr>
          <w:rFonts w:ascii="Times New Roman" w:hAnsi="Times New Roman" w:cs="Times New Roman"/>
          <w:sz w:val="24"/>
          <w:szCs w:val="24"/>
        </w:rPr>
        <w:t xml:space="preserve">, </w:t>
      </w:r>
      <w:r w:rsidRPr="00E46BF6">
        <w:rPr>
          <w:rFonts w:ascii="Times New Roman" w:hAnsi="Times New Roman" w:cs="Times New Roman"/>
          <w:sz w:val="24"/>
          <w:szCs w:val="24"/>
        </w:rPr>
        <w:t>impairs performance. PE teachers can help students manage anxiety through relaxation techniques, positive self-talk, and pre-performance routines (Cox, 2012).</w:t>
      </w:r>
    </w:p>
    <w:p w14:paraId="748570BD" w14:textId="7D61A52E"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Attention and Concentration</w:t>
      </w:r>
    </w:p>
    <w:p w14:paraId="3E42F261"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 xml:space="preserve">The ability to focus on relevant cues while ignoring distractions is critical in PE. Students with poor concentration struggle to learn new skills. Teachers can improve attention by </w:t>
      </w:r>
      <w:r w:rsidRPr="00E46BF6">
        <w:rPr>
          <w:rFonts w:ascii="Times New Roman" w:hAnsi="Times New Roman" w:cs="Times New Roman"/>
          <w:sz w:val="24"/>
          <w:szCs w:val="24"/>
        </w:rPr>
        <w:lastRenderedPageBreak/>
        <w:t>giving clear, concise instructions, using demonstrations, and minimizing distractions in the learning environment (Weinberg &amp; Gould, 2019).</w:t>
      </w:r>
    </w:p>
    <w:p w14:paraId="29595206" w14:textId="2CE6C479"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Personality</w:t>
      </w:r>
    </w:p>
    <w:p w14:paraId="62AC8166"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Personality traits influence how students approach PE. Extroverts tend to prefer team sports and high-arousal activities, while introverts may prefer individual sports. Understanding personality differences helps teachers differentiate instruction and create inclusive activities (Cox, 2012).</w:t>
      </w:r>
    </w:p>
    <w:p w14:paraId="0EED225D" w14:textId="10950430"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Self-Efficacy and Confidence</w:t>
      </w:r>
    </w:p>
    <w:p w14:paraId="3A4C0A60" w14:textId="305FA01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Self-efficacy</w:t>
      </w:r>
      <w:r w:rsidR="00712D32" w:rsidRPr="00E46BF6">
        <w:rPr>
          <w:rFonts w:ascii="Times New Roman" w:hAnsi="Times New Roman" w:cs="Times New Roman"/>
          <w:sz w:val="24"/>
          <w:szCs w:val="24"/>
        </w:rPr>
        <w:t xml:space="preserve"> is defined as</w:t>
      </w:r>
      <w:r w:rsidRPr="00E46BF6">
        <w:rPr>
          <w:rFonts w:ascii="Times New Roman" w:hAnsi="Times New Roman" w:cs="Times New Roman"/>
          <w:sz w:val="24"/>
          <w:szCs w:val="24"/>
        </w:rPr>
        <w:t xml:space="preserve"> the belief in one's ability to perform a specific task</w:t>
      </w:r>
      <w:r w:rsidR="00712D32" w:rsidRPr="00E46BF6">
        <w:rPr>
          <w:rFonts w:ascii="Times New Roman" w:hAnsi="Times New Roman" w:cs="Times New Roman"/>
          <w:sz w:val="24"/>
          <w:szCs w:val="24"/>
        </w:rPr>
        <w:t>. It is</w:t>
      </w:r>
      <w:r w:rsidRPr="00E46BF6">
        <w:rPr>
          <w:rFonts w:ascii="Times New Roman" w:hAnsi="Times New Roman" w:cs="Times New Roman"/>
          <w:sz w:val="24"/>
          <w:szCs w:val="24"/>
        </w:rPr>
        <w:t xml:space="preserve"> a powerful predictor of performance. Students with high self-efficacy persist longer, try harder, and recover more quickly from setbacks. Teachers build self-efficacy through mastery experiences, positive feedback, and modeling (Weinberg &amp; Gould, 2019).</w:t>
      </w:r>
    </w:p>
    <w:p w14:paraId="1236CE62" w14:textId="4721A2D3"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Principles of Learning</w:t>
      </w:r>
    </w:p>
    <w:p w14:paraId="5B984058" w14:textId="785759CF"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Several principles govern how motor skills are learned in PE</w:t>
      </w:r>
      <w:r w:rsidR="009B27CD" w:rsidRPr="00E46BF6">
        <w:rPr>
          <w:rFonts w:ascii="Times New Roman" w:hAnsi="Times New Roman" w:cs="Times New Roman"/>
          <w:sz w:val="24"/>
          <w:szCs w:val="24"/>
        </w:rPr>
        <w:t xml:space="preserve">: </w:t>
      </w:r>
      <w:r w:rsidRPr="00E46BF6">
        <w:rPr>
          <w:rFonts w:ascii="Times New Roman" w:hAnsi="Times New Roman" w:cs="Times New Roman"/>
          <w:sz w:val="24"/>
          <w:szCs w:val="24"/>
        </w:rPr>
        <w:t>Readiness (the learner must be physically and mentally prepared), Exercise (practice strengthens learning), Effect (positive reinforcement enhances learning), Primacy (first impressions are lasting — teach correct technique from the start), Recency (recently learned material is best remembered), and Intensity (vivid, meaningful experiences are better retained). Understanding these principles helps teachers structure lessons for maximum learning (Carr, 2011).</w:t>
      </w:r>
    </w:p>
    <w:p w14:paraId="7AE95964" w14:textId="2814B1EF"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Stages of Motor Learning</w:t>
      </w:r>
    </w:p>
    <w:p w14:paraId="651740F8"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Learners progress through three stages: the Cognitive stage (understanding what to do; many errors; needs guidance), the Associative stage (practice refines the skill; fewer errors; self-correction begins), and the Autonomous stage (skill becomes automatic; little conscious thought required). Teachers must adapt their instruction to the learner's current stage (Weinberg &amp; Gould, 2019).</w:t>
      </w:r>
    </w:p>
    <w:p w14:paraId="48245CCF" w14:textId="71F38B03" w:rsidR="00C903DC" w:rsidRPr="00E46BF6" w:rsidRDefault="00557334"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 xml:space="preserve">Therefore, </w:t>
      </w:r>
      <w:r w:rsidR="00805F93" w:rsidRPr="00E46BF6">
        <w:rPr>
          <w:rFonts w:ascii="Times New Roman" w:hAnsi="Times New Roman" w:cs="Times New Roman"/>
          <w:sz w:val="24"/>
          <w:szCs w:val="24"/>
        </w:rPr>
        <w:t>psychological factors</w:t>
      </w:r>
      <w:r w:rsidRPr="00E46BF6">
        <w:rPr>
          <w:rFonts w:ascii="Times New Roman" w:hAnsi="Times New Roman" w:cs="Times New Roman"/>
          <w:sz w:val="24"/>
          <w:szCs w:val="24"/>
        </w:rPr>
        <w:t xml:space="preserve"> (</w:t>
      </w:r>
      <w:r w:rsidR="00805F93" w:rsidRPr="00E46BF6">
        <w:rPr>
          <w:rFonts w:ascii="Times New Roman" w:hAnsi="Times New Roman" w:cs="Times New Roman"/>
          <w:sz w:val="24"/>
          <w:szCs w:val="24"/>
        </w:rPr>
        <w:t>motivation, anxiety, attention, personality, self-efficacy, and learning principles</w:t>
      </w:r>
      <w:r w:rsidRPr="00E46BF6">
        <w:rPr>
          <w:rFonts w:ascii="Times New Roman" w:hAnsi="Times New Roman" w:cs="Times New Roman"/>
          <w:sz w:val="24"/>
          <w:szCs w:val="24"/>
        </w:rPr>
        <w:t xml:space="preserve">) </w:t>
      </w:r>
      <w:r w:rsidR="00805F93" w:rsidRPr="00E46BF6">
        <w:rPr>
          <w:rFonts w:ascii="Times New Roman" w:hAnsi="Times New Roman" w:cs="Times New Roman"/>
          <w:sz w:val="24"/>
          <w:szCs w:val="24"/>
        </w:rPr>
        <w:t>profoundly affect how students learn and perform in PE. Effective PE teachers integrate psychological knowledge into their teaching practice.</w:t>
      </w:r>
    </w:p>
    <w:p w14:paraId="0CEA4A97" w14:textId="77777777" w:rsidR="00C903DC" w:rsidRPr="00E46BF6" w:rsidRDefault="00805F93" w:rsidP="00E46BF6">
      <w:pPr>
        <w:spacing w:after="0" w:line="360" w:lineRule="auto"/>
        <w:rPr>
          <w:rFonts w:ascii="Times New Roman" w:hAnsi="Times New Roman" w:cs="Times New Roman"/>
          <w:b/>
          <w:sz w:val="24"/>
          <w:szCs w:val="24"/>
        </w:rPr>
      </w:pPr>
      <w:r w:rsidRPr="00E46BF6">
        <w:rPr>
          <w:rFonts w:ascii="Times New Roman" w:hAnsi="Times New Roman" w:cs="Times New Roman"/>
          <w:b/>
          <w:sz w:val="24"/>
          <w:szCs w:val="24"/>
        </w:rPr>
        <w:t>Question 4: Explain how psychological principles can be applied to enhance participation and performance.</w:t>
      </w:r>
    </w:p>
    <w:p w14:paraId="133C3C54"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lastRenderedPageBreak/>
        <w:t>Psychological principles, when deliberately applied in PE settings, can significantly enhance both student participation and athletic performance. The following are key applications:</w:t>
      </w:r>
    </w:p>
    <w:p w14:paraId="08E32235" w14:textId="2324B000"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Goal Setting</w:t>
      </w:r>
    </w:p>
    <w:p w14:paraId="0CA40DDE"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Goal setting is one of the most effective psychological strategies for enhancing performance. SMART goals (Specific, Measurable, Achievable, Relevant, Time-bound) give students clear targets and a sense of direction. Process goals (focusing on technique) are particularly useful in PE as they are within the learner's control. Teachers should help students set realistic short-term and long-term goals to maintain motivation (Weinberg &amp; Gould, 2019).</w:t>
      </w:r>
    </w:p>
    <w:p w14:paraId="0CB4C37C" w14:textId="1C478040"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Positive Reinforcement and Feedback</w:t>
      </w:r>
    </w:p>
    <w:p w14:paraId="0DBC2A9E"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Applying the Principle of Effect, teachers should provide immediate, specific, and positive feedback to reinforce correct performance. Praise and encouragement build self-efficacy and intrinsic motivation. Constructive feedback on errors should be delivered in a supportive manner to avoid discouraging learners (Cox, 2012).</w:t>
      </w:r>
    </w:p>
    <w:p w14:paraId="06BB9637" w14:textId="5551EBB6"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Imagery and Visualization</w:t>
      </w:r>
    </w:p>
    <w:p w14:paraId="657E72E7"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Mental imagery involves creating vivid mental pictures of successful performance. Athletes who regularly visualize correct technique and successful outcomes show improved performance. In PE, teachers can guide students through brief visualization exercises before skill practice, helping them mentally rehearse movements (Weinberg &amp; Gould, 2019).</w:t>
      </w:r>
    </w:p>
    <w:p w14:paraId="3F0AE73A" w14:textId="00D952A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Anxiety Management Techniques</w:t>
      </w:r>
    </w:p>
    <w:p w14:paraId="205577B6"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To manage performance anxiety, teachers can teach students: progressive muscle relaxation (systematically tensing and releasing muscle groups), controlled breathing exercises, positive self-talk (replacing negative thoughts with affirming statements), and pre-performance routines that create a sense of control and readiness (Cox, 2012).</w:t>
      </w:r>
    </w:p>
    <w:p w14:paraId="09DE3A37" w14:textId="2C447695"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Building Team Cohesion</w:t>
      </w:r>
    </w:p>
    <w:p w14:paraId="2D6C1331"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 xml:space="preserve">Group dynamics significantly affect participation. Teachers can enhance task cohesion (working together toward a goal) and social cohesion (positive relationships) through cooperative learning activities, team-building exercises, and assigning roles that give every </w:t>
      </w:r>
      <w:r w:rsidRPr="00E46BF6">
        <w:rPr>
          <w:rFonts w:ascii="Times New Roman" w:hAnsi="Times New Roman" w:cs="Times New Roman"/>
          <w:sz w:val="24"/>
          <w:szCs w:val="24"/>
        </w:rPr>
        <w:lastRenderedPageBreak/>
        <w:t>student a sense of contribution. Reducing social loafing requires individual accountability within group tasks (Weinberg &amp; Gould, 2019).</w:t>
      </w:r>
    </w:p>
    <w:p w14:paraId="26291605" w14:textId="540DDC66"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Creating a Mastery Climate</w:t>
      </w:r>
    </w:p>
    <w:p w14:paraId="113E81C8" w14:textId="3983A2BC"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A mastery motivational climate</w:t>
      </w:r>
      <w:r w:rsidR="000024ED" w:rsidRPr="00E46BF6">
        <w:rPr>
          <w:rFonts w:ascii="Times New Roman" w:hAnsi="Times New Roman" w:cs="Times New Roman"/>
          <w:sz w:val="24"/>
          <w:szCs w:val="24"/>
        </w:rPr>
        <w:t xml:space="preserve">, </w:t>
      </w:r>
      <w:r w:rsidRPr="00E46BF6">
        <w:rPr>
          <w:rFonts w:ascii="Times New Roman" w:hAnsi="Times New Roman" w:cs="Times New Roman"/>
          <w:sz w:val="24"/>
          <w:szCs w:val="24"/>
        </w:rPr>
        <w:t>where effort, improvement, and learning are valued over winning</w:t>
      </w:r>
      <w:r w:rsidR="000024ED" w:rsidRPr="00E46BF6">
        <w:rPr>
          <w:rFonts w:ascii="Times New Roman" w:hAnsi="Times New Roman" w:cs="Times New Roman"/>
          <w:sz w:val="24"/>
          <w:szCs w:val="24"/>
        </w:rPr>
        <w:t xml:space="preserve">, </w:t>
      </w:r>
      <w:r w:rsidRPr="00E46BF6">
        <w:rPr>
          <w:rFonts w:ascii="Times New Roman" w:hAnsi="Times New Roman" w:cs="Times New Roman"/>
          <w:sz w:val="24"/>
          <w:szCs w:val="24"/>
        </w:rPr>
        <w:t>increases intrinsic motivation and reduces anxiety. Teachers create this climate by praising effort, celebrating personal improvement, and avoiding public comparisons between students (Weinberg &amp; Gould, 2019).</w:t>
      </w:r>
    </w:p>
    <w:p w14:paraId="26057F78" w14:textId="0A06CB76"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Addressing Aggression</w:t>
      </w:r>
    </w:p>
    <w:p w14:paraId="0F1896F9" w14:textId="77777777" w:rsidR="008A7CD8"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Applying the Frustration-Aggression Hypothesis, teachers should minimize situations that frustrate students (e.g., unclear rules, unfair treatment). Teaching emotional regulation skills and establishing clear behavioral expectations reduces hostile aggression in PE (Cox, 2012).</w:t>
      </w:r>
    </w:p>
    <w:p w14:paraId="73396ADA" w14:textId="3E81A80C" w:rsidR="00C903DC" w:rsidRDefault="000024ED"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 xml:space="preserve">The </w:t>
      </w:r>
      <w:r w:rsidR="00805F93" w:rsidRPr="00E46BF6">
        <w:rPr>
          <w:rFonts w:ascii="Times New Roman" w:hAnsi="Times New Roman" w:cs="Times New Roman"/>
          <w:sz w:val="24"/>
          <w:szCs w:val="24"/>
        </w:rPr>
        <w:t>psychological principles such as goal setting, positive reinforcement, imagery, anxiety management, team cohesion strategies, and mastery climate creation are powerful tools for enhancing participation and performance in PE.</w:t>
      </w:r>
    </w:p>
    <w:p w14:paraId="337861DD" w14:textId="77777777" w:rsidR="00DB60B4" w:rsidRDefault="00DB60B4" w:rsidP="00E46BF6">
      <w:pPr>
        <w:spacing w:after="0" w:line="360" w:lineRule="auto"/>
        <w:rPr>
          <w:rFonts w:ascii="Times New Roman" w:hAnsi="Times New Roman" w:cs="Times New Roman"/>
          <w:sz w:val="24"/>
          <w:szCs w:val="24"/>
        </w:rPr>
      </w:pPr>
    </w:p>
    <w:p w14:paraId="7625F940" w14:textId="77777777" w:rsidR="00DB60B4" w:rsidRDefault="00DB60B4" w:rsidP="00E46BF6">
      <w:pPr>
        <w:spacing w:after="0" w:line="360" w:lineRule="auto"/>
        <w:rPr>
          <w:rFonts w:ascii="Times New Roman" w:hAnsi="Times New Roman" w:cs="Times New Roman"/>
          <w:sz w:val="24"/>
          <w:szCs w:val="24"/>
        </w:rPr>
      </w:pPr>
    </w:p>
    <w:p w14:paraId="5F3A7D22" w14:textId="77777777" w:rsidR="00DB60B4" w:rsidRPr="00E46BF6" w:rsidRDefault="00DB60B4" w:rsidP="00E46BF6">
      <w:pPr>
        <w:spacing w:after="0" w:line="360" w:lineRule="auto"/>
        <w:rPr>
          <w:rFonts w:ascii="Times New Roman" w:hAnsi="Times New Roman" w:cs="Times New Roman"/>
          <w:sz w:val="24"/>
          <w:szCs w:val="24"/>
        </w:rPr>
      </w:pPr>
    </w:p>
    <w:p w14:paraId="7CC52A8C" w14:textId="77777777" w:rsidR="00C903DC" w:rsidRPr="00E46BF6" w:rsidRDefault="00805F93" w:rsidP="00E46BF6">
      <w:pPr>
        <w:spacing w:after="0" w:line="360" w:lineRule="auto"/>
        <w:rPr>
          <w:rFonts w:ascii="Times New Roman" w:hAnsi="Times New Roman" w:cs="Times New Roman"/>
          <w:b/>
          <w:sz w:val="24"/>
          <w:szCs w:val="24"/>
        </w:rPr>
      </w:pPr>
      <w:r w:rsidRPr="00E46BF6">
        <w:rPr>
          <w:rFonts w:ascii="Times New Roman" w:hAnsi="Times New Roman" w:cs="Times New Roman"/>
          <w:b/>
          <w:sz w:val="24"/>
          <w:szCs w:val="24"/>
        </w:rPr>
        <w:t>Question 5: Describe the relevance of philosophy in Physical Education.</w:t>
      </w:r>
    </w:p>
    <w:p w14:paraId="32FE38B8"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Philosophy is the study of fundamental questions about existence, knowledge, values, reason, and purpose. In Physical Education, philosophy provides the intellectual foundation that guides what we teach, why we teach it, and how we evaluate our practice.</w:t>
      </w:r>
    </w:p>
    <w:p w14:paraId="5DD2A80F" w14:textId="5CFBD89D"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Defining the Aims and Objectives of PE</w:t>
      </w:r>
    </w:p>
    <w:p w14:paraId="758630A5"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Philosophy helps PE professionals articulate the purpose of physical education. Is PE primarily about physical fitness? Character development? Social integration? Philosophical inquiry enables educators to move beyond routine practice and critically examine the goals of their programs. Without a philosophical foundation, PE risks becoming a mere collection of activities without coherent purpose (Zeigler, 2005).</w:t>
      </w:r>
    </w:p>
    <w:p w14:paraId="38052B0B" w14:textId="05DD9202"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Guiding Curriculum Development</w:t>
      </w:r>
    </w:p>
    <w:p w14:paraId="39511DA3"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 xml:space="preserve">Philosophical perspectives directly influence curriculum decisions. An idealist philosophy would emphasize character development and moral education through sport. A realist </w:t>
      </w:r>
      <w:r w:rsidRPr="00E46BF6">
        <w:rPr>
          <w:rFonts w:ascii="Times New Roman" w:hAnsi="Times New Roman" w:cs="Times New Roman"/>
          <w:sz w:val="24"/>
          <w:szCs w:val="24"/>
        </w:rPr>
        <w:lastRenderedPageBreak/>
        <w:t>philosophy would prioritize scientifically grounded fitness programs. A pragmatist philosophy would favor experiential, problem-solving approaches. Understanding these perspectives helps curriculum developers make informed, principled choices (Mechikoff, 2014).</w:t>
      </w:r>
    </w:p>
    <w:p w14:paraId="77EACB7B" w14:textId="3CEB6575"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Informing Teaching Methods</w:t>
      </w:r>
    </w:p>
    <w:p w14:paraId="058D22A7"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A teacher's philosophical orientation shapes their pedagogical approach. A teacher who values naturalism will favor child-centered, play-based learning. One who values realism will emphasize structured, measurable outcomes. Philosophy thus provides the rationale for choosing specific teaching strategies (Zeigler, 2005).</w:t>
      </w:r>
    </w:p>
    <w:p w14:paraId="1277029D" w14:textId="22E108E0"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Promoting Reflective Practice</w:t>
      </w:r>
    </w:p>
    <w:p w14:paraId="7AABFF5F" w14:textId="4F7ED8E6"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Philosophy encourages PE teachers to engage in reflective thinking</w:t>
      </w:r>
      <w:r w:rsidR="000E0DCB" w:rsidRPr="00E46BF6">
        <w:rPr>
          <w:rFonts w:ascii="Times New Roman" w:hAnsi="Times New Roman" w:cs="Times New Roman"/>
          <w:sz w:val="24"/>
          <w:szCs w:val="24"/>
        </w:rPr>
        <w:t xml:space="preserve"> by </w:t>
      </w:r>
      <w:r w:rsidRPr="00E46BF6">
        <w:rPr>
          <w:rFonts w:ascii="Times New Roman" w:hAnsi="Times New Roman" w:cs="Times New Roman"/>
          <w:sz w:val="24"/>
          <w:szCs w:val="24"/>
        </w:rPr>
        <w:t>critically examining their own practice, assumptions, and values. Reflective practitioners continuously improve their teaching by questioning what works, why it works, and how it can be done better. This is essential for professional growth (Mechikoff, 2014).</w:t>
      </w:r>
    </w:p>
    <w:p w14:paraId="3370E483" w14:textId="1282E13B"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Addressing Issues of Inclusion, Equity, and Diversity</w:t>
      </w:r>
    </w:p>
    <w:p w14:paraId="749D84FB" w14:textId="77777777" w:rsidR="000E0DCB"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 xml:space="preserve">Philosophical frameworks help PE teachers navigate complex ethical issues. Questions about who should participate, how resources should be distributed, and how to respect cultural differences in sport all require philosophical reasoning. Philosophy provides </w:t>
      </w:r>
      <w:r w:rsidR="000E0DCB" w:rsidRPr="00E46BF6">
        <w:rPr>
          <w:rFonts w:ascii="Times New Roman" w:hAnsi="Times New Roman" w:cs="Times New Roman"/>
          <w:sz w:val="24"/>
          <w:szCs w:val="24"/>
        </w:rPr>
        <w:t>ethical</w:t>
      </w:r>
      <w:r w:rsidRPr="00E46BF6">
        <w:rPr>
          <w:rFonts w:ascii="Times New Roman" w:hAnsi="Times New Roman" w:cs="Times New Roman"/>
          <w:sz w:val="24"/>
          <w:szCs w:val="24"/>
        </w:rPr>
        <w:t xml:space="preserve"> tools to promote fairness and justice in PE (Zeigler, 2005).</w:t>
      </w:r>
    </w:p>
    <w:p w14:paraId="1CC4A76F" w14:textId="5A039056"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Shaping Values in Sport</w:t>
      </w:r>
    </w:p>
    <w:p w14:paraId="3F58090B"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PE is a powerful vehicle for transmitting values such as fair play, respect, perseverance, and teamwork. Philosophy helps teachers identify which values to promote and how to embed them in their teaching. This is particularly important in a diverse society where different cultural groups may hold different values (Mechikoff, 2014).</w:t>
      </w:r>
    </w:p>
    <w:p w14:paraId="2F5FBBEC"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In conclusion, philosophy is not an abstract luxury but a practical necessity in PE. It provides the intellectual framework for purposeful, principled, and reflective physical education practice.</w:t>
      </w:r>
    </w:p>
    <w:p w14:paraId="43FA1138" w14:textId="77777777" w:rsidR="00DB60B4" w:rsidRDefault="00DB60B4" w:rsidP="00E46BF6">
      <w:pPr>
        <w:spacing w:after="0" w:line="360" w:lineRule="auto"/>
        <w:rPr>
          <w:rFonts w:ascii="Times New Roman" w:hAnsi="Times New Roman" w:cs="Times New Roman"/>
          <w:b/>
          <w:sz w:val="24"/>
          <w:szCs w:val="24"/>
        </w:rPr>
      </w:pPr>
    </w:p>
    <w:p w14:paraId="439F15DF" w14:textId="77777777" w:rsidR="00DB60B4" w:rsidRDefault="00DB60B4" w:rsidP="00E46BF6">
      <w:pPr>
        <w:spacing w:after="0" w:line="360" w:lineRule="auto"/>
        <w:rPr>
          <w:rFonts w:ascii="Times New Roman" w:hAnsi="Times New Roman" w:cs="Times New Roman"/>
          <w:b/>
          <w:sz w:val="24"/>
          <w:szCs w:val="24"/>
        </w:rPr>
      </w:pPr>
    </w:p>
    <w:p w14:paraId="50BBFBA6" w14:textId="1F1A81F9"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Question 6: Discuss major schools of thought in Physical Education.</w:t>
      </w:r>
    </w:p>
    <w:p w14:paraId="56B1FE80"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lastRenderedPageBreak/>
        <w:t xml:space="preserve">The major philosophical schools of thought provide distinct frameworks for understanding the purpose and practice of Physical Education. Each school offers a unique perspective on </w:t>
      </w:r>
      <w:r w:rsidRPr="00E46BF6">
        <w:rPr>
          <w:rFonts w:ascii="Times New Roman" w:hAnsi="Times New Roman" w:cs="Times New Roman"/>
          <w:sz w:val="24"/>
          <w:szCs w:val="24"/>
        </w:rPr>
        <w:t>the nature of reality, knowledge, and the role of the body in education.</w:t>
      </w:r>
    </w:p>
    <w:p w14:paraId="057D5443" w14:textId="591D5E8F"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Idealism</w:t>
      </w:r>
    </w:p>
    <w:p w14:paraId="34164710"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Idealism holds that reality is fundamentally mental or spiritual in nature. The physical world is secondary to the world of ideas and the mind. In PE, idealism emphasizes the development of moral character, discipline, and sportsmanship through physical activity. The body is viewed as the instrument of the mind; physical training is a means of refining the whole person. Idealist PE programs emphasize fair play, teamwork, and the cultivation of virtues such as courage and perseverance. Plato's belief that ph</w:t>
      </w:r>
      <w:r w:rsidRPr="00E46BF6">
        <w:rPr>
          <w:rFonts w:ascii="Times New Roman" w:hAnsi="Times New Roman" w:cs="Times New Roman"/>
          <w:sz w:val="24"/>
          <w:szCs w:val="24"/>
        </w:rPr>
        <w:t>ysical training was essential for the development of the ideal citizen reflects this tradition (Mechikoff, 2014).</w:t>
      </w:r>
    </w:p>
    <w:p w14:paraId="55B0F78B" w14:textId="0B5AD771"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Realism</w:t>
      </w:r>
    </w:p>
    <w:p w14:paraId="01157B52"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Realism asserts that reality exists independently of the mind and is based on observable, scientific facts. In PE, realism emphasizes physical fitness, health, and the application of scientific principles of training. The curriculum is grounded in anatomy, physiology, and biomechanics. Realist PE programs focus on measurable outcomes such as fitness test scores, skill proficiency, and health indicators. Structured training programs, fitness testing, and evidence-based teaching methods reflect the realist tr</w:t>
      </w:r>
      <w:r w:rsidRPr="00E46BF6">
        <w:rPr>
          <w:rFonts w:ascii="Times New Roman" w:hAnsi="Times New Roman" w:cs="Times New Roman"/>
          <w:sz w:val="24"/>
          <w:szCs w:val="24"/>
        </w:rPr>
        <w:t>adition (Zeigler, 2005).</w:t>
      </w:r>
    </w:p>
    <w:p w14:paraId="3028BAE1" w14:textId="5FC47C5C"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Pragmatism</w:t>
      </w:r>
    </w:p>
    <w:p w14:paraId="25960529" w14:textId="316E4C3A"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Pragmatism holds that truth is what works in practice and that knowledge comes from experience. Education should be grounded in problem-solving and experiential learning. In PE, pragmatism emphasizes learning by doing</w:t>
      </w:r>
      <w:r w:rsidR="000E0DCB" w:rsidRPr="00E46BF6">
        <w:rPr>
          <w:rFonts w:ascii="Times New Roman" w:hAnsi="Times New Roman" w:cs="Times New Roman"/>
          <w:sz w:val="24"/>
          <w:szCs w:val="24"/>
        </w:rPr>
        <w:t xml:space="preserve"> (</w:t>
      </w:r>
      <w:r w:rsidRPr="00E46BF6">
        <w:rPr>
          <w:rFonts w:ascii="Times New Roman" w:hAnsi="Times New Roman" w:cs="Times New Roman"/>
          <w:sz w:val="24"/>
          <w:szCs w:val="24"/>
        </w:rPr>
        <w:t>games and physical activities are seen as problem-solving experiences that develop practical skills and adaptability</w:t>
      </w:r>
      <w:r w:rsidR="000E0DCB" w:rsidRPr="00E46BF6">
        <w:rPr>
          <w:rFonts w:ascii="Times New Roman" w:hAnsi="Times New Roman" w:cs="Times New Roman"/>
          <w:sz w:val="24"/>
          <w:szCs w:val="24"/>
        </w:rPr>
        <w:t>)</w:t>
      </w:r>
      <w:r w:rsidRPr="00E46BF6">
        <w:rPr>
          <w:rFonts w:ascii="Times New Roman" w:hAnsi="Times New Roman" w:cs="Times New Roman"/>
          <w:sz w:val="24"/>
          <w:szCs w:val="24"/>
        </w:rPr>
        <w:t>. Modified games, student-centered activities, and game-based learning approaches reflect pragmatist philosophy. John Dewey's influence on experiential education is central to this tradition (Mechikoff, 2014).</w:t>
      </w:r>
    </w:p>
    <w:p w14:paraId="0750B673" w14:textId="283286BE"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Naturalism</w:t>
      </w:r>
    </w:p>
    <w:p w14:paraId="3E740C9E"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 xml:space="preserve">Naturalism holds that education should follow the natural development of the child. PE should be child-centered, enjoyable, and aligned with natural growth patterns. Physical activity is viewed as inherently natural and should not be forced or overly structured. Jean-Jacques Rousseau's philosophy of returning to nature and allowing children to develop </w:t>
      </w:r>
      <w:r w:rsidRPr="00E46BF6">
        <w:rPr>
          <w:rFonts w:ascii="Times New Roman" w:hAnsi="Times New Roman" w:cs="Times New Roman"/>
          <w:sz w:val="24"/>
          <w:szCs w:val="24"/>
        </w:rPr>
        <w:lastRenderedPageBreak/>
        <w:t>freely is foundational to naturalism. In PE, naturalism supports free play, outdoor education, and age-appropriate activities that respect the child's developmental stage (Zeigler, 2005).</w:t>
      </w:r>
    </w:p>
    <w:p w14:paraId="0514D963" w14:textId="46E8CAB8"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Existentialism</w:t>
      </w:r>
    </w:p>
    <w:p w14:paraId="0BE46DCE"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Existentialism emphasizes individual freedom, choice, and personal responsibility. In PE, existentialism supports student autonomy in choosing activities and setting personal goals. The focus is on the individual's subjective experience of physical activity and the meaning they derive from it. Existentialist PE encourages self-expression through movement and respects the uniqueness of each learner (Mechikoff, 2014).</w:t>
      </w:r>
    </w:p>
    <w:p w14:paraId="55552C36" w14:textId="4DB57125"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Humanism</w:t>
      </w:r>
    </w:p>
    <w:p w14:paraId="28AC33BF" w14:textId="77777777" w:rsidR="008A7CD8"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Humanism places the whole person — physical, emotional, social, and intellectual — at the center of education. In PE, humanism supports holistic development and values the dignity and worth of every student. Humanist PE programs are inclusive, student-centered, and focused on personal growth rather than competition (Zeigler, 2005).</w:t>
      </w:r>
      <w:r w:rsidR="008A7CD8">
        <w:rPr>
          <w:rFonts w:ascii="Times New Roman" w:hAnsi="Times New Roman" w:cs="Times New Roman"/>
          <w:sz w:val="24"/>
          <w:szCs w:val="24"/>
        </w:rPr>
        <w:t xml:space="preserve"> </w:t>
      </w:r>
    </w:p>
    <w:p w14:paraId="42AA9560" w14:textId="2E2A5283" w:rsidR="00C903DC" w:rsidRPr="00E46BF6" w:rsidRDefault="000E0DCB"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 xml:space="preserve">Each </w:t>
      </w:r>
      <w:r w:rsidR="00805F93" w:rsidRPr="00E46BF6">
        <w:rPr>
          <w:rFonts w:ascii="Times New Roman" w:hAnsi="Times New Roman" w:cs="Times New Roman"/>
          <w:sz w:val="24"/>
          <w:szCs w:val="24"/>
        </w:rPr>
        <w:t>philosophical school of thought offers valuable insights for PE practice. Effective PE teachers draw on multiple philosophical traditions to create balanced, purposeful, and inclusive programs.</w:t>
      </w:r>
    </w:p>
    <w:p w14:paraId="2DCA7140" w14:textId="77777777" w:rsidR="008A7CD8" w:rsidRDefault="008A7CD8" w:rsidP="00E46BF6">
      <w:pPr>
        <w:spacing w:after="0" w:line="360" w:lineRule="auto"/>
        <w:rPr>
          <w:rFonts w:ascii="Times New Roman" w:hAnsi="Times New Roman" w:cs="Times New Roman"/>
          <w:b/>
          <w:sz w:val="24"/>
          <w:szCs w:val="24"/>
        </w:rPr>
      </w:pPr>
    </w:p>
    <w:p w14:paraId="0E2EF0F3" w14:textId="2E813491"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Question 7: After a basketball lesson with low engagement, explain how reflective thinking would help you improve your next class.</w:t>
      </w:r>
    </w:p>
    <w:p w14:paraId="34DE1B18" w14:textId="62FF7001"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 xml:space="preserve">Reflective thinking is the deliberate process of critically examining one's own teaching practice </w:t>
      </w:r>
      <w:r w:rsidR="00E56C1F" w:rsidRPr="00E46BF6">
        <w:rPr>
          <w:rFonts w:ascii="Times New Roman" w:hAnsi="Times New Roman" w:cs="Times New Roman"/>
          <w:sz w:val="24"/>
          <w:szCs w:val="24"/>
        </w:rPr>
        <w:t>to</w:t>
      </w:r>
      <w:r w:rsidRPr="00E46BF6">
        <w:rPr>
          <w:rFonts w:ascii="Times New Roman" w:hAnsi="Times New Roman" w:cs="Times New Roman"/>
          <w:sz w:val="24"/>
          <w:szCs w:val="24"/>
        </w:rPr>
        <w:t xml:space="preserve"> learn from experience and improve future performance. It is a cornerstone of professional development for PE teachers (Mechikoff, 2014).</w:t>
      </w:r>
      <w:r w:rsidR="00AD2195" w:rsidRPr="00E46BF6">
        <w:rPr>
          <w:rFonts w:ascii="Times New Roman" w:hAnsi="Times New Roman" w:cs="Times New Roman"/>
          <w:sz w:val="24"/>
          <w:szCs w:val="24"/>
        </w:rPr>
        <w:t xml:space="preserve"> </w:t>
      </w:r>
      <w:r w:rsidRPr="00E46BF6">
        <w:rPr>
          <w:rFonts w:ascii="Times New Roman" w:hAnsi="Times New Roman" w:cs="Times New Roman"/>
          <w:sz w:val="24"/>
          <w:szCs w:val="24"/>
        </w:rPr>
        <w:t xml:space="preserve">Reflective thinking, as conceptualized by John Dewey and later developed by Donald Schon, involves looking back at an experience, analyzing what happened and why, and using those insights to inform future action. In teaching, it means moving beyond simply delivering a lesson to </w:t>
      </w:r>
      <w:r w:rsidRPr="00E46BF6">
        <w:rPr>
          <w:rFonts w:ascii="Times New Roman" w:hAnsi="Times New Roman" w:cs="Times New Roman"/>
          <w:sz w:val="24"/>
          <w:szCs w:val="24"/>
        </w:rPr>
        <w:t>critically evaluati</w:t>
      </w:r>
      <w:r w:rsidR="000E0DCB" w:rsidRPr="00E46BF6">
        <w:rPr>
          <w:rFonts w:ascii="Times New Roman" w:hAnsi="Times New Roman" w:cs="Times New Roman"/>
          <w:sz w:val="24"/>
          <w:szCs w:val="24"/>
        </w:rPr>
        <w:t>on of</w:t>
      </w:r>
      <w:r w:rsidRPr="00E46BF6">
        <w:rPr>
          <w:rFonts w:ascii="Times New Roman" w:hAnsi="Times New Roman" w:cs="Times New Roman"/>
          <w:sz w:val="24"/>
          <w:szCs w:val="24"/>
        </w:rPr>
        <w:t xml:space="preserve"> its effectiveness (Zeigler, 2005).</w:t>
      </w:r>
    </w:p>
    <w:p w14:paraId="496D92CC" w14:textId="7543B2A9" w:rsidR="00AD2195" w:rsidRPr="00E46BF6" w:rsidRDefault="00AD2195" w:rsidP="00E46BF6">
      <w:pPr>
        <w:spacing w:after="0" w:line="360" w:lineRule="auto"/>
        <w:rPr>
          <w:rFonts w:ascii="Times New Roman" w:hAnsi="Times New Roman" w:cs="Times New Roman"/>
          <w:b/>
          <w:bCs/>
          <w:sz w:val="24"/>
          <w:szCs w:val="24"/>
        </w:rPr>
      </w:pPr>
      <w:r w:rsidRPr="00E46BF6">
        <w:rPr>
          <w:rFonts w:ascii="Times New Roman" w:hAnsi="Times New Roman" w:cs="Times New Roman"/>
          <w:b/>
          <w:bCs/>
          <w:sz w:val="24"/>
          <w:szCs w:val="24"/>
        </w:rPr>
        <w:t>Application</w:t>
      </w:r>
    </w:p>
    <w:p w14:paraId="7BCA1A23" w14:textId="2FC58D59" w:rsidR="00AD2195" w:rsidRPr="00E46BF6" w:rsidRDefault="00805F93" w:rsidP="00E46BF6">
      <w:pPr>
        <w:spacing w:after="0" w:line="360" w:lineRule="auto"/>
        <w:ind w:firstLine="720"/>
        <w:rPr>
          <w:rFonts w:ascii="Times New Roman" w:hAnsi="Times New Roman" w:cs="Times New Roman"/>
          <w:sz w:val="24"/>
          <w:szCs w:val="24"/>
        </w:rPr>
      </w:pPr>
      <w:r w:rsidRPr="00E46BF6">
        <w:rPr>
          <w:rFonts w:ascii="Times New Roman" w:hAnsi="Times New Roman" w:cs="Times New Roman"/>
          <w:b/>
          <w:sz w:val="24"/>
          <w:szCs w:val="24"/>
        </w:rPr>
        <w:t xml:space="preserve">Step 1: Describe the </w:t>
      </w:r>
      <w:r w:rsidR="00C31080" w:rsidRPr="00E46BF6">
        <w:rPr>
          <w:rFonts w:ascii="Times New Roman" w:hAnsi="Times New Roman" w:cs="Times New Roman"/>
          <w:b/>
          <w:sz w:val="24"/>
          <w:szCs w:val="24"/>
        </w:rPr>
        <w:t>experience</w:t>
      </w:r>
      <w:r w:rsidR="00AD2195" w:rsidRPr="00E46BF6">
        <w:rPr>
          <w:rFonts w:ascii="Times New Roman" w:hAnsi="Times New Roman" w:cs="Times New Roman"/>
          <w:sz w:val="24"/>
          <w:szCs w:val="24"/>
        </w:rPr>
        <w:t xml:space="preserve">. </w:t>
      </w:r>
      <w:r w:rsidRPr="00E46BF6">
        <w:rPr>
          <w:rFonts w:ascii="Times New Roman" w:hAnsi="Times New Roman" w:cs="Times New Roman"/>
          <w:sz w:val="24"/>
          <w:szCs w:val="24"/>
        </w:rPr>
        <w:t xml:space="preserve">The first step is to objectively describe what happened during the basketball lesson. The teacher would note: What activities were planned? How did students respond? What was the level of engagement? Were there </w:t>
      </w:r>
      <w:r w:rsidRPr="00E46BF6">
        <w:rPr>
          <w:rFonts w:ascii="Times New Roman" w:hAnsi="Times New Roman" w:cs="Times New Roman"/>
          <w:sz w:val="24"/>
          <w:szCs w:val="24"/>
        </w:rPr>
        <w:lastRenderedPageBreak/>
        <w:t>specific moments when students disengaged? For example, students may have been standing in long queues waiting for turns, reducing active participation time (Weinberg &amp; Gould, 2019).</w:t>
      </w:r>
    </w:p>
    <w:p w14:paraId="29162A31" w14:textId="2C5A377B" w:rsidR="00C31080" w:rsidRPr="00E46BF6" w:rsidRDefault="00805F93" w:rsidP="00E46BF6">
      <w:pPr>
        <w:spacing w:after="0" w:line="360" w:lineRule="auto"/>
        <w:ind w:firstLine="720"/>
        <w:rPr>
          <w:rFonts w:ascii="Times New Roman" w:hAnsi="Times New Roman" w:cs="Times New Roman"/>
          <w:sz w:val="24"/>
          <w:szCs w:val="24"/>
        </w:rPr>
      </w:pPr>
      <w:r w:rsidRPr="00E46BF6">
        <w:rPr>
          <w:rFonts w:ascii="Times New Roman" w:hAnsi="Times New Roman" w:cs="Times New Roman"/>
          <w:b/>
          <w:sz w:val="24"/>
          <w:szCs w:val="24"/>
        </w:rPr>
        <w:t xml:space="preserve">Step 2: Analyze </w:t>
      </w:r>
      <w:r w:rsidR="00C31080" w:rsidRPr="00E46BF6">
        <w:rPr>
          <w:rFonts w:ascii="Times New Roman" w:hAnsi="Times New Roman" w:cs="Times New Roman"/>
          <w:b/>
          <w:sz w:val="24"/>
          <w:szCs w:val="24"/>
        </w:rPr>
        <w:t>the causes of low engagement</w:t>
      </w:r>
      <w:r w:rsidR="00C31080" w:rsidRPr="00E46BF6">
        <w:rPr>
          <w:rFonts w:ascii="Times New Roman" w:hAnsi="Times New Roman" w:cs="Times New Roman"/>
          <w:sz w:val="24"/>
          <w:szCs w:val="24"/>
        </w:rPr>
        <w:t xml:space="preserve">. </w:t>
      </w:r>
      <w:r w:rsidRPr="00E46BF6">
        <w:rPr>
          <w:rFonts w:ascii="Times New Roman" w:hAnsi="Times New Roman" w:cs="Times New Roman"/>
          <w:sz w:val="24"/>
          <w:szCs w:val="24"/>
        </w:rPr>
        <w:t>The teacher would then analyze why engagement was low. Possible causes include: the activities were too difficult or too easy (not at the optimal challenge level); the lesson lacked variety; instructions were unclear; the class size was too large for the available equipment; students lacked intrinsic motivation for basketball; or the teacher's communication style was not engaging. Drawing on psychological principles, the teacher might recognize that students' basic needs for competence and autonomy were not</w:t>
      </w:r>
      <w:r w:rsidRPr="00E46BF6">
        <w:rPr>
          <w:rFonts w:ascii="Times New Roman" w:hAnsi="Times New Roman" w:cs="Times New Roman"/>
          <w:sz w:val="24"/>
          <w:szCs w:val="24"/>
        </w:rPr>
        <w:t xml:space="preserve"> being met (Weinberg &amp; Gould, 2019).</w:t>
      </w:r>
    </w:p>
    <w:p w14:paraId="0A0A19F6" w14:textId="14DEFEAB" w:rsidR="00C31080" w:rsidRPr="00E46BF6" w:rsidRDefault="00805F93" w:rsidP="00E46BF6">
      <w:pPr>
        <w:spacing w:after="0" w:line="360" w:lineRule="auto"/>
        <w:ind w:firstLine="720"/>
        <w:rPr>
          <w:rFonts w:ascii="Times New Roman" w:hAnsi="Times New Roman" w:cs="Times New Roman"/>
          <w:sz w:val="24"/>
          <w:szCs w:val="24"/>
        </w:rPr>
      </w:pPr>
      <w:r w:rsidRPr="00E46BF6">
        <w:rPr>
          <w:rFonts w:ascii="Times New Roman" w:hAnsi="Times New Roman" w:cs="Times New Roman"/>
          <w:b/>
          <w:sz w:val="24"/>
          <w:szCs w:val="24"/>
        </w:rPr>
        <w:t xml:space="preserve">Step 3: Draw </w:t>
      </w:r>
      <w:r w:rsidR="00C31080" w:rsidRPr="00E46BF6">
        <w:rPr>
          <w:rFonts w:ascii="Times New Roman" w:hAnsi="Times New Roman" w:cs="Times New Roman"/>
          <w:b/>
          <w:sz w:val="24"/>
          <w:szCs w:val="24"/>
        </w:rPr>
        <w:t>on theory and evidence</w:t>
      </w:r>
      <w:r w:rsidR="00C31080" w:rsidRPr="00E46BF6">
        <w:rPr>
          <w:rFonts w:ascii="Times New Roman" w:hAnsi="Times New Roman" w:cs="Times New Roman"/>
          <w:sz w:val="24"/>
          <w:szCs w:val="24"/>
        </w:rPr>
        <w:t xml:space="preserve">. </w:t>
      </w:r>
      <w:r w:rsidRPr="00E46BF6">
        <w:rPr>
          <w:rFonts w:ascii="Times New Roman" w:hAnsi="Times New Roman" w:cs="Times New Roman"/>
          <w:sz w:val="24"/>
          <w:szCs w:val="24"/>
        </w:rPr>
        <w:t>Reflective thinking requires connecting observations to theoretical knowledge. The teacher might apply: the Inverted-U Theory (students may have been under-aroused due to repetitive drills), Self-Determination Theory (insufficient autonomy and competence support), or sociological insights (some students may feel excluded due to gender or skill-level stereotypes in basketball) (Cox, 2012; Coakley, 2017).</w:t>
      </w:r>
    </w:p>
    <w:p w14:paraId="7E1F25A3" w14:textId="26E70CCD" w:rsidR="00C31080" w:rsidRPr="00E46BF6" w:rsidRDefault="00805F93" w:rsidP="00E46BF6">
      <w:pPr>
        <w:spacing w:after="0" w:line="360" w:lineRule="auto"/>
        <w:ind w:firstLine="720"/>
        <w:rPr>
          <w:rFonts w:ascii="Times New Roman" w:hAnsi="Times New Roman" w:cs="Times New Roman"/>
          <w:sz w:val="24"/>
          <w:szCs w:val="24"/>
        </w:rPr>
      </w:pPr>
      <w:r w:rsidRPr="00E46BF6">
        <w:rPr>
          <w:rFonts w:ascii="Times New Roman" w:hAnsi="Times New Roman" w:cs="Times New Roman"/>
          <w:b/>
          <w:sz w:val="24"/>
          <w:szCs w:val="24"/>
        </w:rPr>
        <w:t xml:space="preserve">Step 4: Plan </w:t>
      </w:r>
      <w:r w:rsidR="00C31080" w:rsidRPr="00E46BF6">
        <w:rPr>
          <w:rFonts w:ascii="Times New Roman" w:hAnsi="Times New Roman" w:cs="Times New Roman"/>
          <w:b/>
          <w:sz w:val="24"/>
          <w:szCs w:val="24"/>
        </w:rPr>
        <w:t>improvements for the next lesson</w:t>
      </w:r>
      <w:r w:rsidR="00C31080" w:rsidRPr="00E46BF6">
        <w:rPr>
          <w:rFonts w:ascii="Times New Roman" w:hAnsi="Times New Roman" w:cs="Times New Roman"/>
          <w:sz w:val="24"/>
          <w:szCs w:val="24"/>
        </w:rPr>
        <w:t xml:space="preserve">. </w:t>
      </w:r>
      <w:r w:rsidRPr="00E46BF6">
        <w:rPr>
          <w:rFonts w:ascii="Times New Roman" w:hAnsi="Times New Roman" w:cs="Times New Roman"/>
          <w:sz w:val="24"/>
          <w:szCs w:val="24"/>
        </w:rPr>
        <w:t>Based on the analysis, the teacher would develop a concrete action plan: use small-sided games to increase active participation time; differentiate tasks by skill level to ensure all students experience success; incorporate student choice in some activities to support autonomy; use cooperative learning structures to build social cohesion; provide clearer demonstrations and check for understanding; and use positive reinforcement to build confidence (Weinberg &amp; Gould, 2019).</w:t>
      </w:r>
    </w:p>
    <w:p w14:paraId="79BD195F" w14:textId="346D1929" w:rsidR="00C31080" w:rsidRPr="00E46BF6" w:rsidRDefault="00805F93" w:rsidP="00E46BF6">
      <w:pPr>
        <w:spacing w:after="0" w:line="360" w:lineRule="auto"/>
        <w:ind w:firstLine="720"/>
        <w:rPr>
          <w:rFonts w:ascii="Times New Roman" w:hAnsi="Times New Roman" w:cs="Times New Roman"/>
          <w:sz w:val="24"/>
          <w:szCs w:val="24"/>
        </w:rPr>
      </w:pPr>
      <w:r w:rsidRPr="00E46BF6">
        <w:rPr>
          <w:rFonts w:ascii="Times New Roman" w:hAnsi="Times New Roman" w:cs="Times New Roman"/>
          <w:b/>
          <w:sz w:val="24"/>
          <w:szCs w:val="24"/>
        </w:rPr>
        <w:t xml:space="preserve">Step 5: </w:t>
      </w:r>
      <w:r w:rsidR="00C31080" w:rsidRPr="00E46BF6">
        <w:rPr>
          <w:rFonts w:ascii="Times New Roman" w:hAnsi="Times New Roman" w:cs="Times New Roman"/>
          <w:b/>
          <w:sz w:val="24"/>
          <w:szCs w:val="24"/>
        </w:rPr>
        <w:t>Implement and evaluate</w:t>
      </w:r>
      <w:r w:rsidR="00C31080" w:rsidRPr="00E46BF6">
        <w:rPr>
          <w:rFonts w:ascii="Times New Roman" w:hAnsi="Times New Roman" w:cs="Times New Roman"/>
          <w:sz w:val="24"/>
          <w:szCs w:val="24"/>
        </w:rPr>
        <w:t xml:space="preserve">. </w:t>
      </w:r>
      <w:r w:rsidRPr="00E46BF6">
        <w:rPr>
          <w:rFonts w:ascii="Times New Roman" w:hAnsi="Times New Roman" w:cs="Times New Roman"/>
          <w:sz w:val="24"/>
          <w:szCs w:val="24"/>
        </w:rPr>
        <w:t>The teacher implements the changes in the next lesson and again reflects on the outcomes. This creates a continuous cycle of improvement — the hallmark of a reflective practitioner (Mechikoff, 2014).</w:t>
      </w:r>
      <w:r w:rsidR="00C31080" w:rsidRPr="00E46BF6">
        <w:rPr>
          <w:rFonts w:ascii="Times New Roman" w:hAnsi="Times New Roman" w:cs="Times New Roman"/>
          <w:sz w:val="24"/>
          <w:szCs w:val="24"/>
        </w:rPr>
        <w:t xml:space="preserve"> </w:t>
      </w:r>
    </w:p>
    <w:p w14:paraId="57755BA2" w14:textId="77777777" w:rsidR="00C31080" w:rsidRPr="00E46BF6" w:rsidRDefault="00C31080" w:rsidP="00E46BF6">
      <w:pPr>
        <w:spacing w:after="0" w:line="360" w:lineRule="auto"/>
        <w:rPr>
          <w:rFonts w:ascii="Times New Roman" w:hAnsi="Times New Roman" w:cs="Times New Roman"/>
          <w:sz w:val="24"/>
          <w:szCs w:val="24"/>
        </w:rPr>
      </w:pPr>
    </w:p>
    <w:p w14:paraId="4C789456" w14:textId="66835589" w:rsidR="00C903DC" w:rsidRPr="00E46BF6" w:rsidRDefault="00C31080"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 xml:space="preserve">Reflective </w:t>
      </w:r>
      <w:r w:rsidR="00805F93" w:rsidRPr="00E46BF6">
        <w:rPr>
          <w:rFonts w:ascii="Times New Roman" w:hAnsi="Times New Roman" w:cs="Times New Roman"/>
          <w:sz w:val="24"/>
          <w:szCs w:val="24"/>
        </w:rPr>
        <w:t>thinking transforms a disappointing lesson into a powerful learning opportunity. By systematically analyzing what happened, why it happened, and how to improve, the PE teacher develops professionally and ultimately provides better learning experiences for students.</w:t>
      </w:r>
    </w:p>
    <w:p w14:paraId="3F42CD01" w14:textId="77777777" w:rsidR="00C903DC" w:rsidRDefault="00C903DC" w:rsidP="00E46BF6">
      <w:pPr>
        <w:spacing w:after="0" w:line="360" w:lineRule="auto"/>
        <w:rPr>
          <w:rFonts w:ascii="Times New Roman" w:hAnsi="Times New Roman" w:cs="Times New Roman"/>
          <w:sz w:val="24"/>
          <w:szCs w:val="24"/>
        </w:rPr>
      </w:pPr>
    </w:p>
    <w:p w14:paraId="53DA85E3" w14:textId="77777777" w:rsidR="006B05FE" w:rsidRDefault="006B05FE" w:rsidP="00E46BF6">
      <w:pPr>
        <w:spacing w:after="0" w:line="360" w:lineRule="auto"/>
        <w:rPr>
          <w:rFonts w:ascii="Times New Roman" w:hAnsi="Times New Roman" w:cs="Times New Roman"/>
          <w:sz w:val="24"/>
          <w:szCs w:val="24"/>
        </w:rPr>
      </w:pPr>
    </w:p>
    <w:p w14:paraId="57FB9C4E" w14:textId="77777777" w:rsidR="006B05FE" w:rsidRPr="00E46BF6" w:rsidRDefault="006B05FE" w:rsidP="00E46BF6">
      <w:pPr>
        <w:spacing w:after="0" w:line="360" w:lineRule="auto"/>
        <w:rPr>
          <w:rFonts w:ascii="Times New Roman" w:hAnsi="Times New Roman" w:cs="Times New Roman"/>
          <w:sz w:val="24"/>
          <w:szCs w:val="24"/>
        </w:rPr>
      </w:pPr>
    </w:p>
    <w:p w14:paraId="00BF6640"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Question 8: Using locally available materials, improvise one piece of equipment used in athletics. Name the equipment, describe how you made it, and explain how it would be used.</w:t>
      </w:r>
    </w:p>
    <w:p w14:paraId="49C25248" w14:textId="48CC57F0"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 xml:space="preserve">One of the key purposes of Physical Education is to enable people to learn to improvise </w:t>
      </w:r>
      <w:r w:rsidRPr="00E46BF6">
        <w:rPr>
          <w:rFonts w:ascii="Times New Roman" w:hAnsi="Times New Roman" w:cs="Times New Roman"/>
          <w:sz w:val="24"/>
          <w:szCs w:val="24"/>
        </w:rPr>
        <w:t xml:space="preserve">and use equipment in various activities (Carr, 2011). </w:t>
      </w:r>
    </w:p>
    <w:p w14:paraId="3EDB745E"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8.1 Equipment Name: Improvised Shot Put</w:t>
      </w:r>
    </w:p>
    <w:p w14:paraId="040C01C9" w14:textId="348560C0"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Materials Required</w:t>
      </w:r>
    </w:p>
    <w:p w14:paraId="5BAD2202" w14:textId="321188A6"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 xml:space="preserve">The following locally available materials </w:t>
      </w:r>
      <w:r w:rsidR="00D71835" w:rsidRPr="00E46BF6">
        <w:rPr>
          <w:rFonts w:ascii="Times New Roman" w:hAnsi="Times New Roman" w:cs="Times New Roman"/>
          <w:sz w:val="24"/>
          <w:szCs w:val="24"/>
        </w:rPr>
        <w:t>were</w:t>
      </w:r>
      <w:r w:rsidRPr="00E46BF6">
        <w:rPr>
          <w:rFonts w:ascii="Times New Roman" w:hAnsi="Times New Roman" w:cs="Times New Roman"/>
          <w:sz w:val="24"/>
          <w:szCs w:val="24"/>
        </w:rPr>
        <w:t xml:space="preserve"> needed:</w:t>
      </w:r>
    </w:p>
    <w:p w14:paraId="1BFE8417" w14:textId="77777777" w:rsidR="00C903DC" w:rsidRPr="00E46BF6" w:rsidRDefault="00805F93" w:rsidP="00E46BF6">
      <w:pPr>
        <w:pStyle w:val="ListBullet"/>
        <w:spacing w:after="0" w:line="360" w:lineRule="auto"/>
        <w:rPr>
          <w:rFonts w:ascii="Times New Roman" w:hAnsi="Times New Roman" w:cs="Times New Roman"/>
          <w:sz w:val="24"/>
          <w:szCs w:val="24"/>
        </w:rPr>
      </w:pPr>
      <w:r w:rsidRPr="00E46BF6">
        <w:rPr>
          <w:rFonts w:ascii="Times New Roman" w:hAnsi="Times New Roman" w:cs="Times New Roman"/>
          <w:sz w:val="24"/>
          <w:szCs w:val="24"/>
        </w:rPr>
        <w:t>A used plastic bottle (500 ml or 1 litre)</w:t>
      </w:r>
    </w:p>
    <w:p w14:paraId="0E1E2646" w14:textId="77777777" w:rsidR="00C903DC" w:rsidRPr="00E46BF6" w:rsidRDefault="00805F93" w:rsidP="00E46BF6">
      <w:pPr>
        <w:pStyle w:val="ListBullet"/>
        <w:spacing w:after="0" w:line="360" w:lineRule="auto"/>
        <w:rPr>
          <w:rFonts w:ascii="Times New Roman" w:hAnsi="Times New Roman" w:cs="Times New Roman"/>
          <w:sz w:val="24"/>
          <w:szCs w:val="24"/>
        </w:rPr>
      </w:pPr>
      <w:r w:rsidRPr="00E46BF6">
        <w:rPr>
          <w:rFonts w:ascii="Times New Roman" w:hAnsi="Times New Roman" w:cs="Times New Roman"/>
          <w:sz w:val="24"/>
          <w:szCs w:val="24"/>
        </w:rPr>
        <w:t>Sand or soil (locally available)</w:t>
      </w:r>
    </w:p>
    <w:p w14:paraId="35AEFC95" w14:textId="77777777" w:rsidR="00C903DC" w:rsidRPr="00E46BF6" w:rsidRDefault="00805F93" w:rsidP="00E46BF6">
      <w:pPr>
        <w:pStyle w:val="ListBullet"/>
        <w:spacing w:after="0" w:line="360" w:lineRule="auto"/>
        <w:rPr>
          <w:rFonts w:ascii="Times New Roman" w:hAnsi="Times New Roman" w:cs="Times New Roman"/>
          <w:sz w:val="24"/>
          <w:szCs w:val="24"/>
        </w:rPr>
      </w:pPr>
      <w:r w:rsidRPr="00E46BF6">
        <w:rPr>
          <w:rFonts w:ascii="Times New Roman" w:hAnsi="Times New Roman" w:cs="Times New Roman"/>
          <w:sz w:val="24"/>
          <w:szCs w:val="24"/>
        </w:rPr>
        <w:t>Strong adhesive tape (e.g., masking tape or duct tape)</w:t>
      </w:r>
    </w:p>
    <w:p w14:paraId="151CBFF7" w14:textId="77777777" w:rsidR="00C903DC" w:rsidRPr="00E46BF6" w:rsidRDefault="00805F93" w:rsidP="00E46BF6">
      <w:pPr>
        <w:pStyle w:val="ListBullet"/>
        <w:spacing w:after="0" w:line="360" w:lineRule="auto"/>
        <w:rPr>
          <w:rFonts w:ascii="Times New Roman" w:hAnsi="Times New Roman" w:cs="Times New Roman"/>
          <w:sz w:val="24"/>
          <w:szCs w:val="24"/>
        </w:rPr>
      </w:pPr>
      <w:r w:rsidRPr="00E46BF6">
        <w:rPr>
          <w:rFonts w:ascii="Times New Roman" w:hAnsi="Times New Roman" w:cs="Times New Roman"/>
          <w:sz w:val="24"/>
          <w:szCs w:val="24"/>
        </w:rPr>
        <w:t>A piece of cloth or old sock (optional, for grip)</w:t>
      </w:r>
    </w:p>
    <w:p w14:paraId="0AFD266C" w14:textId="77777777" w:rsidR="00C903DC" w:rsidRPr="00E46BF6" w:rsidRDefault="00805F93" w:rsidP="00E46BF6">
      <w:pPr>
        <w:pStyle w:val="ListBullet"/>
        <w:spacing w:after="0" w:line="360" w:lineRule="auto"/>
        <w:rPr>
          <w:rFonts w:ascii="Times New Roman" w:hAnsi="Times New Roman" w:cs="Times New Roman"/>
          <w:sz w:val="24"/>
          <w:szCs w:val="24"/>
        </w:rPr>
      </w:pPr>
      <w:r w:rsidRPr="00E46BF6">
        <w:rPr>
          <w:rFonts w:ascii="Times New Roman" w:hAnsi="Times New Roman" w:cs="Times New Roman"/>
          <w:sz w:val="24"/>
          <w:szCs w:val="24"/>
        </w:rPr>
        <w:t>A weighing scale (to check approximate weight)</w:t>
      </w:r>
    </w:p>
    <w:p w14:paraId="2CB7BFD9" w14:textId="3D099AD3"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Construction Process</w:t>
      </w:r>
    </w:p>
    <w:p w14:paraId="2047ADAB" w14:textId="7D8952ED"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Step 1</w:t>
      </w:r>
      <w:r w:rsidR="00C31080" w:rsidRPr="00E46BF6">
        <w:rPr>
          <w:rFonts w:ascii="Times New Roman" w:hAnsi="Times New Roman" w:cs="Times New Roman"/>
          <w:sz w:val="24"/>
          <w:szCs w:val="24"/>
        </w:rPr>
        <w:t xml:space="preserve">: Filled </w:t>
      </w:r>
      <w:r w:rsidRPr="00E46BF6">
        <w:rPr>
          <w:rFonts w:ascii="Times New Roman" w:hAnsi="Times New Roman" w:cs="Times New Roman"/>
          <w:sz w:val="24"/>
          <w:szCs w:val="24"/>
        </w:rPr>
        <w:t xml:space="preserve">the plastic bottle tightly with </w:t>
      </w:r>
      <w:r w:rsidRPr="00E46BF6">
        <w:rPr>
          <w:rFonts w:ascii="Times New Roman" w:hAnsi="Times New Roman" w:cs="Times New Roman"/>
          <w:sz w:val="24"/>
          <w:szCs w:val="24"/>
        </w:rPr>
        <w:t>soil until it reache</w:t>
      </w:r>
      <w:r w:rsidR="00C31080" w:rsidRPr="00E46BF6">
        <w:rPr>
          <w:rFonts w:ascii="Times New Roman" w:hAnsi="Times New Roman" w:cs="Times New Roman"/>
          <w:sz w:val="24"/>
          <w:szCs w:val="24"/>
        </w:rPr>
        <w:t>d</w:t>
      </w:r>
      <w:r w:rsidRPr="00E46BF6">
        <w:rPr>
          <w:rFonts w:ascii="Times New Roman" w:hAnsi="Times New Roman" w:cs="Times New Roman"/>
          <w:sz w:val="24"/>
          <w:szCs w:val="24"/>
        </w:rPr>
        <w:t xml:space="preserve"> the desired weight</w:t>
      </w:r>
      <w:r w:rsidR="00C31080" w:rsidRPr="00E46BF6">
        <w:rPr>
          <w:rFonts w:ascii="Times New Roman" w:hAnsi="Times New Roman" w:cs="Times New Roman"/>
          <w:sz w:val="24"/>
          <w:szCs w:val="24"/>
        </w:rPr>
        <w:t xml:space="preserve">- </w:t>
      </w:r>
      <w:r w:rsidRPr="00E46BF6">
        <w:rPr>
          <w:rFonts w:ascii="Times New Roman" w:hAnsi="Times New Roman" w:cs="Times New Roman"/>
          <w:sz w:val="24"/>
          <w:szCs w:val="24"/>
        </w:rPr>
        <w:t>3 kg</w:t>
      </w:r>
      <w:r w:rsidR="00C31080" w:rsidRPr="00E46BF6">
        <w:rPr>
          <w:rFonts w:ascii="Times New Roman" w:hAnsi="Times New Roman" w:cs="Times New Roman"/>
          <w:sz w:val="24"/>
          <w:szCs w:val="24"/>
        </w:rPr>
        <w:t xml:space="preserve"> </w:t>
      </w:r>
      <w:r w:rsidRPr="00E46BF6">
        <w:rPr>
          <w:rFonts w:ascii="Times New Roman" w:hAnsi="Times New Roman" w:cs="Times New Roman"/>
          <w:sz w:val="24"/>
          <w:szCs w:val="24"/>
        </w:rPr>
        <w:t>(World Athletics, 2023).</w:t>
      </w:r>
    </w:p>
    <w:p w14:paraId="78DE37AF" w14:textId="3E249F18"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Step 2: Seal</w:t>
      </w:r>
      <w:r w:rsidR="00C31080" w:rsidRPr="00E46BF6">
        <w:rPr>
          <w:rFonts w:ascii="Times New Roman" w:hAnsi="Times New Roman" w:cs="Times New Roman"/>
          <w:sz w:val="24"/>
          <w:szCs w:val="24"/>
        </w:rPr>
        <w:t>ed</w:t>
      </w:r>
      <w:r w:rsidRPr="00E46BF6">
        <w:rPr>
          <w:rFonts w:ascii="Times New Roman" w:hAnsi="Times New Roman" w:cs="Times New Roman"/>
          <w:sz w:val="24"/>
          <w:szCs w:val="24"/>
        </w:rPr>
        <w:t xml:space="preserve"> the bottle cap tightly and reinforce it with several layers of adhesive tape to prevent leakage during use.</w:t>
      </w:r>
    </w:p>
    <w:p w14:paraId="000B281E" w14:textId="34B08565"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 xml:space="preserve">Step 3: </w:t>
      </w:r>
      <w:r w:rsidR="00C31080" w:rsidRPr="00E46BF6">
        <w:rPr>
          <w:rFonts w:ascii="Times New Roman" w:hAnsi="Times New Roman" w:cs="Times New Roman"/>
          <w:sz w:val="24"/>
          <w:szCs w:val="24"/>
        </w:rPr>
        <w:t>Wrapped</w:t>
      </w:r>
      <w:r w:rsidRPr="00E46BF6">
        <w:rPr>
          <w:rFonts w:ascii="Times New Roman" w:hAnsi="Times New Roman" w:cs="Times New Roman"/>
          <w:sz w:val="24"/>
          <w:szCs w:val="24"/>
        </w:rPr>
        <w:t xml:space="preserve"> the entire bottle with adhesive tape to create a firm, smooth surface. This also prevents the bottle from cracking under the force of the throw.</w:t>
      </w:r>
    </w:p>
    <w:p w14:paraId="470EBDF8" w14:textId="747F5B2D"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 xml:space="preserve">Step 4: </w:t>
      </w:r>
      <w:r w:rsidR="00C31080" w:rsidRPr="00E46BF6">
        <w:rPr>
          <w:rFonts w:ascii="Times New Roman" w:hAnsi="Times New Roman" w:cs="Times New Roman"/>
          <w:sz w:val="24"/>
          <w:szCs w:val="24"/>
        </w:rPr>
        <w:t xml:space="preserve">Wrapped </w:t>
      </w:r>
      <w:r w:rsidRPr="00E46BF6">
        <w:rPr>
          <w:rFonts w:ascii="Times New Roman" w:hAnsi="Times New Roman" w:cs="Times New Roman"/>
          <w:sz w:val="24"/>
          <w:szCs w:val="24"/>
        </w:rPr>
        <w:t xml:space="preserve">the grip area (the neck of the bottle) with a piece of </w:t>
      </w:r>
      <w:r w:rsidRPr="00E46BF6">
        <w:rPr>
          <w:rFonts w:ascii="Times New Roman" w:hAnsi="Times New Roman" w:cs="Times New Roman"/>
          <w:sz w:val="24"/>
          <w:szCs w:val="24"/>
        </w:rPr>
        <w:t>old sock to improve the athlete's grip and prevent slipping.</w:t>
      </w:r>
    </w:p>
    <w:p w14:paraId="1B9AC058" w14:textId="3DE04D84"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Step 5: Weigh</w:t>
      </w:r>
      <w:r w:rsidR="00D71345" w:rsidRPr="00E46BF6">
        <w:rPr>
          <w:rFonts w:ascii="Times New Roman" w:hAnsi="Times New Roman" w:cs="Times New Roman"/>
          <w:sz w:val="24"/>
          <w:szCs w:val="24"/>
        </w:rPr>
        <w:t>ed</w:t>
      </w:r>
      <w:r w:rsidRPr="00E46BF6">
        <w:rPr>
          <w:rFonts w:ascii="Times New Roman" w:hAnsi="Times New Roman" w:cs="Times New Roman"/>
          <w:sz w:val="24"/>
          <w:szCs w:val="24"/>
        </w:rPr>
        <w:t xml:space="preserve"> the improvised shot put on a scale and adjust</w:t>
      </w:r>
      <w:r w:rsidR="00D71345" w:rsidRPr="00E46BF6">
        <w:rPr>
          <w:rFonts w:ascii="Times New Roman" w:hAnsi="Times New Roman" w:cs="Times New Roman"/>
          <w:sz w:val="24"/>
          <w:szCs w:val="24"/>
        </w:rPr>
        <w:t>ed</w:t>
      </w:r>
      <w:r w:rsidRPr="00E46BF6">
        <w:rPr>
          <w:rFonts w:ascii="Times New Roman" w:hAnsi="Times New Roman" w:cs="Times New Roman"/>
          <w:sz w:val="24"/>
          <w:szCs w:val="24"/>
        </w:rPr>
        <w:t xml:space="preserve"> the sand content until the desired weight </w:t>
      </w:r>
      <w:r w:rsidR="00D71345" w:rsidRPr="00E46BF6">
        <w:rPr>
          <w:rFonts w:ascii="Times New Roman" w:hAnsi="Times New Roman" w:cs="Times New Roman"/>
          <w:sz w:val="24"/>
          <w:szCs w:val="24"/>
        </w:rPr>
        <w:t>wa</w:t>
      </w:r>
      <w:r w:rsidRPr="00E46BF6">
        <w:rPr>
          <w:rFonts w:ascii="Times New Roman" w:hAnsi="Times New Roman" w:cs="Times New Roman"/>
          <w:sz w:val="24"/>
          <w:szCs w:val="24"/>
        </w:rPr>
        <w:t>s achieved.</w:t>
      </w:r>
    </w:p>
    <w:p w14:paraId="1AD1AAA4" w14:textId="28897992"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b/>
          <w:sz w:val="24"/>
          <w:szCs w:val="24"/>
        </w:rPr>
        <w:t>How It Would Be Used</w:t>
      </w:r>
    </w:p>
    <w:p w14:paraId="788C11AB"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 xml:space="preserve">The improvised shot put is used to teach and practice the shot put throwing technique. The athlete holds the improvised shot put </w:t>
      </w:r>
      <w:r w:rsidRPr="00E46BF6">
        <w:rPr>
          <w:rFonts w:ascii="Times New Roman" w:hAnsi="Times New Roman" w:cs="Times New Roman"/>
          <w:sz w:val="24"/>
          <w:szCs w:val="24"/>
        </w:rPr>
        <w:t xml:space="preserve">against the neck, with the middle three fingers </w:t>
      </w:r>
      <w:r w:rsidRPr="00E46BF6">
        <w:rPr>
          <w:rFonts w:ascii="Times New Roman" w:hAnsi="Times New Roman" w:cs="Times New Roman"/>
          <w:sz w:val="24"/>
          <w:szCs w:val="24"/>
        </w:rPr>
        <w:lastRenderedPageBreak/>
        <w:t>supporting the implement and the thumb and little finger providing lateral support. The elbow is held well out to the side (Carr, 2011).</w:t>
      </w:r>
    </w:p>
    <w:p w14:paraId="308EC0E3"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Using the glide (conventional) method, the athlete starts at the back of the throwing circle facing away from the direction of throw. The athlete drives the hip up hard and pushes the implement forward, releasing it at approximately 40–45 degrees. The implement must land within the sector lines to count as a valid throw (Carr, 2011).</w:t>
      </w:r>
    </w:p>
    <w:p w14:paraId="6F8A905D" w14:textId="77777777" w:rsidR="00C903DC" w:rsidRPr="00E46BF6" w:rsidRDefault="00805F93" w:rsidP="00E46BF6">
      <w:pPr>
        <w:spacing w:after="0" w:line="360" w:lineRule="auto"/>
        <w:rPr>
          <w:rFonts w:ascii="Times New Roman" w:hAnsi="Times New Roman" w:cs="Times New Roman"/>
          <w:sz w:val="24"/>
          <w:szCs w:val="24"/>
        </w:rPr>
      </w:pPr>
      <w:r w:rsidRPr="00E46BF6">
        <w:rPr>
          <w:rFonts w:ascii="Times New Roman" w:hAnsi="Times New Roman" w:cs="Times New Roman"/>
          <w:sz w:val="24"/>
          <w:szCs w:val="24"/>
        </w:rPr>
        <w:t>This improvised equipment allows students in resource-limited settings to practice authentic athletics skills, fulfilling the PE objective of enabling learners to improvise and use equipment in various activities.</w:t>
      </w:r>
    </w:p>
    <w:p w14:paraId="43937E74" w14:textId="75CBA37D" w:rsidR="00C903DC" w:rsidRPr="00E46BF6" w:rsidRDefault="00D71835" w:rsidP="00E46BF6">
      <w:pPr>
        <w:spacing w:after="0" w:line="360" w:lineRule="auto"/>
        <w:rPr>
          <w:rFonts w:ascii="Times New Roman" w:hAnsi="Times New Roman" w:cs="Times New Roman"/>
          <w:bCs/>
          <w:sz w:val="24"/>
          <w:szCs w:val="24"/>
        </w:rPr>
      </w:pPr>
      <w:r w:rsidRPr="00E46BF6">
        <w:rPr>
          <w:rFonts w:ascii="Times New Roman" w:hAnsi="Times New Roman" w:cs="Times New Roman"/>
          <w:bCs/>
          <w:sz w:val="24"/>
          <w:szCs w:val="24"/>
        </w:rPr>
        <w:t xml:space="preserve">As a safety precaution, ensure </w:t>
      </w:r>
      <w:r w:rsidR="00805F93" w:rsidRPr="00E46BF6">
        <w:rPr>
          <w:rFonts w:ascii="Times New Roman" w:hAnsi="Times New Roman" w:cs="Times New Roman"/>
          <w:bCs/>
          <w:sz w:val="24"/>
          <w:szCs w:val="24"/>
        </w:rPr>
        <w:t>the bottle is securely sealed before use. Conduct throwing practice in a designated, clear area away from other students. Students should only throw when instructed and must retrieve implements by hand, never throwing them back (World Athletics, 2023).</w:t>
      </w:r>
    </w:p>
    <w:p w14:paraId="4FA53EA3" w14:textId="77777777" w:rsidR="00C2110C" w:rsidRPr="00E46BF6" w:rsidRDefault="00C2110C" w:rsidP="00E46BF6">
      <w:pPr>
        <w:spacing w:after="0" w:line="360" w:lineRule="auto"/>
        <w:rPr>
          <w:rFonts w:ascii="Times New Roman" w:hAnsi="Times New Roman" w:cs="Times New Roman"/>
          <w:sz w:val="24"/>
          <w:szCs w:val="24"/>
        </w:rPr>
      </w:pPr>
    </w:p>
    <w:p w14:paraId="4C25870C" w14:textId="77777777" w:rsidR="00C2110C" w:rsidRPr="00E46BF6" w:rsidRDefault="00C2110C" w:rsidP="00E46BF6">
      <w:pPr>
        <w:spacing w:after="0" w:line="360" w:lineRule="auto"/>
        <w:rPr>
          <w:rFonts w:ascii="Times New Roman" w:hAnsi="Times New Roman" w:cs="Times New Roman"/>
          <w:sz w:val="24"/>
          <w:szCs w:val="24"/>
        </w:rPr>
      </w:pPr>
    </w:p>
    <w:p w14:paraId="53FBB9E3" w14:textId="77777777" w:rsidR="00C2110C" w:rsidRPr="00E46BF6" w:rsidRDefault="00C2110C" w:rsidP="00E46BF6">
      <w:pPr>
        <w:spacing w:after="0" w:line="360" w:lineRule="auto"/>
        <w:rPr>
          <w:rFonts w:ascii="Times New Roman" w:hAnsi="Times New Roman" w:cs="Times New Roman"/>
          <w:sz w:val="24"/>
          <w:szCs w:val="24"/>
        </w:rPr>
      </w:pPr>
    </w:p>
    <w:p w14:paraId="40C21832" w14:textId="77777777" w:rsidR="00C2110C" w:rsidRPr="00E46BF6" w:rsidRDefault="00C2110C" w:rsidP="00E46BF6">
      <w:pPr>
        <w:spacing w:after="0" w:line="360" w:lineRule="auto"/>
        <w:rPr>
          <w:rFonts w:ascii="Times New Roman" w:hAnsi="Times New Roman" w:cs="Times New Roman"/>
          <w:sz w:val="24"/>
          <w:szCs w:val="24"/>
        </w:rPr>
      </w:pPr>
    </w:p>
    <w:p w14:paraId="02C0467D" w14:textId="77777777" w:rsidR="00C2110C" w:rsidRPr="00E46BF6" w:rsidRDefault="00C2110C" w:rsidP="00E46BF6">
      <w:pPr>
        <w:spacing w:after="0" w:line="360" w:lineRule="auto"/>
        <w:rPr>
          <w:rFonts w:ascii="Times New Roman" w:hAnsi="Times New Roman" w:cs="Times New Roman"/>
          <w:sz w:val="24"/>
          <w:szCs w:val="24"/>
        </w:rPr>
      </w:pPr>
    </w:p>
    <w:p w14:paraId="74DDD5CB" w14:textId="77777777" w:rsidR="00C2110C" w:rsidRPr="00E46BF6" w:rsidRDefault="00C2110C" w:rsidP="00E46BF6">
      <w:pPr>
        <w:spacing w:after="0" w:line="360" w:lineRule="auto"/>
        <w:rPr>
          <w:rFonts w:ascii="Times New Roman" w:hAnsi="Times New Roman" w:cs="Times New Roman"/>
          <w:sz w:val="24"/>
          <w:szCs w:val="24"/>
        </w:rPr>
      </w:pPr>
    </w:p>
    <w:p w14:paraId="5ECABD82" w14:textId="77777777" w:rsidR="00C2110C" w:rsidRPr="00E46BF6" w:rsidRDefault="00C2110C" w:rsidP="00E46BF6">
      <w:pPr>
        <w:spacing w:after="0" w:line="360" w:lineRule="auto"/>
        <w:rPr>
          <w:rFonts w:ascii="Times New Roman" w:hAnsi="Times New Roman" w:cs="Times New Roman"/>
          <w:sz w:val="24"/>
          <w:szCs w:val="24"/>
        </w:rPr>
      </w:pPr>
    </w:p>
    <w:p w14:paraId="63A47B7F" w14:textId="77777777" w:rsidR="00C2110C" w:rsidRPr="00E46BF6" w:rsidRDefault="00C2110C" w:rsidP="00E46BF6">
      <w:pPr>
        <w:spacing w:after="0" w:line="360" w:lineRule="auto"/>
        <w:rPr>
          <w:rFonts w:ascii="Times New Roman" w:hAnsi="Times New Roman" w:cs="Times New Roman"/>
          <w:sz w:val="24"/>
          <w:szCs w:val="24"/>
        </w:rPr>
      </w:pPr>
    </w:p>
    <w:p w14:paraId="23D83933" w14:textId="77777777" w:rsidR="00C2110C" w:rsidRPr="00E46BF6" w:rsidRDefault="00C2110C" w:rsidP="00E46BF6">
      <w:pPr>
        <w:spacing w:after="0" w:line="360" w:lineRule="auto"/>
        <w:rPr>
          <w:rFonts w:ascii="Times New Roman" w:hAnsi="Times New Roman" w:cs="Times New Roman"/>
          <w:sz w:val="24"/>
          <w:szCs w:val="24"/>
        </w:rPr>
      </w:pPr>
    </w:p>
    <w:p w14:paraId="444F318D" w14:textId="77777777" w:rsidR="00C2110C" w:rsidRPr="00E46BF6" w:rsidRDefault="00C2110C" w:rsidP="00E46BF6">
      <w:pPr>
        <w:spacing w:after="0" w:line="360" w:lineRule="auto"/>
        <w:rPr>
          <w:rFonts w:ascii="Times New Roman" w:hAnsi="Times New Roman" w:cs="Times New Roman"/>
          <w:sz w:val="24"/>
          <w:szCs w:val="24"/>
        </w:rPr>
      </w:pPr>
    </w:p>
    <w:p w14:paraId="2C6B03CF" w14:textId="77777777" w:rsidR="00C2110C" w:rsidRPr="00E46BF6" w:rsidRDefault="00C2110C" w:rsidP="00E46BF6">
      <w:pPr>
        <w:spacing w:after="0" w:line="360" w:lineRule="auto"/>
        <w:rPr>
          <w:rFonts w:ascii="Times New Roman" w:hAnsi="Times New Roman" w:cs="Times New Roman"/>
          <w:sz w:val="24"/>
          <w:szCs w:val="24"/>
        </w:rPr>
      </w:pPr>
    </w:p>
    <w:p w14:paraId="1B54AF4F" w14:textId="77777777" w:rsidR="00C2110C" w:rsidRPr="00E46BF6" w:rsidRDefault="00C2110C" w:rsidP="00E46BF6">
      <w:pPr>
        <w:spacing w:after="0" w:line="360" w:lineRule="auto"/>
        <w:rPr>
          <w:rFonts w:ascii="Times New Roman" w:hAnsi="Times New Roman" w:cs="Times New Roman"/>
          <w:sz w:val="24"/>
          <w:szCs w:val="24"/>
        </w:rPr>
      </w:pPr>
    </w:p>
    <w:p w14:paraId="2318D9CC" w14:textId="77777777" w:rsidR="00C2110C" w:rsidRPr="00E46BF6" w:rsidRDefault="00C2110C" w:rsidP="00E46BF6">
      <w:pPr>
        <w:spacing w:after="0" w:line="360" w:lineRule="auto"/>
        <w:rPr>
          <w:rFonts w:ascii="Times New Roman" w:hAnsi="Times New Roman" w:cs="Times New Roman"/>
          <w:sz w:val="24"/>
          <w:szCs w:val="24"/>
        </w:rPr>
      </w:pPr>
    </w:p>
    <w:p w14:paraId="37741443" w14:textId="77777777" w:rsidR="00C2110C" w:rsidRPr="00E46BF6" w:rsidRDefault="00C2110C" w:rsidP="00E46BF6">
      <w:pPr>
        <w:spacing w:after="0" w:line="360" w:lineRule="auto"/>
        <w:rPr>
          <w:rFonts w:ascii="Times New Roman" w:hAnsi="Times New Roman" w:cs="Times New Roman"/>
          <w:sz w:val="24"/>
          <w:szCs w:val="24"/>
        </w:rPr>
      </w:pPr>
    </w:p>
    <w:p w14:paraId="0232723B" w14:textId="77777777" w:rsidR="00C2110C" w:rsidRDefault="00C2110C" w:rsidP="00E46BF6">
      <w:pPr>
        <w:spacing w:after="0" w:line="360" w:lineRule="auto"/>
        <w:rPr>
          <w:rFonts w:ascii="Times New Roman" w:hAnsi="Times New Roman" w:cs="Times New Roman"/>
          <w:sz w:val="24"/>
          <w:szCs w:val="24"/>
        </w:rPr>
      </w:pPr>
    </w:p>
    <w:p w14:paraId="395C6803" w14:textId="77777777" w:rsidR="00C332D6" w:rsidRDefault="00C332D6" w:rsidP="00E46BF6">
      <w:pPr>
        <w:spacing w:after="0" w:line="360" w:lineRule="auto"/>
        <w:rPr>
          <w:rFonts w:ascii="Times New Roman" w:hAnsi="Times New Roman" w:cs="Times New Roman"/>
          <w:sz w:val="24"/>
          <w:szCs w:val="24"/>
        </w:rPr>
      </w:pPr>
    </w:p>
    <w:p w14:paraId="3FD42077" w14:textId="77777777" w:rsidR="00C332D6" w:rsidRDefault="00C332D6" w:rsidP="00E46BF6">
      <w:pPr>
        <w:spacing w:after="0" w:line="360" w:lineRule="auto"/>
        <w:rPr>
          <w:rFonts w:ascii="Times New Roman" w:hAnsi="Times New Roman" w:cs="Times New Roman"/>
          <w:sz w:val="24"/>
          <w:szCs w:val="24"/>
        </w:rPr>
      </w:pPr>
    </w:p>
    <w:p w14:paraId="1B76418F" w14:textId="77777777" w:rsidR="00C332D6" w:rsidRPr="00E46BF6" w:rsidRDefault="00C332D6" w:rsidP="00E46BF6">
      <w:pPr>
        <w:spacing w:after="0" w:line="360" w:lineRule="auto"/>
        <w:rPr>
          <w:rFonts w:ascii="Times New Roman" w:hAnsi="Times New Roman" w:cs="Times New Roman"/>
          <w:sz w:val="24"/>
          <w:szCs w:val="24"/>
        </w:rPr>
      </w:pPr>
    </w:p>
    <w:p w14:paraId="39A92E9E" w14:textId="477939EC" w:rsidR="00C903DC" w:rsidRPr="00E46BF6" w:rsidRDefault="00C2110C" w:rsidP="00E46BF6">
      <w:pPr>
        <w:spacing w:after="0" w:line="360" w:lineRule="auto"/>
        <w:jc w:val="center"/>
        <w:rPr>
          <w:rFonts w:ascii="Times New Roman" w:hAnsi="Times New Roman" w:cs="Times New Roman"/>
          <w:sz w:val="24"/>
          <w:szCs w:val="24"/>
        </w:rPr>
      </w:pPr>
      <w:r w:rsidRPr="00E46BF6">
        <w:rPr>
          <w:rFonts w:ascii="Times New Roman" w:hAnsi="Times New Roman" w:cs="Times New Roman"/>
          <w:b/>
          <w:sz w:val="24"/>
          <w:szCs w:val="24"/>
        </w:rPr>
        <w:lastRenderedPageBreak/>
        <w:t>References</w:t>
      </w:r>
    </w:p>
    <w:p w14:paraId="0C5B589F" w14:textId="77777777" w:rsidR="00C2110C" w:rsidRPr="00E46BF6" w:rsidRDefault="00C2110C" w:rsidP="00E46BF6">
      <w:pPr>
        <w:spacing w:after="0" w:line="360" w:lineRule="auto"/>
        <w:ind w:left="720" w:hanging="720"/>
        <w:rPr>
          <w:rFonts w:ascii="Times New Roman" w:hAnsi="Times New Roman" w:cs="Times New Roman"/>
          <w:sz w:val="24"/>
          <w:szCs w:val="24"/>
        </w:rPr>
      </w:pPr>
      <w:r w:rsidRPr="00E46BF6">
        <w:rPr>
          <w:rFonts w:ascii="Times New Roman" w:hAnsi="Times New Roman" w:cs="Times New Roman"/>
          <w:sz w:val="24"/>
          <w:szCs w:val="24"/>
        </w:rPr>
        <w:t xml:space="preserve">Carr, G. A. (2011). </w:t>
      </w:r>
      <w:r w:rsidRPr="00E46BF6">
        <w:rPr>
          <w:rFonts w:ascii="Times New Roman" w:hAnsi="Times New Roman" w:cs="Times New Roman"/>
          <w:i/>
          <w:iCs/>
          <w:sz w:val="24"/>
          <w:szCs w:val="24"/>
        </w:rPr>
        <w:t>Athletics: Fundamentals of track and field</w:t>
      </w:r>
      <w:r w:rsidRPr="00E46BF6">
        <w:rPr>
          <w:rFonts w:ascii="Times New Roman" w:hAnsi="Times New Roman" w:cs="Times New Roman"/>
          <w:sz w:val="24"/>
          <w:szCs w:val="24"/>
        </w:rPr>
        <w:t>. Human Kinetics.</w:t>
      </w:r>
    </w:p>
    <w:p w14:paraId="27639305" w14:textId="77777777" w:rsidR="00C2110C" w:rsidRPr="00E46BF6" w:rsidRDefault="00C2110C" w:rsidP="00E46BF6">
      <w:pPr>
        <w:spacing w:after="0" w:line="360" w:lineRule="auto"/>
        <w:ind w:left="720" w:hanging="720"/>
        <w:rPr>
          <w:rFonts w:ascii="Times New Roman" w:hAnsi="Times New Roman" w:cs="Times New Roman"/>
          <w:sz w:val="24"/>
          <w:szCs w:val="24"/>
        </w:rPr>
      </w:pPr>
      <w:r w:rsidRPr="00E46BF6">
        <w:rPr>
          <w:rFonts w:ascii="Times New Roman" w:hAnsi="Times New Roman" w:cs="Times New Roman"/>
          <w:sz w:val="24"/>
          <w:szCs w:val="24"/>
        </w:rPr>
        <w:t xml:space="preserve">Coakley, J. (2017). </w:t>
      </w:r>
      <w:r w:rsidRPr="00E46BF6">
        <w:rPr>
          <w:rFonts w:ascii="Times New Roman" w:hAnsi="Times New Roman" w:cs="Times New Roman"/>
          <w:i/>
          <w:iCs/>
          <w:sz w:val="24"/>
          <w:szCs w:val="24"/>
        </w:rPr>
        <w:t>Sports in society: Issues and controversies</w:t>
      </w:r>
      <w:r w:rsidRPr="00E46BF6">
        <w:rPr>
          <w:rFonts w:ascii="Times New Roman" w:hAnsi="Times New Roman" w:cs="Times New Roman"/>
          <w:sz w:val="24"/>
          <w:szCs w:val="24"/>
        </w:rPr>
        <w:t xml:space="preserve"> (12th ed.). McGraw-Hill Education.</w:t>
      </w:r>
    </w:p>
    <w:p w14:paraId="320BF6B1" w14:textId="77777777" w:rsidR="00C2110C" w:rsidRPr="00E46BF6" w:rsidRDefault="00C2110C" w:rsidP="00E46BF6">
      <w:pPr>
        <w:spacing w:after="0" w:line="360" w:lineRule="auto"/>
        <w:ind w:left="720" w:hanging="720"/>
        <w:rPr>
          <w:rFonts w:ascii="Times New Roman" w:hAnsi="Times New Roman" w:cs="Times New Roman"/>
          <w:sz w:val="24"/>
          <w:szCs w:val="24"/>
        </w:rPr>
      </w:pPr>
      <w:r w:rsidRPr="00E46BF6">
        <w:rPr>
          <w:rFonts w:ascii="Times New Roman" w:hAnsi="Times New Roman" w:cs="Times New Roman"/>
          <w:sz w:val="24"/>
          <w:szCs w:val="24"/>
        </w:rPr>
        <w:t xml:space="preserve">Cox, R. H. (2012). </w:t>
      </w:r>
      <w:r w:rsidRPr="00E46BF6">
        <w:rPr>
          <w:rFonts w:ascii="Times New Roman" w:hAnsi="Times New Roman" w:cs="Times New Roman"/>
          <w:i/>
          <w:iCs/>
          <w:sz w:val="24"/>
          <w:szCs w:val="24"/>
        </w:rPr>
        <w:t>Sport psychology: Concepts and applications</w:t>
      </w:r>
      <w:r w:rsidRPr="00E46BF6">
        <w:rPr>
          <w:rFonts w:ascii="Times New Roman" w:hAnsi="Times New Roman" w:cs="Times New Roman"/>
          <w:sz w:val="24"/>
          <w:szCs w:val="24"/>
        </w:rPr>
        <w:t xml:space="preserve"> (7th ed.). McGraw-Hill Education.</w:t>
      </w:r>
    </w:p>
    <w:p w14:paraId="1003AFE8" w14:textId="77777777" w:rsidR="00C2110C" w:rsidRPr="00E46BF6" w:rsidRDefault="00C2110C" w:rsidP="00E46BF6">
      <w:pPr>
        <w:spacing w:after="0" w:line="360" w:lineRule="auto"/>
        <w:ind w:left="720" w:hanging="720"/>
        <w:rPr>
          <w:rFonts w:ascii="Times New Roman" w:hAnsi="Times New Roman" w:cs="Times New Roman"/>
          <w:sz w:val="24"/>
          <w:szCs w:val="24"/>
        </w:rPr>
      </w:pPr>
      <w:r w:rsidRPr="00E46BF6">
        <w:rPr>
          <w:rFonts w:ascii="Times New Roman" w:hAnsi="Times New Roman" w:cs="Times New Roman"/>
          <w:sz w:val="24"/>
          <w:szCs w:val="24"/>
        </w:rPr>
        <w:t xml:space="preserve">Jarvie, G. (2013). </w:t>
      </w:r>
      <w:r w:rsidRPr="00E46BF6">
        <w:rPr>
          <w:rFonts w:ascii="Times New Roman" w:hAnsi="Times New Roman" w:cs="Times New Roman"/>
          <w:i/>
          <w:iCs/>
          <w:sz w:val="24"/>
          <w:szCs w:val="24"/>
        </w:rPr>
        <w:t>Sport, culture and society: An introduction</w:t>
      </w:r>
      <w:r w:rsidRPr="00E46BF6">
        <w:rPr>
          <w:rFonts w:ascii="Times New Roman" w:hAnsi="Times New Roman" w:cs="Times New Roman"/>
          <w:sz w:val="24"/>
          <w:szCs w:val="24"/>
        </w:rPr>
        <w:t>. Routledge.</w:t>
      </w:r>
    </w:p>
    <w:p w14:paraId="78801552" w14:textId="77777777" w:rsidR="00C2110C" w:rsidRPr="00E46BF6" w:rsidRDefault="00C2110C" w:rsidP="00E46BF6">
      <w:pPr>
        <w:spacing w:after="0" w:line="360" w:lineRule="auto"/>
        <w:ind w:left="720" w:hanging="720"/>
        <w:rPr>
          <w:rFonts w:ascii="Times New Roman" w:hAnsi="Times New Roman" w:cs="Times New Roman"/>
          <w:sz w:val="24"/>
          <w:szCs w:val="24"/>
        </w:rPr>
      </w:pPr>
      <w:r w:rsidRPr="00E46BF6">
        <w:rPr>
          <w:rFonts w:ascii="Times New Roman" w:hAnsi="Times New Roman" w:cs="Times New Roman"/>
          <w:sz w:val="24"/>
          <w:szCs w:val="24"/>
        </w:rPr>
        <w:t xml:space="preserve">Mechikoff, R. A. (2014). </w:t>
      </w:r>
      <w:r w:rsidRPr="00E46BF6">
        <w:rPr>
          <w:rFonts w:ascii="Times New Roman" w:hAnsi="Times New Roman" w:cs="Times New Roman"/>
          <w:i/>
          <w:iCs/>
          <w:sz w:val="24"/>
          <w:szCs w:val="24"/>
        </w:rPr>
        <w:t>A history and philosophy of sport and physical education</w:t>
      </w:r>
      <w:r w:rsidRPr="00E46BF6">
        <w:rPr>
          <w:rFonts w:ascii="Times New Roman" w:hAnsi="Times New Roman" w:cs="Times New Roman"/>
          <w:sz w:val="24"/>
          <w:szCs w:val="24"/>
        </w:rPr>
        <w:t>. McGraw-Hill Education.</w:t>
      </w:r>
    </w:p>
    <w:p w14:paraId="64BED3E9" w14:textId="77777777" w:rsidR="00C2110C" w:rsidRPr="00E46BF6" w:rsidRDefault="00C2110C" w:rsidP="00E46BF6">
      <w:pPr>
        <w:spacing w:after="0" w:line="360" w:lineRule="auto"/>
        <w:ind w:left="720" w:hanging="720"/>
        <w:rPr>
          <w:rFonts w:ascii="Times New Roman" w:hAnsi="Times New Roman" w:cs="Times New Roman"/>
          <w:sz w:val="24"/>
          <w:szCs w:val="24"/>
        </w:rPr>
      </w:pPr>
      <w:r w:rsidRPr="00E46BF6">
        <w:rPr>
          <w:rFonts w:ascii="Times New Roman" w:hAnsi="Times New Roman" w:cs="Times New Roman"/>
          <w:sz w:val="24"/>
          <w:szCs w:val="24"/>
        </w:rPr>
        <w:t>Weinberg, R. S., &amp; Gould, D. (2019</w:t>
      </w:r>
      <w:r w:rsidRPr="00E46BF6">
        <w:rPr>
          <w:rFonts w:ascii="Times New Roman" w:hAnsi="Times New Roman" w:cs="Times New Roman"/>
          <w:i/>
          <w:iCs/>
          <w:sz w:val="24"/>
          <w:szCs w:val="24"/>
        </w:rPr>
        <w:t>). Foundations of sport and exercise psychology</w:t>
      </w:r>
      <w:r w:rsidRPr="00E46BF6">
        <w:rPr>
          <w:rFonts w:ascii="Times New Roman" w:hAnsi="Times New Roman" w:cs="Times New Roman"/>
          <w:sz w:val="24"/>
          <w:szCs w:val="24"/>
        </w:rPr>
        <w:t xml:space="preserve"> (7th ed.). Human Kinetics.</w:t>
      </w:r>
    </w:p>
    <w:p w14:paraId="07D48BDB" w14:textId="77777777" w:rsidR="00C2110C" w:rsidRPr="00E46BF6" w:rsidRDefault="00C2110C" w:rsidP="00E46BF6">
      <w:pPr>
        <w:spacing w:after="0" w:line="360" w:lineRule="auto"/>
        <w:ind w:left="720" w:hanging="720"/>
        <w:rPr>
          <w:rFonts w:ascii="Times New Roman" w:hAnsi="Times New Roman" w:cs="Times New Roman"/>
          <w:sz w:val="24"/>
          <w:szCs w:val="24"/>
        </w:rPr>
      </w:pPr>
      <w:r w:rsidRPr="00E46BF6">
        <w:rPr>
          <w:rFonts w:ascii="Times New Roman" w:hAnsi="Times New Roman" w:cs="Times New Roman"/>
          <w:sz w:val="24"/>
          <w:szCs w:val="24"/>
        </w:rPr>
        <w:t xml:space="preserve">World Athletics. (2023). </w:t>
      </w:r>
      <w:r w:rsidRPr="00E46BF6">
        <w:rPr>
          <w:rFonts w:ascii="Times New Roman" w:hAnsi="Times New Roman" w:cs="Times New Roman"/>
          <w:i/>
          <w:iCs/>
          <w:sz w:val="24"/>
          <w:szCs w:val="24"/>
        </w:rPr>
        <w:t>Track and field coaching manual</w:t>
      </w:r>
      <w:r w:rsidRPr="00E46BF6">
        <w:rPr>
          <w:rFonts w:ascii="Times New Roman" w:hAnsi="Times New Roman" w:cs="Times New Roman"/>
          <w:sz w:val="24"/>
          <w:szCs w:val="24"/>
        </w:rPr>
        <w:t>. World Athletics.</w:t>
      </w:r>
    </w:p>
    <w:p w14:paraId="00060DDB" w14:textId="77777777" w:rsidR="00C2110C" w:rsidRPr="00E46BF6" w:rsidRDefault="00C2110C" w:rsidP="00E46BF6">
      <w:pPr>
        <w:spacing w:after="0" w:line="360" w:lineRule="auto"/>
        <w:ind w:left="720" w:hanging="720"/>
        <w:rPr>
          <w:rFonts w:ascii="Times New Roman" w:hAnsi="Times New Roman" w:cs="Times New Roman"/>
          <w:sz w:val="24"/>
          <w:szCs w:val="24"/>
        </w:rPr>
      </w:pPr>
      <w:r w:rsidRPr="00E46BF6">
        <w:rPr>
          <w:rFonts w:ascii="Times New Roman" w:hAnsi="Times New Roman" w:cs="Times New Roman"/>
          <w:sz w:val="24"/>
          <w:szCs w:val="24"/>
        </w:rPr>
        <w:t xml:space="preserve">Zeigler, E. F. (2005). </w:t>
      </w:r>
      <w:r w:rsidRPr="00E46BF6">
        <w:rPr>
          <w:rFonts w:ascii="Times New Roman" w:hAnsi="Times New Roman" w:cs="Times New Roman"/>
          <w:i/>
          <w:iCs/>
          <w:sz w:val="24"/>
          <w:szCs w:val="24"/>
        </w:rPr>
        <w:t>Philosophy and objectives of physical education and sport</w:t>
      </w:r>
      <w:r w:rsidRPr="00E46BF6">
        <w:rPr>
          <w:rFonts w:ascii="Times New Roman" w:hAnsi="Times New Roman" w:cs="Times New Roman"/>
          <w:sz w:val="24"/>
          <w:szCs w:val="24"/>
        </w:rPr>
        <w:t>. Human Kinetics.</w:t>
      </w:r>
    </w:p>
    <w:p w14:paraId="399F2EC6" w14:textId="77777777" w:rsidR="00946A98" w:rsidRPr="00E46BF6" w:rsidRDefault="00946A98" w:rsidP="00E46BF6">
      <w:pPr>
        <w:spacing w:after="0" w:line="360" w:lineRule="auto"/>
        <w:ind w:left="720" w:hanging="720"/>
        <w:rPr>
          <w:rFonts w:ascii="Times New Roman" w:hAnsi="Times New Roman" w:cs="Times New Roman"/>
          <w:sz w:val="24"/>
          <w:szCs w:val="24"/>
        </w:rPr>
      </w:pPr>
    </w:p>
    <w:sectPr w:rsidR="00946A98" w:rsidRPr="00E46BF6" w:rsidSect="00034616">
      <w:headerReference w:type="default" r:id="rId8"/>
      <w:pgSz w:w="12240" w:h="15840"/>
      <w:pgMar w:top="1440" w:right="1728"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85B29" w14:textId="77777777" w:rsidR="00805F93" w:rsidRDefault="00805F93" w:rsidP="00E46BF6">
      <w:pPr>
        <w:spacing w:after="0" w:line="240" w:lineRule="auto"/>
      </w:pPr>
      <w:r>
        <w:separator/>
      </w:r>
    </w:p>
  </w:endnote>
  <w:endnote w:type="continuationSeparator" w:id="0">
    <w:p w14:paraId="7BE6FEA7" w14:textId="77777777" w:rsidR="00805F93" w:rsidRDefault="00805F93" w:rsidP="00E46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43E90" w14:textId="77777777" w:rsidR="00805F93" w:rsidRDefault="00805F93" w:rsidP="00E46BF6">
      <w:pPr>
        <w:spacing w:after="0" w:line="240" w:lineRule="auto"/>
      </w:pPr>
      <w:r>
        <w:separator/>
      </w:r>
    </w:p>
  </w:footnote>
  <w:footnote w:type="continuationSeparator" w:id="0">
    <w:p w14:paraId="5A656076" w14:textId="77777777" w:rsidR="00805F93" w:rsidRDefault="00805F93" w:rsidP="00E46B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DFDCF" w14:textId="0018802E" w:rsidR="00E46BF6" w:rsidRPr="00E46BF6" w:rsidRDefault="00E46BF6">
    <w:pPr>
      <w:pStyle w:val="Header"/>
      <w:jc w:val="right"/>
      <w:rPr>
        <w:rFonts w:ascii="Times New Roman" w:hAnsi="Times New Roman" w:cs="Times New Roman"/>
        <w:sz w:val="24"/>
        <w:szCs w:val="24"/>
      </w:rPr>
    </w:pPr>
    <w:r w:rsidRPr="00E46BF6">
      <w:rPr>
        <w:rFonts w:ascii="Times New Roman" w:hAnsi="Times New Roman" w:cs="Times New Roman"/>
        <w:sz w:val="24"/>
        <w:szCs w:val="24"/>
      </w:rPr>
      <w:t xml:space="preserve">GROUP </w:t>
    </w:r>
    <w:r w:rsidR="007F32F6">
      <w:rPr>
        <w:rFonts w:ascii="Times New Roman" w:hAnsi="Times New Roman" w:cs="Times New Roman"/>
        <w:sz w:val="24"/>
        <w:szCs w:val="24"/>
      </w:rPr>
      <w:t>4</w:t>
    </w:r>
    <w:r w:rsidRPr="00E46BF6">
      <w:rPr>
        <w:rFonts w:ascii="Times New Roman" w:hAnsi="Times New Roman" w:cs="Times New Roman"/>
        <w:sz w:val="24"/>
        <w:szCs w:val="24"/>
      </w:rPr>
      <w:t xml:space="preserve"> DISCUSSION QUESTIONS </w:t>
    </w:r>
    <w:sdt>
      <w:sdtPr>
        <w:rPr>
          <w:rFonts w:ascii="Times New Roman" w:hAnsi="Times New Roman" w:cs="Times New Roman"/>
          <w:sz w:val="24"/>
          <w:szCs w:val="24"/>
        </w:rPr>
        <w:id w:val="-1961492644"/>
        <w:docPartObj>
          <w:docPartGallery w:val="Page Numbers (Top of Page)"/>
          <w:docPartUnique/>
        </w:docPartObj>
      </w:sdtPr>
      <w:sdtEndPr>
        <w:rPr>
          <w:noProof/>
        </w:rPr>
      </w:sdtEndPr>
      <w:sdtContent>
        <w:r>
          <w:rPr>
            <w:rFonts w:ascii="Times New Roman" w:hAnsi="Times New Roman" w:cs="Times New Roman"/>
            <w:sz w:val="24"/>
            <w:szCs w:val="24"/>
          </w:rPr>
          <w:t xml:space="preserve">     </w:t>
        </w:r>
        <w:r w:rsidRPr="00E46BF6">
          <w:rPr>
            <w:rFonts w:ascii="Times New Roman" w:hAnsi="Times New Roman" w:cs="Times New Roman"/>
            <w:sz w:val="24"/>
            <w:szCs w:val="24"/>
          </w:rPr>
          <w:fldChar w:fldCharType="begin"/>
        </w:r>
        <w:r w:rsidRPr="00E46BF6">
          <w:rPr>
            <w:rFonts w:ascii="Times New Roman" w:hAnsi="Times New Roman" w:cs="Times New Roman"/>
            <w:sz w:val="24"/>
            <w:szCs w:val="24"/>
          </w:rPr>
          <w:instrText xml:space="preserve"> PAGE   \* MERGEFORMAT </w:instrText>
        </w:r>
        <w:r w:rsidRPr="00E46BF6">
          <w:rPr>
            <w:rFonts w:ascii="Times New Roman" w:hAnsi="Times New Roman" w:cs="Times New Roman"/>
            <w:sz w:val="24"/>
            <w:szCs w:val="24"/>
          </w:rPr>
          <w:fldChar w:fldCharType="separate"/>
        </w:r>
        <w:r w:rsidRPr="00E46BF6">
          <w:rPr>
            <w:rFonts w:ascii="Times New Roman" w:hAnsi="Times New Roman" w:cs="Times New Roman"/>
            <w:noProof/>
            <w:sz w:val="24"/>
            <w:szCs w:val="24"/>
          </w:rPr>
          <w:t>2</w:t>
        </w:r>
        <w:r w:rsidRPr="00E46BF6">
          <w:rPr>
            <w:rFonts w:ascii="Times New Roman" w:hAnsi="Times New Roman" w:cs="Times New Roman"/>
            <w:noProof/>
            <w:sz w:val="24"/>
            <w:szCs w:val="24"/>
          </w:rPr>
          <w:fldChar w:fldCharType="end"/>
        </w:r>
      </w:sdtContent>
    </w:sdt>
  </w:p>
  <w:p w14:paraId="0FA49462" w14:textId="77777777" w:rsidR="00E46BF6" w:rsidRPr="00E46BF6" w:rsidRDefault="00E46BF6">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5153194">
    <w:abstractNumId w:val="8"/>
  </w:num>
  <w:num w:numId="2" w16cid:durableId="1053655027">
    <w:abstractNumId w:val="6"/>
  </w:num>
  <w:num w:numId="3" w16cid:durableId="2074959003">
    <w:abstractNumId w:val="5"/>
  </w:num>
  <w:num w:numId="4" w16cid:durableId="1320885905">
    <w:abstractNumId w:val="4"/>
  </w:num>
  <w:num w:numId="5" w16cid:durableId="759300516">
    <w:abstractNumId w:val="7"/>
  </w:num>
  <w:num w:numId="6" w16cid:durableId="1515654268">
    <w:abstractNumId w:val="3"/>
  </w:num>
  <w:num w:numId="7" w16cid:durableId="1162769015">
    <w:abstractNumId w:val="2"/>
  </w:num>
  <w:num w:numId="8" w16cid:durableId="1847282791">
    <w:abstractNumId w:val="1"/>
  </w:num>
  <w:num w:numId="9" w16cid:durableId="1801339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4ED"/>
    <w:rsid w:val="00034616"/>
    <w:rsid w:val="00060494"/>
    <w:rsid w:val="0006063C"/>
    <w:rsid w:val="000A2A02"/>
    <w:rsid w:val="000E0DCB"/>
    <w:rsid w:val="00106D0C"/>
    <w:rsid w:val="0015074B"/>
    <w:rsid w:val="0029639D"/>
    <w:rsid w:val="00326F90"/>
    <w:rsid w:val="00487F7E"/>
    <w:rsid w:val="004A6261"/>
    <w:rsid w:val="004F2F12"/>
    <w:rsid w:val="00557334"/>
    <w:rsid w:val="006B05FE"/>
    <w:rsid w:val="006E21EF"/>
    <w:rsid w:val="00712D32"/>
    <w:rsid w:val="007F32F6"/>
    <w:rsid w:val="00805F93"/>
    <w:rsid w:val="00814354"/>
    <w:rsid w:val="008A7CD8"/>
    <w:rsid w:val="008E072B"/>
    <w:rsid w:val="00946A98"/>
    <w:rsid w:val="009B27CD"/>
    <w:rsid w:val="00A37598"/>
    <w:rsid w:val="00AA1D8D"/>
    <w:rsid w:val="00AD2195"/>
    <w:rsid w:val="00B47730"/>
    <w:rsid w:val="00BC5457"/>
    <w:rsid w:val="00C2110C"/>
    <w:rsid w:val="00C31080"/>
    <w:rsid w:val="00C32530"/>
    <w:rsid w:val="00C332D6"/>
    <w:rsid w:val="00C842C9"/>
    <w:rsid w:val="00C903DC"/>
    <w:rsid w:val="00CB0664"/>
    <w:rsid w:val="00CE19E2"/>
    <w:rsid w:val="00D657CA"/>
    <w:rsid w:val="00D71345"/>
    <w:rsid w:val="00D71835"/>
    <w:rsid w:val="00D86748"/>
    <w:rsid w:val="00D962FA"/>
    <w:rsid w:val="00DB60B4"/>
    <w:rsid w:val="00E46BF6"/>
    <w:rsid w:val="00E56C1F"/>
    <w:rsid w:val="00E77FCE"/>
    <w:rsid w:val="00E82F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8719A1"/>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4002</Words>
  <Characters>22817</Characters>
  <Application>Microsoft Office Word</Application>
  <DocSecurity>0</DocSecurity>
  <Lines>190</Lines>
  <Paragraphs>53</Paragraphs>
  <ScaleCrop>false</ScaleCrop>
  <Manager/>
  <Company/>
  <LinksUpToDate>false</LinksUpToDate>
  <CharactersWithSpaces>26766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2026-04-19T08:32:00Z</dcterms:created>
  <dcterms:modified xsi:type="dcterms:W3CDTF">2026-04-19T08:34:00Z</dcterms:modified>
  <cp:category/>
</cp:coreProperties>
</file>