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L="0" distT="0" distB="0" distR="0">
            <wp:extent cx="5943600" cy="861060"/>
            <wp:effectExtent l="0" t="0" r="0" b="0"/>
            <wp:docPr id="1026" name="image1.png" descr="LOGO FOR KSTVE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86106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PHYSICAL EDUCATION DEPARTMENT</w:t>
      </w:r>
    </w:p>
    <w:p>
      <w:pPr>
        <w:pStyle w:val="style0"/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92d05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92d050"/>
          <w:sz w:val="24"/>
          <w:szCs w:val="24"/>
        </w:rPr>
        <w:t>MODULE ONE (</w:t>
      </w:r>
      <w:r>
        <w:rPr>
          <w:rFonts w:ascii="Times New Roman" w:cs="Times New Roman" w:eastAsia="Times New Roman" w:hAnsi="Times New Roman"/>
          <w:b/>
          <w:color w:val="92d050"/>
          <w:sz w:val="24"/>
          <w:szCs w:val="24"/>
          <w:lang w:val="en-US"/>
        </w:rPr>
        <w:t>APRIL</w:t>
      </w:r>
      <w:r>
        <w:rPr>
          <w:rFonts w:ascii="Times New Roman" w:cs="Times New Roman" w:eastAsia="Times New Roman" w:hAnsi="Times New Roman"/>
          <w:b/>
          <w:color w:val="92d050"/>
          <w:sz w:val="24"/>
          <w:szCs w:val="24"/>
        </w:rPr>
        <w:t>-</w:t>
      </w:r>
      <w:r>
        <w:rPr>
          <w:rFonts w:ascii="Times New Roman" w:cs="Times New Roman" w:eastAsia="Times New Roman" w:hAnsi="Times New Roman"/>
          <w:b/>
          <w:color w:val="92d050"/>
          <w:sz w:val="24"/>
          <w:szCs w:val="24"/>
          <w:lang w:val="en-US"/>
        </w:rPr>
        <w:t>AUG</w:t>
      </w:r>
      <w:r>
        <w:rPr>
          <w:rFonts w:ascii="Times New Roman" w:cs="Times New Roman" w:eastAsia="Times New Roman" w:hAnsi="Times New Roman"/>
          <w:b/>
          <w:color w:val="92d050"/>
          <w:sz w:val="24"/>
          <w:szCs w:val="24"/>
        </w:rPr>
        <w:t xml:space="preserve"> 2026) COURSE OUTLINE</w:t>
      </w:r>
    </w:p>
    <w:p>
      <w:pPr>
        <w:pStyle w:val="style0"/>
        <w:spacing w:before="280" w:after="280" w:lineRule="auto" w:line="240"/>
        <w:rPr>
          <w:rFonts w:ascii="Times New Roman" w:cs="Times New Roman" w:eastAsia="Times New Roman" w:hAnsi="Times New Roman"/>
          <w:color w:val="92d050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92d050"/>
          <w:sz w:val="24"/>
          <w:szCs w:val="24"/>
        </w:rPr>
        <w:t>Code:</w:t>
      </w:r>
      <w:r>
        <w:rPr>
          <w:rFonts w:ascii="Times New Roman" w:cs="Times New Roman" w:eastAsia="Times New Roman" w:hAnsi="Times New Roman"/>
          <w:color w:val="92d050"/>
          <w:sz w:val="24"/>
          <w:szCs w:val="24"/>
        </w:rPr>
        <w:t xml:space="preserve"> PE /</w:t>
      </w:r>
      <w:r>
        <w:rPr>
          <w:rFonts w:ascii="Times New Roman" w:cs="Times New Roman" w:eastAsia="Times New Roman" w:hAnsi="Times New Roman"/>
          <w:color w:val="92d050"/>
          <w:sz w:val="24"/>
          <w:szCs w:val="24"/>
          <w:lang w:val="en-US"/>
        </w:rPr>
        <w:t>K</w:t>
      </w:r>
      <w:r>
        <w:rPr>
          <w:rFonts w:ascii="Times New Roman" w:cs="Times New Roman" w:eastAsia="Times New Roman" w:hAnsi="Times New Roman"/>
          <w:color w:val="92d050"/>
          <w:sz w:val="24"/>
          <w:szCs w:val="24"/>
        </w:rPr>
        <w:t>/ 710</w:t>
      </w:r>
      <w:r>
        <w:rPr>
          <w:rFonts w:ascii="Times New Roman" w:cs="Times New Roman" w:eastAsia="Times New Roman" w:hAnsi="Times New Roman"/>
          <w:color w:val="92d050"/>
          <w:sz w:val="24"/>
          <w:szCs w:val="24"/>
          <w:lang w:val="en-US"/>
        </w:rPr>
        <w:t>3</w:t>
      </w:r>
      <w:r>
        <w:rPr>
          <w:rFonts w:ascii="Times New Roman" w:cs="Times New Roman" w:eastAsia="Times New Roman" w:hAnsi="Times New Roman"/>
          <w:color w:val="92d050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color w:val="92d050"/>
          <w:sz w:val="24"/>
          <w:szCs w:val="24"/>
        </w:rPr>
        <w:t>Name:</w:t>
      </w:r>
      <w:r>
        <w:rPr>
          <w:rFonts w:ascii="Times New Roman" w:cs="Times New Roman" w:eastAsia="Times New Roman" w:hAnsi="Times New Roman"/>
          <w:color w:val="92d050"/>
          <w:sz w:val="24"/>
          <w:szCs w:val="24"/>
        </w:rPr>
        <w:t xml:space="preserve"> Indigenous Games &amp; Kabaddi</w:t>
      </w:r>
      <w:r>
        <w:rPr>
          <w:rFonts w:ascii="Times New Roman" w:cs="Times New Roman" w:eastAsia="Times New Roman" w:hAnsi="Times New Roman"/>
          <w:color w:val="92d050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color w:val="92d050"/>
          <w:sz w:val="24"/>
          <w:szCs w:val="24"/>
        </w:rPr>
        <w:t>CLASSES: ALL 2026 JANUARY INTAKE; REGULAR</w:t>
      </w:r>
    </w:p>
    <w:p>
      <w:pPr>
        <w:pStyle w:val="style0"/>
        <w:spacing w:before="280" w:after="28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Learning Objectives </w:t>
      </w:r>
    </w:p>
    <w:p>
      <w:pPr>
        <w:pStyle w:val="style0"/>
        <w:spacing w:before="280" w:after="28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By the end of the unit the learner should be able to :</w:t>
      </w:r>
    </w:p>
    <w:p>
      <w:pPr>
        <w:pStyle w:val="style0"/>
        <w:numPr>
          <w:ilvl w:val="0"/>
          <w:numId w:val="1"/>
        </w:numPr>
        <w:spacing w:before="280" w:after="0" w:lineRule="auto" w:line="240"/>
        <w:ind w:left="720" w:hanging="360"/>
        <w:rPr/>
      </w:pPr>
      <w:r>
        <w:rPr>
          <w:rFonts w:ascii="Times New Roman" w:cs="Times New Roman" w:eastAsia="Times New Roman" w:hAnsi="Times New Roman"/>
          <w:sz w:val="24"/>
          <w:szCs w:val="24"/>
        </w:rPr>
        <w:t>Identify and classify various types of African/ Kenyan indigenous games, highlighting their cultural, recreational, and educational value</w:t>
      </w:r>
    </w:p>
    <w:p>
      <w:pPr>
        <w:pStyle w:val="style0"/>
        <w:numPr>
          <w:ilvl w:val="0"/>
          <w:numId w:val="1"/>
        </w:numPr>
        <w:spacing w:after="0" w:lineRule="auto" w:line="276"/>
        <w:ind w:left="720" w:hanging="360"/>
        <w:rPr/>
      </w:pPr>
      <w:r>
        <w:rPr>
          <w:rFonts w:ascii="Times New Roman" w:cs="Times New Roman" w:eastAsia="Times New Roman" w:hAnsi="Times New Roman"/>
          <w:sz w:val="24"/>
          <w:szCs w:val="24"/>
        </w:rPr>
        <w:t>Narrate in detail the historical development of various types of African / Kenyan indigenous games and Kabaddi.</w:t>
      </w:r>
    </w:p>
    <w:p>
      <w:pPr>
        <w:pStyle w:val="style0"/>
        <w:numPr>
          <w:ilvl w:val="0"/>
          <w:numId w:val="1"/>
        </w:numPr>
        <w:spacing w:after="0" w:lineRule="auto" w:line="276"/>
        <w:ind w:left="720" w:hanging="360"/>
        <w:rPr/>
      </w:pPr>
      <w:r>
        <w:rPr>
          <w:rFonts w:ascii="Times New Roman" w:cs="Times New Roman" w:eastAsia="Times New Roman" w:hAnsi="Times New Roman"/>
          <w:sz w:val="24"/>
          <w:szCs w:val="24"/>
        </w:rPr>
        <w:t>Derive enjoyment and relaxation from participating in various indigenous games and Kabaddi.</w:t>
      </w:r>
    </w:p>
    <w:p>
      <w:pPr>
        <w:pStyle w:val="style0"/>
        <w:numPr>
          <w:ilvl w:val="0"/>
          <w:numId w:val="1"/>
        </w:numPr>
        <w:spacing w:after="0" w:lineRule="auto" w:line="276"/>
        <w:ind w:left="720" w:hanging="360"/>
        <w:rPr/>
      </w:pPr>
      <w:r>
        <w:rPr>
          <w:rFonts w:ascii="Times New Roman" w:cs="Times New Roman" w:eastAsia="Times New Roman" w:hAnsi="Times New Roman"/>
          <w:sz w:val="24"/>
          <w:szCs w:val="24"/>
        </w:rPr>
        <w:t>Acquire and develop skills and techniques in various indigenous games and Kabaddi and apply them during participation in matches.</w:t>
      </w:r>
    </w:p>
    <w:p>
      <w:pPr>
        <w:pStyle w:val="style0"/>
        <w:numPr>
          <w:ilvl w:val="0"/>
          <w:numId w:val="1"/>
        </w:numPr>
        <w:spacing w:after="0" w:lineRule="auto" w:line="276"/>
        <w:ind w:left="720" w:hanging="360"/>
        <w:rPr/>
      </w:pPr>
      <w:r>
        <w:rPr>
          <w:rFonts w:ascii="Times New Roman" w:cs="Times New Roman" w:eastAsia="Times New Roman" w:hAnsi="Times New Roman"/>
          <w:sz w:val="24"/>
          <w:szCs w:val="24"/>
        </w:rPr>
        <w:t>Participate in the interclass   indigenous games and Kabaddi competitions as a player and (or) official.</w:t>
      </w:r>
    </w:p>
    <w:p>
      <w:pPr>
        <w:pStyle w:val="style0"/>
        <w:numPr>
          <w:ilvl w:val="0"/>
          <w:numId w:val="1"/>
        </w:numPr>
        <w:spacing w:after="0" w:lineRule="auto" w:line="276"/>
        <w:ind w:left="720" w:hanging="360"/>
        <w:rPr/>
      </w:pPr>
      <w:r>
        <w:rPr>
          <w:rFonts w:ascii="Times New Roman" w:cs="Times New Roman" w:eastAsia="Times New Roman" w:hAnsi="Times New Roman"/>
          <w:sz w:val="24"/>
          <w:szCs w:val="24"/>
        </w:rPr>
        <w:t>Acquire skills, attitudes and knowledge needed by a sports officer/PE teacher</w:t>
      </w:r>
    </w:p>
    <w:p>
      <w:pPr>
        <w:pStyle w:val="style0"/>
        <w:numPr>
          <w:ilvl w:val="0"/>
          <w:numId w:val="1"/>
        </w:numPr>
        <w:spacing w:after="0" w:lineRule="auto" w:line="276"/>
        <w:ind w:left="720" w:hanging="360"/>
        <w:rPr/>
      </w:pPr>
      <w:r>
        <w:rPr>
          <w:rFonts w:ascii="Times New Roman" w:cs="Times New Roman" w:eastAsia="Times New Roman" w:hAnsi="Times New Roman"/>
          <w:sz w:val="24"/>
          <w:szCs w:val="24"/>
        </w:rPr>
        <w:t>Appreciate the role of indigenous games and Kabaddi in preserving cultural heritage and promoting social cohesion.</w:t>
      </w:r>
    </w:p>
    <w:p>
      <w:pPr>
        <w:pStyle w:val="style0"/>
        <w:spacing w:after="200" w:lineRule="auto" w:line="276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</w:p>
    <w:tbl>
      <w:tblPr>
        <w:tblStyle w:val="style4099"/>
        <w:tblW w:w="8630" w:type="dxa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0"/>
        <w:gridCol w:w="3280"/>
        <w:gridCol w:w="2403"/>
        <w:gridCol w:w="2037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WEEK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TOPIC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SUB-TOPIC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HOURS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Introduction to Indigenous Games</w:t>
            </w:r>
          </w:p>
        </w:tc>
        <w:tc>
          <w:tcPr>
            <w:tcW w:w="0" w:type="auto"/>
            <w:tcBorders/>
          </w:tcPr>
          <w:p>
            <w:pPr>
              <w:pStyle w:val="style0"/>
              <w:numPr>
                <w:ilvl w:val="0"/>
                <w:numId w:val="4"/>
              </w:numPr>
              <w:spacing w:after="0"/>
              <w:ind w:left="720" w:hanging="360"/>
              <w:rPr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Meaning, scope, and significance of indigenous games in physical education.</w:t>
            </w:r>
          </w:p>
          <w:p>
            <w:pPr>
              <w:pStyle w:val="style0"/>
              <w:numPr>
                <w:ilvl w:val="0"/>
                <w:numId w:val="4"/>
              </w:numPr>
              <w:spacing w:before="0"/>
              <w:ind w:left="720" w:hanging="360"/>
              <w:rPr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Role of indigenous games in cultural heritage and community life.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 &amp; 4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Classification and Examples of Indigenous Games</w:t>
            </w:r>
          </w:p>
        </w:tc>
        <w:tc>
          <w:tcPr>
            <w:tcW w:w="0" w:type="auto"/>
            <w:tcBorders/>
          </w:tcPr>
          <w:p>
            <w:pPr>
              <w:pStyle w:val="style0"/>
              <w:numPr>
                <w:ilvl w:val="0"/>
                <w:numId w:val="5"/>
              </w:numPr>
              <w:spacing w:after="0"/>
              <w:ind w:left="720" w:hanging="360"/>
              <w:rPr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Categorize indigenous games in Kenya.</w:t>
            </w:r>
          </w:p>
          <w:p>
            <w:pPr>
              <w:pStyle w:val="style0"/>
              <w:numPr>
                <w:ilvl w:val="0"/>
                <w:numId w:val="5"/>
              </w:numPr>
              <w:spacing w:before="0" w:after="0"/>
              <w:ind w:left="720" w:hanging="360"/>
              <w:rPr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Skill development of indigenous games.</w:t>
            </w:r>
          </w:p>
          <w:p>
            <w:pPr>
              <w:pStyle w:val="style0"/>
              <w:numPr>
                <w:ilvl w:val="0"/>
                <w:numId w:val="5"/>
              </w:numPr>
              <w:spacing w:before="0" w:after="280"/>
              <w:ind w:left="720" w:hanging="360"/>
              <w:rPr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Importance of indigenous games in the society</w:t>
            </w:r>
          </w:p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28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Fundamentals of Kabaddi (Skills &amp; Rules I)</w:t>
            </w:r>
          </w:p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numPr>
                <w:ilvl w:val="0"/>
                <w:numId w:val="6"/>
              </w:numPr>
              <w:spacing w:after="0"/>
              <w:ind w:left="720" w:hanging="360"/>
              <w:rPr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Court dimensions, equipment, and safety requirements.</w:t>
            </w:r>
          </w:p>
          <w:p>
            <w:pPr>
              <w:pStyle w:val="style0"/>
              <w:numPr>
                <w:ilvl w:val="0"/>
                <w:numId w:val="6"/>
              </w:numPr>
              <w:spacing w:before="0"/>
              <w:ind w:left="720" w:hanging="360"/>
              <w:rPr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Terminology in Kabaddi (raider, anti-raider, tag, lobby, bonus line, etc.).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28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Fundamentals of Kabaddi (Skills &amp; Rules II)</w:t>
            </w:r>
          </w:p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numPr>
                <w:ilvl w:val="0"/>
                <w:numId w:val="6"/>
              </w:numPr>
              <w:spacing w:after="0"/>
              <w:ind w:left="720" w:hanging="360"/>
              <w:rPr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Basic skills: raiding, tagging, holding, and dodging.</w:t>
            </w:r>
          </w:p>
          <w:p>
            <w:pPr>
              <w:pStyle w:val="style0"/>
              <w:numPr>
                <w:ilvl w:val="0"/>
                <w:numId w:val="6"/>
              </w:numPr>
              <w:spacing w:before="0"/>
              <w:ind w:left="720" w:hanging="360"/>
              <w:rPr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Rules of the game (introduction).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28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Fundamentals of Kabaddi (Skills &amp; Rules III)</w:t>
            </w:r>
          </w:p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numPr>
                <w:ilvl w:val="0"/>
                <w:numId w:val="7"/>
              </w:numPr>
              <w:spacing w:after="0"/>
              <w:ind w:left="720" w:hanging="360"/>
              <w:rPr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Defensive skills: ankle hold, thigh hold, block, chain tackle.</w:t>
            </w:r>
          </w:p>
          <w:p>
            <w:pPr>
              <w:pStyle w:val="style0"/>
              <w:numPr>
                <w:ilvl w:val="0"/>
                <w:numId w:val="7"/>
              </w:numPr>
              <w:spacing w:before="0" w:after="0"/>
              <w:ind w:left="720" w:hanging="360"/>
              <w:rPr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Offensive skills: hand touch, toe touch, cant/chant, running hand touch.</w:t>
            </w:r>
          </w:p>
          <w:p>
            <w:pPr>
              <w:pStyle w:val="style0"/>
              <w:numPr>
                <w:ilvl w:val="0"/>
                <w:numId w:val="7"/>
              </w:numPr>
              <w:spacing w:before="0" w:after="0"/>
              <w:ind w:left="720" w:hanging="360"/>
              <w:rPr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Referee signals and officiating basics.</w:t>
            </w:r>
          </w:p>
          <w:p>
            <w:pPr>
              <w:pStyle w:val="style0"/>
              <w:numPr>
                <w:ilvl w:val="0"/>
                <w:numId w:val="7"/>
              </w:numPr>
              <w:spacing w:before="0" w:after="280"/>
              <w:ind w:left="720" w:hanging="360"/>
              <w:rPr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Class practice drills.</w:t>
            </w:r>
          </w:p>
          <w:p>
            <w:pPr>
              <w:pStyle w:val="style0"/>
              <w:spacing w:before="280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Integration and Assessment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numPr>
                <w:ilvl w:val="0"/>
                <w:numId w:val="8"/>
              </w:numPr>
              <w:spacing w:after="0"/>
              <w:ind w:left="720" w:hanging="360"/>
              <w:rPr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Practical demonstrations of selected indigenous games.</w:t>
            </w:r>
          </w:p>
          <w:p>
            <w:pPr>
              <w:pStyle w:val="style0"/>
              <w:numPr>
                <w:ilvl w:val="0"/>
                <w:numId w:val="8"/>
              </w:numPr>
              <w:spacing w:before="0" w:after="0"/>
              <w:ind w:left="720" w:hanging="360"/>
              <w:rPr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Kabaddi matches (assessment of skills and officiating).</w:t>
            </w:r>
          </w:p>
          <w:p>
            <w:pPr>
              <w:pStyle w:val="style0"/>
              <w:numPr>
                <w:ilvl w:val="0"/>
                <w:numId w:val="8"/>
              </w:numPr>
              <w:spacing w:before="0" w:after="280"/>
              <w:ind w:left="720" w:hanging="360"/>
              <w:rPr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Evaluation of trainees on teaching methods, cultural integration, and creativity.</w:t>
            </w:r>
          </w:p>
          <w:p>
            <w:pPr>
              <w:pStyle w:val="style0"/>
              <w:spacing w:before="280" w:after="28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before="280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</w:tr>
    </w:tbl>
    <w:p>
      <w:pPr>
        <w:pStyle w:val="style0"/>
        <w:spacing w:after="0" w:lineRule="auto" w:line="276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after="0" w:lineRule="auto" w:line="36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ASSESSMENT METHOD;</w:t>
      </w:r>
    </w:p>
    <w:p>
      <w:pPr>
        <w:pStyle w:val="style0"/>
        <w:numPr>
          <w:ilvl w:val="0"/>
          <w:numId w:val="2"/>
        </w:numPr>
        <w:spacing w:after="0" w:lineRule="auto" w:line="360"/>
        <w:ind w:left="1080" w:hanging="360"/>
        <w:rPr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CAT 1 &amp; 2 X/100 = RESEARCH AND PRESENTATION IN GROUPS ON INDIGENOUS GAMES AND KABADDI</w:t>
      </w:r>
    </w:p>
    <w:p>
      <w:pPr>
        <w:pStyle w:val="style0"/>
        <w:numPr>
          <w:ilvl w:val="0"/>
          <w:numId w:val="2"/>
        </w:numPr>
        <w:spacing w:after="0" w:lineRule="auto" w:line="360"/>
        <w:ind w:left="1080" w:hanging="360"/>
        <w:rPr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END OF TERM EXAM X/100 = E-PORTFOLIO (DEADLINE 9</w:t>
      </w:r>
      <w:r>
        <w:rPr>
          <w:rFonts w:ascii="Times New Roman" w:cs="Times New Roman" w:eastAsia="Times New Roman" w:hAnsi="Times New Roman"/>
          <w:b/>
          <w:sz w:val="24"/>
          <w:szCs w:val="24"/>
          <w:vertAlign w:val="superscript"/>
        </w:rPr>
        <w:t>TH</w:t>
      </w: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MARCH)</w:t>
      </w:r>
    </w:p>
    <w:bookmarkStart w:id="0" w:name="_gjdgxs" w:colFirst="0" w:colLast="0"/>
    <w:bookmarkEnd w:id="0"/>
    <w:p>
      <w:pPr>
        <w:pStyle w:val="style0"/>
        <w:spacing w:after="0" w:lineRule="auto" w:line="240"/>
        <w:ind w:left="720" w:firstLine="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NB:  Final grade is an average of the CATS and END of term, but each total must be above 40%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numPr>
          <w:ilvl w:val="0"/>
          <w:numId w:val="2"/>
        </w:numPr>
        <w:spacing w:lineRule="auto" w:line="360"/>
        <w:ind w:left="1080" w:hanging="360"/>
        <w:rPr>
          <w:b/>
          <w:sz w:val="24"/>
          <w:szCs w:val="24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8"/>
        <w:ind w:left="1080" w:right="0" w:hanging="360"/>
        <w:jc w:val="left"/>
        <w:rPr>
          <w:b/>
          <w:i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  <w:t xml:space="preserve">Online Assignments Submission Instructions. 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8"/>
        <w:ind w:left="72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1. Compile all the assignments into one document.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8"/>
        <w:ind w:left="72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2. On the last page of the document, clearly indicate your e-portfolio link.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8"/>
        <w:ind w:left="720" w:right="0" w:firstLine="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3. Ensure the names of all participants/group members are included in the document.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8"/>
        <w:ind w:left="720" w:right="0" w:firstLine="0"/>
        <w:jc w:val="left"/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4. Once completed, send the document to the Class Rep only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(do not send individually to the trainer).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8"/>
        <w:ind w:left="720" w:right="0" w:firstLine="0"/>
        <w:jc w:val="left"/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5. The Class Rep will then compile, zip all submitted documents, and forward the zipped file to the trainer’s email.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8"/>
        <w:ind w:left="720" w:right="0" w:firstLine="0"/>
        <w:jc w:val="left"/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8"/>
        <w:ind w:left="720" w:right="0" w:firstLine="0"/>
        <w:jc w:val="left"/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REFERENCES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8"/>
        <w:ind w:left="1080" w:right="0" w:hanging="360"/>
        <w:jc w:val="left"/>
        <w:rPr>
          <w:rFonts w:ascii="Times New Roman" w:cs="Times New Roman" w:eastAsia="Times New Roman" w:hAnsi="Times New Roman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Munyao, K. (2011). </w:t>
      </w: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The Traditional Games of the Akamba of Kenya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(Unpublished M.Phil Thesis). Kenyatta University, Kenya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8"/>
        <w:ind w:left="1080" w:right="0" w:hanging="360"/>
        <w:jc w:val="left"/>
        <w:rPr>
          <w:rFonts w:ascii="Times New Roman" w:cs="Times New Roman" w:eastAsia="Times New Roman" w:hAnsi="Times New Roman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Wanderi, P. M. (2012). </w:t>
      </w: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Traditional Games of the People of Mount Kenya Region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(Unpublished Thesis). Kenyatta University, Kenya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8"/>
        <w:ind w:left="1080" w:right="0" w:hanging="360"/>
        <w:jc w:val="left"/>
        <w:rPr>
          <w:rFonts w:ascii="Times New Roman" w:cs="Times New Roman" w:eastAsia="Times New Roman" w:hAnsi="Times New Roman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The Indigenous Games of the People of the Coastal Region of Kenya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(2025). [Book].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8"/>
        <w:ind w:left="1080" w:right="0" w:hanging="360"/>
        <w:jc w:val="left"/>
        <w:rPr>
          <w:rFonts w:ascii="Times New Roman" w:cs="Times New Roman" w:eastAsia="Times New Roman" w:hAnsi="Times New Roman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Muindi, D. (2022). </w:t>
      </w: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Physical activities and traditional sports among Kenyan communities.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European Journal of Physical Education and Sport Science.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8"/>
        <w:ind w:left="1080" w:right="0" w:hanging="360"/>
        <w:jc w:val="left"/>
        <w:rPr>
          <w:rFonts w:ascii="Times New Roman" w:cs="Times New Roman" w:eastAsia="Times New Roman" w:hAnsi="Times New Roman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Otieno, R. (2025, February 20). </w:t>
      </w: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The rise of Kabaddi in Kenya: A tale of resilience and triumph.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Citizen Digital.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160" w:lineRule="auto" w:line="278"/>
        <w:ind w:left="720" w:right="0" w:firstLine="0"/>
        <w:jc w:val="left"/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  <w:rPr>
        <w:b w:val="fals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nsid w:val="0000000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nsid w:val="000000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nsid w:val="000000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Rule="auto" w:line="259"/>
      </w:pPr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4097"/>
    <w:next w:val="style4097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4097"/>
    <w:next w:val="style4097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4097"/>
    <w:next w:val="style4097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4097"/>
    <w:next w:val="style4097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4097"/>
    <w:next w:val="style4097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paragraph" w:styleId="style74">
    <w:name w:val="Subtitle"/>
    <w:basedOn w:val="style4097"/>
    <w:next w:val="style4097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9">
    <w:basedOn w:val="style4098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524</Words>
  <Characters>2980</Characters>
  <Application>WPS Office</Application>
  <Paragraphs>90</Paragraphs>
  <CharactersWithSpaces>3447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2026-04-10T03:42:01Z</dcterms:created>
  <dc:creator>WPS Office</dc:creator>
  <lastModifiedBy>CPH2641</lastModifiedBy>
  <dcterms:modified xsi:type="dcterms:W3CDTF">2026-04-10T03:42:01Z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17db48039ecd49f6a6b710891a97cd0e</vt:lpwstr>
  </property>
</Properties>
</file>