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266" w14:textId="77777777" w:rsidR="005D03EE" w:rsidRDefault="00000000" w:rsidP="00537428">
      <w:pPr>
        <w:bidi/>
        <w:spacing w:after="40"/>
      </w:pPr>
      <w:r>
        <w:rPr>
          <w:color w:val="555555"/>
          <w:rtl/>
        </w:rPr>
        <w:t>تقرير تقدّم أسبوعي</w:t>
      </w:r>
    </w:p>
    <w:p w14:paraId="1CF32E11" w14:textId="52ADADA3" w:rsidR="005D03EE" w:rsidRDefault="00000000" w:rsidP="00537428">
      <w:pPr>
        <w:bidi/>
        <w:spacing w:after="300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800"/>
      </w:tblGrid>
      <w:tr w:rsidR="005D03EE" w14:paraId="46F0255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AFFB1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00803" w14:textId="77777777" w:rsidR="005D03EE" w:rsidRDefault="00000000" w:rsidP="00537428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5D03EE" w14:paraId="7C610A1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57B09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DC87B" w14:textId="77777777" w:rsidR="005D03EE" w:rsidRDefault="00000000" w:rsidP="00537428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5D03EE" w14:paraId="6B16533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C4A41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الأسبوع 1 — المرحلة 1: الأساسيات الصورية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960E1" w14:textId="77777777" w:rsidR="005D03EE" w:rsidRDefault="00000000" w:rsidP="00537428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5D03EE" w14:paraId="4B9D113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3E0D0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مكتمل ✅ — جاهز للانتقال إلى الأسبوع 2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4786F" w14:textId="77777777" w:rsidR="005D03EE" w:rsidRDefault="00000000" w:rsidP="00537428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5D03EE" w14:paraId="1DFD388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B45F9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8421D" w14:textId="77777777" w:rsidR="005D03EE" w:rsidRDefault="00000000" w:rsidP="00537428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166DDB99" w14:textId="77777777" w:rsidR="005D03EE" w:rsidRDefault="005D03EE" w:rsidP="00537428">
      <w:pPr>
        <w:spacing w:after="200"/>
      </w:pPr>
    </w:p>
    <w:p w14:paraId="0F8E468A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6034DA52" w14:textId="77777777" w:rsidR="005D03EE" w:rsidRDefault="00000000" w:rsidP="00537428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أُنجزت خلال هذا الأسبوع كامل أهداف المرحلة الأولى من المسار (الأسبوع 1، الأيام 1–3): بناء فهم عملي لمعالجة الصور الرقمية باستخدام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gramStart"/>
      <w:r>
        <w:rPr>
          <w:color w:val="1A1A1A"/>
          <w:sz w:val="22"/>
          <w:szCs w:val="22"/>
          <w:rtl/>
        </w:rPr>
        <w:t xml:space="preserve">و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، بدءًا من قراءة الصورة كمصفوفة أرقام وصولًا إلى </w:t>
      </w:r>
      <w:proofErr w:type="spellStart"/>
      <w:r>
        <w:rPr>
          <w:color w:val="1A1A1A"/>
          <w:sz w:val="22"/>
          <w:szCs w:val="22"/>
          <w:rtl/>
        </w:rPr>
        <w:t>بايبلاين</w:t>
      </w:r>
      <w:proofErr w:type="spellEnd"/>
      <w:r>
        <w:rPr>
          <w:color w:val="1A1A1A"/>
          <w:sz w:val="22"/>
          <w:szCs w:val="22"/>
          <w:rtl/>
        </w:rPr>
        <w:t xml:space="preserve"> متكامل لتنظيف صورة مستند (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+ </w:t>
      </w:r>
      <w:proofErr w:type="spellStart"/>
      <w:r>
        <w:rPr>
          <w:color w:val="1A1A1A"/>
          <w:sz w:val="22"/>
          <w:szCs w:val="22"/>
          <w:rtl/>
        </w:rPr>
        <w:t>Morphological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Closing</w:t>
      </w:r>
      <w:proofErr w:type="spellEnd"/>
      <w:r>
        <w:rPr>
          <w:color w:val="1A1A1A"/>
          <w:sz w:val="22"/>
          <w:szCs w:val="22"/>
          <w:rtl/>
        </w:rPr>
        <w:t xml:space="preserve">) مع حفظ النتيجة ورفع المشروع موثّقًا على </w:t>
      </w:r>
      <w:proofErr w:type="spellStart"/>
      <w:r>
        <w:rPr>
          <w:color w:val="1A1A1A"/>
          <w:sz w:val="22"/>
          <w:szCs w:val="22"/>
          <w:rtl/>
        </w:rPr>
        <w:t>GitHub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66A872D9" w14:textId="77777777" w:rsidR="005D03EE" w:rsidRDefault="00000000" w:rsidP="00537428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الأداء التقني جيد، لكن الأسبوع تضمّن وقتًا إضافيًا غير مخطط له في حل مشاكل بيئة العمل (مسارات ملفات، تسمية </w:t>
      </w:r>
      <w:proofErr w:type="spellStart"/>
      <w:r>
        <w:rPr>
          <w:color w:val="1A1A1A"/>
          <w:sz w:val="22"/>
          <w:szCs w:val="22"/>
          <w:rtl/>
        </w:rPr>
        <w:t>سكربتات</w:t>
      </w:r>
      <w:proofErr w:type="spellEnd"/>
      <w:r>
        <w:rPr>
          <w:color w:val="1A1A1A"/>
          <w:sz w:val="22"/>
          <w:szCs w:val="22"/>
          <w:rtl/>
        </w:rPr>
        <w:t xml:space="preserve">، وإعداد 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 xml:space="preserve"> من الصفر) — وهذا موثّق بالتفصيل في قسم الملاحظات.</w:t>
      </w:r>
    </w:p>
    <w:p w14:paraId="674AE0B9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3E9BF6A5" w14:textId="77777777" w:rsidR="005D03EE" w:rsidRDefault="00000000" w:rsidP="00537428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2.1 أساسيات الصورة والعرض</w:t>
      </w:r>
    </w:p>
    <w:p w14:paraId="0051DED4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قراءة صورة بـ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، وفهم تمثيلها كمصفوفة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 بأبعاد (</w:t>
      </w:r>
      <w:proofErr w:type="spellStart"/>
      <w:r>
        <w:rPr>
          <w:color w:val="1A1A1A"/>
          <w:sz w:val="22"/>
          <w:szCs w:val="22"/>
          <w:rtl/>
        </w:rPr>
        <w:t>Height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Width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Channels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5FDE180C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التحويل بين BGR (ترتيب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 الافتراضي) </w:t>
      </w:r>
      <w:proofErr w:type="gramStart"/>
      <w:r>
        <w:rPr>
          <w:color w:val="1A1A1A"/>
          <w:sz w:val="22"/>
          <w:szCs w:val="22"/>
          <w:rtl/>
        </w:rPr>
        <w:t>و RGB</w:t>
      </w:r>
      <w:proofErr w:type="gramEnd"/>
      <w:r>
        <w:rPr>
          <w:color w:val="1A1A1A"/>
          <w:sz w:val="22"/>
          <w:szCs w:val="22"/>
          <w:rtl/>
        </w:rPr>
        <w:t xml:space="preserve"> (ترتيب </w:t>
      </w:r>
      <w:proofErr w:type="spellStart"/>
      <w:r>
        <w:rPr>
          <w:color w:val="1A1A1A"/>
          <w:sz w:val="22"/>
          <w:szCs w:val="22"/>
          <w:rtl/>
        </w:rPr>
        <w:t>matplotlib</w:t>
      </w:r>
      <w:proofErr w:type="spellEnd"/>
      <w:r>
        <w:rPr>
          <w:color w:val="1A1A1A"/>
          <w:sz w:val="22"/>
          <w:szCs w:val="22"/>
          <w:rtl/>
        </w:rPr>
        <w:t>/العرض القياسي).</w:t>
      </w:r>
    </w:p>
    <w:p w14:paraId="664D6491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تحويل الصورة إلى تدرج رمادي (</w:t>
      </w:r>
      <w:proofErr w:type="spellStart"/>
      <w:r>
        <w:rPr>
          <w:color w:val="1A1A1A"/>
          <w:sz w:val="22"/>
          <w:szCs w:val="22"/>
          <w:rtl/>
        </w:rPr>
        <w:t>Grayscale</w:t>
      </w:r>
      <w:proofErr w:type="spellEnd"/>
      <w:r>
        <w:rPr>
          <w:color w:val="1A1A1A"/>
          <w:sz w:val="22"/>
          <w:szCs w:val="22"/>
          <w:rtl/>
        </w:rPr>
        <w:t>)، وفهم اختلاف شكل المصفوفة الناتج (H, W) بدون بُعد الألوان.</w:t>
      </w:r>
    </w:p>
    <w:p w14:paraId="4217FF98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دور </w:t>
      </w:r>
      <w:proofErr w:type="spellStart"/>
      <w:r>
        <w:rPr>
          <w:color w:val="1A1A1A"/>
          <w:sz w:val="22"/>
          <w:szCs w:val="22"/>
          <w:rtl/>
        </w:rPr>
        <w:t>colormap</w:t>
      </w:r>
      <w:proofErr w:type="spellEnd"/>
      <w:r>
        <w:rPr>
          <w:color w:val="1A1A1A"/>
          <w:sz w:val="22"/>
          <w:szCs w:val="22"/>
          <w:rtl/>
        </w:rPr>
        <w:t xml:space="preserve"> في </w:t>
      </w:r>
      <w:proofErr w:type="spellStart"/>
      <w:r>
        <w:rPr>
          <w:color w:val="1A1A1A"/>
          <w:sz w:val="22"/>
          <w:szCs w:val="22"/>
          <w:rtl/>
        </w:rPr>
        <w:t>matplotlib</w:t>
      </w:r>
      <w:proofErr w:type="spellEnd"/>
      <w:r>
        <w:rPr>
          <w:color w:val="1A1A1A"/>
          <w:sz w:val="22"/>
          <w:szCs w:val="22"/>
          <w:rtl/>
        </w:rPr>
        <w:t xml:space="preserve">، ولماذا يجب تحديد </w:t>
      </w:r>
      <w:proofErr w:type="spellStart"/>
      <w:r>
        <w:rPr>
          <w:color w:val="1A1A1A"/>
          <w:sz w:val="22"/>
          <w:szCs w:val="22"/>
          <w:rtl/>
        </w:rPr>
        <w:t>cmap</w:t>
      </w:r>
      <w:proofErr w:type="spellEnd"/>
      <w:r>
        <w:rPr>
          <w:color w:val="1A1A1A"/>
          <w:sz w:val="22"/>
          <w:szCs w:val="22"/>
          <w:rtl/>
        </w:rPr>
        <w:t>='</w:t>
      </w:r>
      <w:proofErr w:type="spellStart"/>
      <w:r>
        <w:rPr>
          <w:color w:val="1A1A1A"/>
          <w:sz w:val="22"/>
          <w:szCs w:val="22"/>
          <w:rtl/>
        </w:rPr>
        <w:t>gray</w:t>
      </w:r>
      <w:proofErr w:type="spellEnd"/>
      <w:r>
        <w:rPr>
          <w:color w:val="1A1A1A"/>
          <w:sz w:val="22"/>
          <w:szCs w:val="22"/>
          <w:rtl/>
        </w:rPr>
        <w:t>' صراحة لعرض الصور الرمادية بشكل صحيح.</w:t>
      </w:r>
    </w:p>
    <w:p w14:paraId="2DB539CB" w14:textId="77777777" w:rsidR="005D03EE" w:rsidRDefault="00000000" w:rsidP="00537428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2.2 كشف الحواف (</w:t>
      </w:r>
      <w:proofErr w:type="spellStart"/>
      <w:r>
        <w:rPr>
          <w:b/>
          <w:bCs/>
          <w:color w:val="1A1A1A"/>
          <w:sz w:val="24"/>
          <w:szCs w:val="24"/>
          <w:rtl/>
        </w:rPr>
        <w:t>Edge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  <w:rtl/>
        </w:rPr>
        <w:t>Detection</w:t>
      </w:r>
      <w:proofErr w:type="spellEnd"/>
      <w:r>
        <w:rPr>
          <w:b/>
          <w:bCs/>
          <w:color w:val="1A1A1A"/>
          <w:sz w:val="24"/>
          <w:szCs w:val="24"/>
          <w:rtl/>
        </w:rPr>
        <w:t>)</w:t>
      </w:r>
    </w:p>
    <w:p w14:paraId="1C76F6D7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فلتر </w:t>
      </w:r>
      <w:proofErr w:type="spellStart"/>
      <w:r>
        <w:rPr>
          <w:color w:val="1A1A1A"/>
          <w:sz w:val="22"/>
          <w:szCs w:val="22"/>
          <w:rtl/>
        </w:rPr>
        <w:t>Sobel</w:t>
      </w:r>
      <w:proofErr w:type="spellEnd"/>
      <w:r>
        <w:rPr>
          <w:color w:val="1A1A1A"/>
          <w:sz w:val="22"/>
          <w:szCs w:val="22"/>
          <w:rtl/>
        </w:rPr>
        <w:t xml:space="preserve"> على المحورين X </w:t>
      </w:r>
      <w:proofErr w:type="spellStart"/>
      <w:r>
        <w:rPr>
          <w:color w:val="1A1A1A"/>
          <w:sz w:val="22"/>
          <w:szCs w:val="22"/>
          <w:rtl/>
        </w:rPr>
        <w:t>وY</w:t>
      </w:r>
      <w:proofErr w:type="spellEnd"/>
      <w:r>
        <w:rPr>
          <w:color w:val="1A1A1A"/>
          <w:sz w:val="22"/>
          <w:szCs w:val="22"/>
          <w:rtl/>
        </w:rPr>
        <w:t>، وفهم أن كل اتجاه يبرز الحواف العمودية عليه (</w:t>
      </w:r>
      <w:proofErr w:type="spellStart"/>
      <w:r>
        <w:rPr>
          <w:color w:val="1A1A1A"/>
          <w:sz w:val="22"/>
          <w:szCs w:val="22"/>
          <w:rtl/>
        </w:rPr>
        <w:t>Sobel</w:t>
      </w:r>
      <w:proofErr w:type="spellEnd"/>
      <w:r>
        <w:rPr>
          <w:color w:val="1A1A1A"/>
          <w:sz w:val="22"/>
          <w:szCs w:val="22"/>
          <w:rtl/>
        </w:rPr>
        <w:t xml:space="preserve"> X ← حواف عمودية، </w:t>
      </w:r>
      <w:proofErr w:type="spellStart"/>
      <w:r>
        <w:rPr>
          <w:color w:val="1A1A1A"/>
          <w:sz w:val="22"/>
          <w:szCs w:val="22"/>
          <w:rtl/>
        </w:rPr>
        <w:t>Sobel</w:t>
      </w:r>
      <w:proofErr w:type="spellEnd"/>
      <w:r>
        <w:rPr>
          <w:color w:val="1A1A1A"/>
          <w:sz w:val="22"/>
          <w:szCs w:val="22"/>
          <w:rtl/>
        </w:rPr>
        <w:t xml:space="preserve"> Y ← حواف أفقية).</w:t>
      </w:r>
    </w:p>
    <w:p w14:paraId="1AE864A2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خوارزمية </w:t>
      </w:r>
      <w:proofErr w:type="spellStart"/>
      <w:r>
        <w:rPr>
          <w:color w:val="1A1A1A"/>
          <w:sz w:val="22"/>
          <w:szCs w:val="22"/>
          <w:rtl/>
        </w:rPr>
        <w:t>Canny</w:t>
      </w:r>
      <w:proofErr w:type="spellEnd"/>
      <w:r>
        <w:rPr>
          <w:color w:val="1A1A1A"/>
          <w:sz w:val="22"/>
          <w:szCs w:val="22"/>
          <w:rtl/>
        </w:rPr>
        <w:t xml:space="preserve"> للحصول على حواف نظيفة، ومقارنتها بمخرجات </w:t>
      </w:r>
      <w:proofErr w:type="spellStart"/>
      <w:r>
        <w:rPr>
          <w:color w:val="1A1A1A"/>
          <w:sz w:val="22"/>
          <w:szCs w:val="22"/>
          <w:rtl/>
        </w:rPr>
        <w:t>Sobel</w:t>
      </w:r>
      <w:proofErr w:type="spellEnd"/>
      <w:r>
        <w:rPr>
          <w:color w:val="1A1A1A"/>
          <w:sz w:val="22"/>
          <w:szCs w:val="22"/>
          <w:rtl/>
        </w:rPr>
        <w:t xml:space="preserve"> الخام.</w:t>
      </w:r>
    </w:p>
    <w:p w14:paraId="60695C1D" w14:textId="77777777" w:rsidR="005D03EE" w:rsidRDefault="00000000" w:rsidP="00537428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2.3 العتبة والعمليات المورفولوجية</w:t>
      </w:r>
    </w:p>
    <w:p w14:paraId="44FFA664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Thresholding</w:t>
      </w:r>
      <w:proofErr w:type="spellEnd"/>
      <w:r>
        <w:rPr>
          <w:color w:val="1A1A1A"/>
          <w:sz w:val="22"/>
          <w:szCs w:val="22"/>
          <w:rtl/>
        </w:rPr>
        <w:t xml:space="preserve"> لتحويل الصورة الرمادية إلى صورة ثنائية (</w:t>
      </w:r>
      <w:proofErr w:type="spellStart"/>
      <w:r>
        <w:rPr>
          <w:color w:val="1A1A1A"/>
          <w:sz w:val="22"/>
          <w:szCs w:val="22"/>
          <w:rtl/>
        </w:rPr>
        <w:t>Binary</w:t>
      </w:r>
      <w:proofErr w:type="spellEnd"/>
      <w:r>
        <w:rPr>
          <w:color w:val="1A1A1A"/>
          <w:sz w:val="22"/>
          <w:szCs w:val="22"/>
          <w:rtl/>
        </w:rPr>
        <w:t>) بعتبة ثابتة.</w:t>
      </w:r>
    </w:p>
    <w:p w14:paraId="1E9F2CB6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وDilation</w:t>
      </w:r>
      <w:proofErr w:type="spellEnd"/>
      <w:r>
        <w:rPr>
          <w:color w:val="1A1A1A"/>
          <w:sz w:val="22"/>
          <w:szCs w:val="22"/>
          <w:rtl/>
        </w:rPr>
        <w:t xml:space="preserve">، وتأكيد الفهم عمليًا عبر التجربة المباشرة: 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 xml:space="preserve"> يُقلّص المناطق البيضاء دائمًا، </w:t>
      </w:r>
      <w:proofErr w:type="spellStart"/>
      <w:r>
        <w:rPr>
          <w:color w:val="1A1A1A"/>
          <w:sz w:val="22"/>
          <w:szCs w:val="22"/>
          <w:rtl/>
        </w:rPr>
        <w:t>وDilation</w:t>
      </w:r>
      <w:proofErr w:type="spellEnd"/>
      <w:r>
        <w:rPr>
          <w:color w:val="1A1A1A"/>
          <w:sz w:val="22"/>
          <w:szCs w:val="22"/>
          <w:rtl/>
        </w:rPr>
        <w:t xml:space="preserve"> يُوسّعها — بغض النظر عمّا يمثله كل لون في الصورة.</w:t>
      </w:r>
    </w:p>
    <w:p w14:paraId="5B83088C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Opening</w:t>
      </w:r>
      <w:proofErr w:type="spellEnd"/>
      <w:r>
        <w:rPr>
          <w:color w:val="1A1A1A"/>
          <w:sz w:val="22"/>
          <w:szCs w:val="22"/>
          <w:rtl/>
        </w:rPr>
        <w:t xml:space="preserve"> (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 xml:space="preserve"> ثم </w:t>
      </w:r>
      <w:proofErr w:type="spellStart"/>
      <w:r>
        <w:rPr>
          <w:color w:val="1A1A1A"/>
          <w:sz w:val="22"/>
          <w:szCs w:val="22"/>
          <w:rtl/>
        </w:rPr>
        <w:t>Dilation</w:t>
      </w:r>
      <w:proofErr w:type="spellEnd"/>
      <w:r>
        <w:rPr>
          <w:color w:val="1A1A1A"/>
          <w:sz w:val="22"/>
          <w:szCs w:val="22"/>
          <w:rtl/>
        </w:rPr>
        <w:t>) لإزالة الضجيج الصغير المنفصل مع الحفاظ على حجم الأشكال الأساسية.</w:t>
      </w:r>
    </w:p>
    <w:p w14:paraId="4CEBD92C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Closing</w:t>
      </w:r>
      <w:proofErr w:type="spellEnd"/>
      <w:r>
        <w:rPr>
          <w:color w:val="1A1A1A"/>
          <w:sz w:val="22"/>
          <w:szCs w:val="22"/>
          <w:rtl/>
        </w:rPr>
        <w:t xml:space="preserve"> (</w:t>
      </w:r>
      <w:proofErr w:type="spellStart"/>
      <w:r>
        <w:rPr>
          <w:color w:val="1A1A1A"/>
          <w:sz w:val="22"/>
          <w:szCs w:val="22"/>
          <w:rtl/>
        </w:rPr>
        <w:t>Dilation</w:t>
      </w:r>
      <w:proofErr w:type="spellEnd"/>
      <w:r>
        <w:rPr>
          <w:color w:val="1A1A1A"/>
          <w:sz w:val="22"/>
          <w:szCs w:val="22"/>
          <w:rtl/>
        </w:rPr>
        <w:t xml:space="preserve"> ثم 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>) لسدّ الفجوات الصغيرة داخل الأشكال مع الحفاظ على الحجم العام.</w:t>
      </w:r>
    </w:p>
    <w:p w14:paraId="0EF73F8F" w14:textId="77777777" w:rsidR="005D03EE" w:rsidRDefault="00000000" w:rsidP="00537428">
      <w:pPr>
        <w:pStyle w:val="a4"/>
        <w:numPr>
          <w:ilvl w:val="1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تجربة عملية لأثر حجم الـ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(3×3 مقابل 5×5) وفهم المقايضة الهندسية: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كبير جدًا يُخرّب التفاصيل الدقيقة (النص/الخدوش)، </w:t>
      </w:r>
      <w:proofErr w:type="spellStart"/>
      <w:r>
        <w:rPr>
          <w:color w:val="1A1A1A"/>
          <w:sz w:val="22"/>
          <w:szCs w:val="22"/>
          <w:rtl/>
        </w:rPr>
        <w:t>وkernel</w:t>
      </w:r>
      <w:proofErr w:type="spellEnd"/>
      <w:r>
        <w:rPr>
          <w:color w:val="1A1A1A"/>
          <w:sz w:val="22"/>
          <w:szCs w:val="22"/>
          <w:rtl/>
        </w:rPr>
        <w:t xml:space="preserve"> صغير جدًا لا يُنظّف الضجيج بالكامل.</w:t>
      </w:r>
    </w:p>
    <w:p w14:paraId="3E4E0ADF" w14:textId="77777777" w:rsidR="005D03EE" w:rsidRDefault="00000000" w:rsidP="00537428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2.4 المشروع التجميعي (اليوم 3)</w:t>
      </w:r>
    </w:p>
    <w:p w14:paraId="5303D026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لمعالجة صورة دفتر بإضاءة غير متساوية — حل فعليًا مشكلة الظل التي كانت تُفسد نتيجة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الثابت.</w:t>
      </w:r>
    </w:p>
    <w:p w14:paraId="5455120D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Morphological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Closing</w:t>
      </w:r>
      <w:proofErr w:type="spellEnd"/>
      <w:r>
        <w:rPr>
          <w:color w:val="1A1A1A"/>
          <w:sz w:val="22"/>
          <w:szCs w:val="22"/>
          <w:rtl/>
        </w:rPr>
        <w:t xml:space="preserve"> على نتيجة 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لتقليل الضجيج الدقيق.</w:t>
      </w:r>
    </w:p>
    <w:p w14:paraId="5EA26B2A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حفظ الناتج النهائي (cleaned_document.jpg) باستخدام cv2.imwrite.</w:t>
      </w:r>
    </w:p>
    <w:p w14:paraId="17F6206C" w14:textId="77777777" w:rsidR="005D03EE" w:rsidRDefault="00000000" w:rsidP="00537428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2.5 أدوات ومهارات مساندة (تعلّم إضافي غير مخطط، لكنه ضروري)</w:t>
      </w:r>
    </w:p>
    <w:p w14:paraId="584693DE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تنظيم بيئة العمل: مجلد عمل مخصص لكل أسبوع، تسمية ملفات لا تتعارض مع أسماء المكتبات (تفادي استخدام </w:t>
      </w:r>
      <w:proofErr w:type="spellStart"/>
      <w:r>
        <w:rPr>
          <w:color w:val="1A1A1A"/>
          <w:sz w:val="22"/>
          <w:szCs w:val="22"/>
          <w:rtl/>
        </w:rPr>
        <w:t>import</w:t>
      </w:r>
      <w:proofErr w:type="spellEnd"/>
      <w:r>
        <w:rPr>
          <w:color w:val="1A1A1A"/>
          <w:sz w:val="22"/>
          <w:szCs w:val="22"/>
          <w:rtl/>
        </w:rPr>
        <w:t xml:space="preserve"> cv2.py).</w:t>
      </w:r>
    </w:p>
    <w:p w14:paraId="26A3942D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تشخيص وحل مشكلة قراءة الصور من مسارات تحتوي حروفًا عربية أو مسافات في </w:t>
      </w:r>
      <w:proofErr w:type="spellStart"/>
      <w:r>
        <w:rPr>
          <w:color w:val="1A1A1A"/>
          <w:sz w:val="22"/>
          <w:szCs w:val="22"/>
          <w:rtl/>
        </w:rPr>
        <w:t>Windows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6C7844BB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 xml:space="preserve"> من الصفر: </w:t>
      </w:r>
      <w:proofErr w:type="spellStart"/>
      <w:r>
        <w:rPr>
          <w:color w:val="1A1A1A"/>
          <w:sz w:val="22"/>
          <w:szCs w:val="22"/>
          <w:rtl/>
        </w:rPr>
        <w:t>init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add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commit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remote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push</w:t>
      </w:r>
      <w:proofErr w:type="spellEnd"/>
      <w:r>
        <w:rPr>
          <w:color w:val="1A1A1A"/>
          <w:sz w:val="22"/>
          <w:szCs w:val="22"/>
          <w:rtl/>
        </w:rPr>
        <w:t xml:space="preserve">، حل تعارض </w:t>
      </w:r>
      <w:proofErr w:type="spellStart"/>
      <w:r>
        <w:rPr>
          <w:color w:val="1A1A1A"/>
          <w:sz w:val="22"/>
          <w:szCs w:val="22"/>
          <w:rtl/>
        </w:rPr>
        <w:t>merge</w:t>
      </w:r>
      <w:proofErr w:type="spellEnd"/>
      <w:r>
        <w:rPr>
          <w:color w:val="1A1A1A"/>
          <w:sz w:val="22"/>
          <w:szCs w:val="22"/>
          <w:rtl/>
        </w:rPr>
        <w:t xml:space="preserve">، وإزالة مجلد </w:t>
      </w:r>
      <w:proofErr w:type="spellStart"/>
      <w:r>
        <w:rPr>
          <w:color w:val="1A1A1A"/>
          <w:sz w:val="22"/>
          <w:szCs w:val="22"/>
          <w:rtl/>
        </w:rPr>
        <w:t>submodule</w:t>
      </w:r>
      <w:proofErr w:type="spellEnd"/>
      <w:r>
        <w:rPr>
          <w:color w:val="1A1A1A"/>
          <w:sz w:val="22"/>
          <w:szCs w:val="22"/>
          <w:rtl/>
        </w:rPr>
        <w:t xml:space="preserve"> تالف نتج عن خطأ إعداد.</w:t>
      </w:r>
    </w:p>
    <w:p w14:paraId="5CF1B796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كتابة توثيق (README) على مستويين: عام للمشروع الكامل، وخاص بكل أسبوع.</w:t>
      </w:r>
    </w:p>
    <w:p w14:paraId="401CE6DC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200"/>
      </w:tblGrid>
      <w:tr w:rsidR="005D03EE" w14:paraId="3DACEF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158F2" w14:textId="77777777" w:rsidR="005D03EE" w:rsidRDefault="00000000" w:rsidP="00537428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DF949" w14:textId="77777777" w:rsidR="005D03EE" w:rsidRDefault="00000000" w:rsidP="00537428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10FEF" w14:textId="77777777" w:rsidR="005D03EE" w:rsidRDefault="00000000" w:rsidP="00537428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5D03EE" w14:paraId="5097BD6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6352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080C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843B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قراءة الصورة وتحويل الألوان (BGR/RGB/</w:t>
            </w:r>
            <w:proofErr w:type="spellStart"/>
            <w:r>
              <w:rPr>
                <w:sz w:val="21"/>
                <w:szCs w:val="21"/>
                <w:rtl/>
              </w:rPr>
              <w:t>Gray</w:t>
            </w:r>
            <w:proofErr w:type="spellEnd"/>
            <w:r>
              <w:rPr>
                <w:sz w:val="21"/>
                <w:szCs w:val="21"/>
                <w:rtl/>
              </w:rPr>
              <w:t>)</w:t>
            </w:r>
          </w:p>
        </w:tc>
      </w:tr>
      <w:tr w:rsidR="005D03EE" w14:paraId="21B04BD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D675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متين من أول محاولة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2FA0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0743" w14:textId="77777777" w:rsidR="005D03EE" w:rsidRDefault="00000000" w:rsidP="00537428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Sobel</w:t>
            </w:r>
            <w:proofErr w:type="spellEnd"/>
            <w:r>
              <w:rPr>
                <w:sz w:val="21"/>
                <w:szCs w:val="21"/>
                <w:rtl/>
              </w:rPr>
              <w:t xml:space="preserve"> / </w:t>
            </w:r>
            <w:proofErr w:type="spellStart"/>
            <w:r>
              <w:rPr>
                <w:sz w:val="21"/>
                <w:szCs w:val="21"/>
                <w:rtl/>
              </w:rPr>
              <w:t>Canny</w:t>
            </w:r>
            <w:proofErr w:type="spellEnd"/>
          </w:p>
        </w:tc>
      </w:tr>
      <w:tr w:rsidR="005D03EE" w14:paraId="324D7F1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466E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⚠ تحقق بعد تعثّر — ثبت لاحقًا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919A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77CC" w14:textId="77777777" w:rsidR="005D03EE" w:rsidRDefault="00000000" w:rsidP="00537428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Threshold</w:t>
            </w:r>
            <w:proofErr w:type="spellEnd"/>
            <w:r>
              <w:rPr>
                <w:sz w:val="21"/>
                <w:szCs w:val="21"/>
                <w:rtl/>
              </w:rPr>
              <w:t xml:space="preserve"> + </w:t>
            </w:r>
            <w:proofErr w:type="spellStart"/>
            <w:r>
              <w:rPr>
                <w:sz w:val="21"/>
                <w:szCs w:val="21"/>
                <w:rtl/>
              </w:rPr>
              <w:t>Erosion</w:t>
            </w:r>
            <w:proofErr w:type="spellEnd"/>
            <w:r>
              <w:rPr>
                <w:sz w:val="21"/>
                <w:szCs w:val="21"/>
                <w:rtl/>
              </w:rPr>
              <w:t>/</w:t>
            </w:r>
            <w:proofErr w:type="spellStart"/>
            <w:r>
              <w:rPr>
                <w:sz w:val="21"/>
                <w:szCs w:val="21"/>
                <w:rtl/>
              </w:rPr>
              <w:t>Dilation</w:t>
            </w:r>
            <w:proofErr w:type="spellEnd"/>
          </w:p>
        </w:tc>
      </w:tr>
      <w:tr w:rsidR="005D03EE" w14:paraId="4985CFC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4EC0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⚠ تحقق بعد تصحيحين متتاليين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FAD5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AA7A" w14:textId="77777777" w:rsidR="005D03EE" w:rsidRDefault="00000000" w:rsidP="00537428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Opening</w:t>
            </w:r>
            <w:proofErr w:type="spellEnd"/>
            <w:r>
              <w:rPr>
                <w:sz w:val="21"/>
                <w:szCs w:val="21"/>
                <w:rtl/>
              </w:rPr>
              <w:t xml:space="preserve"> / </w:t>
            </w:r>
            <w:proofErr w:type="spellStart"/>
            <w:r>
              <w:rPr>
                <w:sz w:val="21"/>
                <w:szCs w:val="21"/>
                <w:rtl/>
              </w:rPr>
              <w:t>Closing</w:t>
            </w:r>
            <w:proofErr w:type="spellEnd"/>
          </w:p>
        </w:tc>
      </w:tr>
      <w:tr w:rsidR="005D03EE" w14:paraId="6C2B3EC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EDBF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متين — قورن عمليًا بثلاث تجارب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73CE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813F" w14:textId="77777777" w:rsidR="005D03EE" w:rsidRDefault="00000000" w:rsidP="00537428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Adaptive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Threshold</w:t>
            </w:r>
            <w:proofErr w:type="spellEnd"/>
            <w:r>
              <w:rPr>
                <w:sz w:val="21"/>
                <w:szCs w:val="21"/>
                <w:rtl/>
              </w:rPr>
              <w:t xml:space="preserve"> + حجم </w:t>
            </w:r>
            <w:proofErr w:type="spellStart"/>
            <w:r>
              <w:rPr>
                <w:sz w:val="21"/>
                <w:szCs w:val="21"/>
                <w:rtl/>
              </w:rPr>
              <w:t>Kernel</w:t>
            </w:r>
            <w:proofErr w:type="spellEnd"/>
          </w:p>
        </w:tc>
      </w:tr>
      <w:tr w:rsidR="005D03EE" w14:paraId="66DB84F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3469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>✔ حُلّت 3 أعطال فعلية بنجاح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7664" w14:textId="77777777" w:rsidR="005D03EE" w:rsidRDefault="00000000" w:rsidP="00537428">
            <w:pPr>
              <w:bidi/>
            </w:pPr>
            <w:r>
              <w:rPr>
                <w:sz w:val="21"/>
                <w:szCs w:val="21"/>
                <w:rtl/>
              </w:rPr>
              <w:t xml:space="preserve">✔ مؤكد — </w:t>
            </w:r>
            <w:proofErr w:type="spellStart"/>
            <w:r>
              <w:rPr>
                <w:sz w:val="21"/>
                <w:szCs w:val="21"/>
                <w:rtl/>
              </w:rPr>
              <w:t>repo</w:t>
            </w:r>
            <w:proofErr w:type="spellEnd"/>
            <w:r>
              <w:rPr>
                <w:sz w:val="21"/>
                <w:szCs w:val="21"/>
                <w:rtl/>
              </w:rPr>
              <w:t xml:space="preserve"> منشور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906E" w14:textId="77777777" w:rsidR="005D03EE" w:rsidRDefault="00000000" w:rsidP="00537428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Git</w:t>
            </w:r>
            <w:proofErr w:type="spellEnd"/>
            <w:r>
              <w:rPr>
                <w:sz w:val="21"/>
                <w:szCs w:val="21"/>
                <w:rtl/>
              </w:rPr>
              <w:t xml:space="preserve"> / </w:t>
            </w:r>
            <w:proofErr w:type="spellStart"/>
            <w:r>
              <w:rPr>
                <w:sz w:val="21"/>
                <w:szCs w:val="21"/>
                <w:rtl/>
              </w:rPr>
              <w:t>GitHub</w:t>
            </w:r>
            <w:proofErr w:type="spellEnd"/>
            <w:r>
              <w:rPr>
                <w:sz w:val="21"/>
                <w:szCs w:val="21"/>
                <w:rtl/>
              </w:rPr>
              <w:t xml:space="preserve"> (</w:t>
            </w:r>
            <w:proofErr w:type="spellStart"/>
            <w:r>
              <w:rPr>
                <w:sz w:val="21"/>
                <w:szCs w:val="21"/>
                <w:rtl/>
              </w:rPr>
              <w:t>init</w:t>
            </w:r>
            <w:proofErr w:type="spellEnd"/>
            <w:r>
              <w:rPr>
                <w:sz w:val="21"/>
                <w:szCs w:val="21"/>
                <w:rtl/>
              </w:rPr>
              <w:t xml:space="preserve"> → </w:t>
            </w:r>
            <w:proofErr w:type="spellStart"/>
            <w:r>
              <w:rPr>
                <w:sz w:val="21"/>
                <w:szCs w:val="21"/>
                <w:rtl/>
              </w:rPr>
              <w:t>push</w:t>
            </w:r>
            <w:proofErr w:type="spellEnd"/>
            <w:r>
              <w:rPr>
                <w:sz w:val="21"/>
                <w:szCs w:val="21"/>
                <w:rtl/>
              </w:rPr>
              <w:t>)</w:t>
            </w:r>
          </w:p>
        </w:tc>
      </w:tr>
    </w:tbl>
    <w:p w14:paraId="0E8973CB" w14:textId="77777777" w:rsidR="005D03EE" w:rsidRDefault="005D03EE" w:rsidP="00537428">
      <w:pPr>
        <w:bidi/>
        <w:spacing w:after="200"/>
      </w:pPr>
    </w:p>
    <w:p w14:paraId="4A2BE7B8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116567CC" w14:textId="77777777" w:rsidR="005D03EE" w:rsidRDefault="00000000" w:rsidP="00537428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جميع الأعطال التالية وقعت فعليًا خلال الأسبوع وتم حلّها بالكامل قبل الإغلاق:</w:t>
      </w:r>
    </w:p>
    <w:p w14:paraId="7A4BAA70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خطأ </w:t>
      </w:r>
      <w:proofErr w:type="spellStart"/>
      <w:r>
        <w:rPr>
          <w:color w:val="1A1A1A"/>
          <w:sz w:val="22"/>
          <w:szCs w:val="22"/>
          <w:rtl/>
        </w:rPr>
        <w:t>FileNotFoundError</w:t>
      </w:r>
      <w:proofErr w:type="spellEnd"/>
      <w:r>
        <w:rPr>
          <w:color w:val="1A1A1A"/>
          <w:sz w:val="22"/>
          <w:szCs w:val="22"/>
          <w:rtl/>
        </w:rPr>
        <w:t xml:space="preserve"> بسبب مسار صورة يحتوي حروفًا عربية — لا يتعامل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 معه بشكل موثوق على </w:t>
      </w:r>
      <w:proofErr w:type="spellStart"/>
      <w:r>
        <w:rPr>
          <w:color w:val="1A1A1A"/>
          <w:sz w:val="22"/>
          <w:szCs w:val="22"/>
          <w:rtl/>
        </w:rPr>
        <w:t>Windows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43D686C5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تسمية ملف سكربت باسم </w:t>
      </w:r>
      <w:proofErr w:type="spellStart"/>
      <w:r>
        <w:rPr>
          <w:color w:val="1A1A1A"/>
          <w:sz w:val="22"/>
          <w:szCs w:val="22"/>
          <w:rtl/>
        </w:rPr>
        <w:t>import</w:t>
      </w:r>
      <w:proofErr w:type="spellEnd"/>
      <w:r>
        <w:rPr>
          <w:color w:val="1A1A1A"/>
          <w:sz w:val="22"/>
          <w:szCs w:val="22"/>
          <w:rtl/>
        </w:rPr>
        <w:t xml:space="preserve"> cv2.py — عادة تسمية خاطئة قد تسبب </w:t>
      </w:r>
      <w:proofErr w:type="spellStart"/>
      <w:r>
        <w:rPr>
          <w:color w:val="1A1A1A"/>
          <w:sz w:val="22"/>
          <w:szCs w:val="22"/>
          <w:rtl/>
        </w:rPr>
        <w:t>تعارضات</w:t>
      </w:r>
      <w:proofErr w:type="spellEnd"/>
      <w:r>
        <w:rPr>
          <w:color w:val="1A1A1A"/>
          <w:sz w:val="22"/>
          <w:szCs w:val="22"/>
          <w:rtl/>
        </w:rPr>
        <w:t xml:space="preserve"> مستقبلية.</w:t>
      </w:r>
    </w:p>
    <w:p w14:paraId="17FD059E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لخبطة مفاهيمية متكررة حول اتجاه 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>/</w:t>
      </w:r>
      <w:proofErr w:type="spellStart"/>
      <w:r>
        <w:rPr>
          <w:color w:val="1A1A1A"/>
          <w:sz w:val="22"/>
          <w:szCs w:val="22"/>
          <w:rtl/>
        </w:rPr>
        <w:t>Dilation</w:t>
      </w:r>
      <w:proofErr w:type="spellEnd"/>
      <w:r>
        <w:rPr>
          <w:color w:val="1A1A1A"/>
          <w:sz w:val="22"/>
          <w:szCs w:val="22"/>
          <w:rtl/>
        </w:rPr>
        <w:t xml:space="preserve"> (أي لون يتأثر) — تطلّبت الرجوع للتجربة الفعلية أكثر من مرة بدل الاعتماد على الحفظ.</w:t>
      </w:r>
    </w:p>
    <w:p w14:paraId="60CD2DE7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خاطئ أولي لغرض </w:t>
      </w:r>
      <w:proofErr w:type="spellStart"/>
      <w:r>
        <w:rPr>
          <w:color w:val="1A1A1A"/>
          <w:sz w:val="22"/>
          <w:szCs w:val="22"/>
          <w:rtl/>
        </w:rPr>
        <w:t>Opening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وClosing</w:t>
      </w:r>
      <w:proofErr w:type="spellEnd"/>
      <w:r>
        <w:rPr>
          <w:color w:val="1A1A1A"/>
          <w:sz w:val="22"/>
          <w:szCs w:val="22"/>
          <w:rtl/>
        </w:rPr>
        <w:t xml:space="preserve"> (تم الخلط بينه وبين </w:t>
      </w:r>
      <w:proofErr w:type="spellStart"/>
      <w:r>
        <w:rPr>
          <w:color w:val="1A1A1A"/>
          <w:sz w:val="22"/>
          <w:szCs w:val="22"/>
          <w:rtl/>
        </w:rPr>
        <w:t>Erosion</w:t>
      </w:r>
      <w:proofErr w:type="spellEnd"/>
      <w:r>
        <w:rPr>
          <w:color w:val="1A1A1A"/>
          <w:sz w:val="22"/>
          <w:szCs w:val="22"/>
          <w:rtl/>
        </w:rPr>
        <w:t>/</w:t>
      </w:r>
      <w:proofErr w:type="spellStart"/>
      <w:r>
        <w:rPr>
          <w:color w:val="1A1A1A"/>
          <w:sz w:val="22"/>
          <w:szCs w:val="22"/>
          <w:rtl/>
        </w:rPr>
        <w:t>Dilation</w:t>
      </w:r>
      <w:proofErr w:type="spellEnd"/>
      <w:r>
        <w:rPr>
          <w:color w:val="1A1A1A"/>
          <w:sz w:val="22"/>
          <w:szCs w:val="22"/>
          <w:rtl/>
        </w:rPr>
        <w:t xml:space="preserve"> المفردة) — صُحّح عبر التطبيق العملي المباشر.</w:t>
      </w:r>
    </w:p>
    <w:p w14:paraId="3A66D6E7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مجلد </w:t>
      </w:r>
      <w:proofErr w:type="spellStart"/>
      <w:r>
        <w:rPr>
          <w:color w:val="1A1A1A"/>
          <w:sz w:val="22"/>
          <w:szCs w:val="22"/>
          <w:rtl/>
        </w:rPr>
        <w:t>submodule</w:t>
      </w:r>
      <w:proofErr w:type="spellEnd"/>
      <w:r>
        <w:rPr>
          <w:color w:val="1A1A1A"/>
          <w:sz w:val="22"/>
          <w:szCs w:val="22"/>
          <w:rtl/>
        </w:rPr>
        <w:t xml:space="preserve"> تالف (cv-</w:t>
      </w:r>
      <w:proofErr w:type="spellStart"/>
      <w:r>
        <w:rPr>
          <w:color w:val="1A1A1A"/>
          <w:sz w:val="22"/>
          <w:szCs w:val="22"/>
          <w:rtl/>
        </w:rPr>
        <w:t>engineer</w:t>
      </w:r>
      <w:proofErr w:type="spellEnd"/>
      <w:r>
        <w:rPr>
          <w:color w:val="1A1A1A"/>
          <w:sz w:val="22"/>
          <w:szCs w:val="22"/>
          <w:rtl/>
        </w:rPr>
        <w:t>-</w:t>
      </w:r>
      <w:proofErr w:type="spellStart"/>
      <w:r>
        <w:rPr>
          <w:color w:val="1A1A1A"/>
          <w:sz w:val="22"/>
          <w:szCs w:val="22"/>
          <w:rtl/>
        </w:rPr>
        <w:t>path</w:t>
      </w:r>
      <w:proofErr w:type="spellEnd"/>
      <w:r>
        <w:rPr>
          <w:color w:val="1A1A1A"/>
          <w:sz w:val="22"/>
          <w:szCs w:val="22"/>
          <w:rtl/>
        </w:rPr>
        <w:t xml:space="preserve"> متعشش داخل نفسه) نتج عن 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init</w:t>
      </w:r>
      <w:proofErr w:type="spellEnd"/>
      <w:r>
        <w:rPr>
          <w:color w:val="1A1A1A"/>
          <w:sz w:val="22"/>
          <w:szCs w:val="22"/>
          <w:rtl/>
        </w:rPr>
        <w:t xml:space="preserve"> في مكان غير صحيح — تم تشخيصه وحذفه.</w:t>
      </w:r>
    </w:p>
    <w:p w14:paraId="164F298C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تعارض دفع (</w:t>
      </w:r>
      <w:proofErr w:type="spellStart"/>
      <w:r>
        <w:rPr>
          <w:color w:val="1A1A1A"/>
          <w:sz w:val="22"/>
          <w:szCs w:val="22"/>
          <w:rtl/>
        </w:rPr>
        <w:t>push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rejected</w:t>
      </w:r>
      <w:proofErr w:type="spellEnd"/>
      <w:r>
        <w:rPr>
          <w:color w:val="1A1A1A"/>
          <w:sz w:val="22"/>
          <w:szCs w:val="22"/>
          <w:rtl/>
        </w:rPr>
        <w:t xml:space="preserve">) بسبب محتوى مسبق على </w:t>
      </w:r>
      <w:proofErr w:type="spellStart"/>
      <w:r>
        <w:rPr>
          <w:color w:val="1A1A1A"/>
          <w:sz w:val="22"/>
          <w:szCs w:val="22"/>
          <w:rtl/>
        </w:rPr>
        <w:t>GitHub</w:t>
      </w:r>
      <w:proofErr w:type="spellEnd"/>
      <w:r>
        <w:rPr>
          <w:color w:val="1A1A1A"/>
          <w:sz w:val="22"/>
          <w:szCs w:val="22"/>
          <w:rtl/>
        </w:rPr>
        <w:t xml:space="preserve"> — تم حله عبر 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pull</w:t>
      </w:r>
      <w:proofErr w:type="spellEnd"/>
      <w:r>
        <w:rPr>
          <w:color w:val="1A1A1A"/>
          <w:sz w:val="22"/>
          <w:szCs w:val="22"/>
          <w:rtl/>
        </w:rPr>
        <w:t xml:space="preserve"> --</w:t>
      </w:r>
      <w:proofErr w:type="spellStart"/>
      <w:r>
        <w:rPr>
          <w:color w:val="1A1A1A"/>
          <w:sz w:val="22"/>
          <w:szCs w:val="22"/>
          <w:rtl/>
        </w:rPr>
        <w:t>allow-unrelated-histories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75F99A3A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039E9005" w14:textId="77777777" w:rsidR="005D03EE" w:rsidRDefault="00000000" w:rsidP="00537428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الأسبوع 2 — </w:t>
      </w:r>
      <w:r>
        <w:rPr>
          <w:color w:val="1A1A1A"/>
          <w:sz w:val="22"/>
          <w:szCs w:val="22"/>
          <w:rtl/>
        </w:rPr>
        <w:t>جاهز. الأساسيات مؤكدة بالتنفيذ لا بالحفظ.</w:t>
      </w:r>
    </w:p>
    <w:p w14:paraId="7507C77C" w14:textId="77777777" w:rsidR="005D03EE" w:rsidRDefault="00000000" w:rsidP="00537428">
      <w:pPr>
        <w:bidi/>
        <w:spacing w:after="90"/>
      </w:pPr>
      <w:r>
        <w:rPr>
          <w:b/>
          <w:bCs/>
          <w:color w:val="B8860B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العادات البرمجية — </w:t>
      </w:r>
      <w:r>
        <w:rPr>
          <w:color w:val="1A1A1A"/>
          <w:sz w:val="22"/>
          <w:szCs w:val="22"/>
          <w:rtl/>
        </w:rPr>
        <w:t xml:space="preserve">تحسّنت خلال الأسبوع بعد 3 </w:t>
      </w:r>
      <w:proofErr w:type="spellStart"/>
      <w:r>
        <w:rPr>
          <w:color w:val="1A1A1A"/>
          <w:sz w:val="22"/>
          <w:szCs w:val="22"/>
          <w:rtl/>
        </w:rPr>
        <w:t>تذكيرات</w:t>
      </w:r>
      <w:proofErr w:type="spellEnd"/>
      <w:r>
        <w:rPr>
          <w:color w:val="1A1A1A"/>
          <w:sz w:val="22"/>
          <w:szCs w:val="22"/>
          <w:rtl/>
        </w:rPr>
        <w:t xml:space="preserve"> متكررة — لم تكن تلقائية من البداية.</w:t>
      </w:r>
    </w:p>
    <w:p w14:paraId="467CDEAD" w14:textId="77777777" w:rsidR="005D03EE" w:rsidRDefault="00000000" w:rsidP="00537428">
      <w:pPr>
        <w:bidi/>
        <w:spacing w:after="90"/>
      </w:pPr>
      <w:r>
        <w:rPr>
          <w:b/>
          <w:bCs/>
          <w:color w:val="C62828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الوقت المُستهلك خارج المحتوى التقني — </w:t>
      </w:r>
      <w:r>
        <w:rPr>
          <w:color w:val="1A1A1A"/>
          <w:sz w:val="22"/>
          <w:szCs w:val="22"/>
          <w:rtl/>
        </w:rPr>
        <w:t xml:space="preserve">أعلى من المتوقع (بيئة العمل + 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>) — مقبول لأسبوع أول، غير مقبول إذا تكرر.</w:t>
      </w:r>
    </w:p>
    <w:p w14:paraId="3F776BCA" w14:textId="77777777" w:rsidR="005D03EE" w:rsidRDefault="00000000" w:rsidP="00537428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التوصية: عدم فتح مادة جديدة اليوم. البدء غدًا باختبار استرجاع سريع (تعريف كل مصطلح من الذاكرة، بدون الرجوع للمحادثة أو الكود) قبل الانتقال الرسمي إلى الأسبوع 2.</w:t>
      </w:r>
    </w:p>
    <w:p w14:paraId="636EEF29" w14:textId="77777777" w:rsidR="005D03EE" w:rsidRDefault="00000000" w:rsidP="00537428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lastRenderedPageBreak/>
        <w:t>٦. تذكير بالخطة العامة</w:t>
      </w:r>
    </w:p>
    <w:p w14:paraId="31D9DC60" w14:textId="77777777" w:rsidR="005D03EE" w:rsidRDefault="00000000" w:rsidP="00537428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0DE8189C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الأسبوع 1 مكتمل ✅، الأسبوع 2–3 التالي.</w:t>
      </w:r>
    </w:p>
    <w:p w14:paraId="1C04C1F6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CNN).</w:t>
      </w:r>
    </w:p>
    <w:p w14:paraId="7D91B110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5942A394" w14:textId="77777777" w:rsidR="005D03EE" w:rsidRDefault="00000000" w:rsidP="00537428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6C8A4CD7" w14:textId="77777777" w:rsidR="005D03EE" w:rsidRDefault="005D03EE" w:rsidP="00537428">
      <w:pPr>
        <w:bidi/>
        <w:spacing w:before="300"/>
      </w:pPr>
    </w:p>
    <w:p w14:paraId="10B2B969" w14:textId="77777777" w:rsidR="005D03EE" w:rsidRDefault="00000000" w:rsidP="00537428">
      <w:pPr>
        <w:pBdr>
          <w:top w:val="single" w:sz="4" w:space="0" w:color="CCCCCC"/>
        </w:pBdr>
        <w:bidi/>
        <w:spacing w:before="200"/>
      </w:pPr>
      <w:r>
        <w:rPr>
          <w:i/>
          <w:iCs/>
          <w:color w:val="555555"/>
          <w:sz w:val="18"/>
          <w:szCs w:val="18"/>
          <w:rtl/>
        </w:rPr>
        <w:t>نهاية تقرير الأسبوع 1</w:t>
      </w:r>
    </w:p>
    <w:sectPr w:rsidR="005D03EE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4483E"/>
    <w:multiLevelType w:val="hybridMultilevel"/>
    <w:tmpl w:val="0988FC9A"/>
    <w:lvl w:ilvl="0" w:tplc="4FF854E4">
      <w:start w:val="1"/>
      <w:numFmt w:val="bullet"/>
      <w:lvlText w:val="●"/>
      <w:lvlJc w:val="left"/>
      <w:pPr>
        <w:ind w:left="720" w:hanging="360"/>
      </w:pPr>
    </w:lvl>
    <w:lvl w:ilvl="1" w:tplc="1EA61C9C">
      <w:start w:val="1"/>
      <w:numFmt w:val="bullet"/>
      <w:lvlText w:val="○"/>
      <w:lvlJc w:val="left"/>
      <w:pPr>
        <w:ind w:left="1440" w:hanging="360"/>
      </w:pPr>
    </w:lvl>
    <w:lvl w:ilvl="2" w:tplc="04C088DA">
      <w:start w:val="1"/>
      <w:numFmt w:val="bullet"/>
      <w:lvlText w:val="■"/>
      <w:lvlJc w:val="left"/>
      <w:pPr>
        <w:ind w:left="2160" w:hanging="360"/>
      </w:pPr>
    </w:lvl>
    <w:lvl w:ilvl="3" w:tplc="B44EBF16">
      <w:start w:val="1"/>
      <w:numFmt w:val="bullet"/>
      <w:lvlText w:val="●"/>
      <w:lvlJc w:val="left"/>
      <w:pPr>
        <w:ind w:left="2880" w:hanging="360"/>
      </w:pPr>
    </w:lvl>
    <w:lvl w:ilvl="4" w:tplc="44AA8A5C">
      <w:start w:val="1"/>
      <w:numFmt w:val="bullet"/>
      <w:lvlText w:val="○"/>
      <w:lvlJc w:val="left"/>
      <w:pPr>
        <w:ind w:left="3600" w:hanging="360"/>
      </w:pPr>
    </w:lvl>
    <w:lvl w:ilvl="5" w:tplc="5316C928">
      <w:start w:val="1"/>
      <w:numFmt w:val="bullet"/>
      <w:lvlText w:val="■"/>
      <w:lvlJc w:val="left"/>
      <w:pPr>
        <w:ind w:left="4320" w:hanging="360"/>
      </w:pPr>
    </w:lvl>
    <w:lvl w:ilvl="6" w:tplc="80C45A92">
      <w:start w:val="1"/>
      <w:numFmt w:val="bullet"/>
      <w:lvlText w:val="●"/>
      <w:lvlJc w:val="left"/>
      <w:pPr>
        <w:ind w:left="5040" w:hanging="360"/>
      </w:pPr>
    </w:lvl>
    <w:lvl w:ilvl="7" w:tplc="E550D1D4">
      <w:start w:val="1"/>
      <w:numFmt w:val="bullet"/>
      <w:lvlText w:val="●"/>
      <w:lvlJc w:val="left"/>
      <w:pPr>
        <w:ind w:left="5760" w:hanging="360"/>
      </w:pPr>
    </w:lvl>
    <w:lvl w:ilvl="8" w:tplc="57DE70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D71159"/>
    <w:multiLevelType w:val="hybridMultilevel"/>
    <w:tmpl w:val="82B01B36"/>
    <w:lvl w:ilvl="0" w:tplc="44200826">
      <w:start w:val="1"/>
      <w:numFmt w:val="bullet"/>
      <w:lvlText w:val="•"/>
      <w:lvlJc w:val="right"/>
      <w:pPr>
        <w:bidi/>
        <w:ind w:right="460" w:hanging="260"/>
      </w:pPr>
    </w:lvl>
    <w:lvl w:ilvl="1" w:tplc="103893E8">
      <w:start w:val="1"/>
      <w:numFmt w:val="bullet"/>
      <w:lvlText w:val="◦"/>
      <w:lvlJc w:val="right"/>
      <w:pPr>
        <w:bidi/>
        <w:ind w:right="820" w:hanging="260"/>
      </w:pPr>
    </w:lvl>
    <w:lvl w:ilvl="2" w:tplc="B0E85150">
      <w:numFmt w:val="decimal"/>
      <w:lvlText w:val=""/>
      <w:lvlJc w:val="left"/>
    </w:lvl>
    <w:lvl w:ilvl="3" w:tplc="E4842F06">
      <w:numFmt w:val="decimal"/>
      <w:lvlText w:val=""/>
      <w:lvlJc w:val="left"/>
    </w:lvl>
    <w:lvl w:ilvl="4" w:tplc="7EF05AFA">
      <w:numFmt w:val="decimal"/>
      <w:lvlText w:val=""/>
      <w:lvlJc w:val="left"/>
    </w:lvl>
    <w:lvl w:ilvl="5" w:tplc="AE185522">
      <w:numFmt w:val="decimal"/>
      <w:lvlText w:val=""/>
      <w:lvlJc w:val="left"/>
    </w:lvl>
    <w:lvl w:ilvl="6" w:tplc="94AE7EC2">
      <w:numFmt w:val="decimal"/>
      <w:lvlText w:val=""/>
      <w:lvlJc w:val="left"/>
    </w:lvl>
    <w:lvl w:ilvl="7" w:tplc="4EFA582A">
      <w:numFmt w:val="decimal"/>
      <w:lvlText w:val=""/>
      <w:lvlJc w:val="left"/>
    </w:lvl>
    <w:lvl w:ilvl="8" w:tplc="A4C4838E">
      <w:numFmt w:val="decimal"/>
      <w:lvlText w:val=""/>
      <w:lvlJc w:val="left"/>
    </w:lvl>
  </w:abstractNum>
  <w:num w:numId="1" w16cid:durableId="389571118">
    <w:abstractNumId w:val="0"/>
    <w:lvlOverride w:ilvl="0">
      <w:startOverride w:val="1"/>
    </w:lvlOverride>
  </w:num>
  <w:num w:numId="2" w16cid:durableId="8694168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3EE"/>
    <w:rsid w:val="00331542"/>
    <w:rsid w:val="00537428"/>
    <w:rsid w:val="005D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66BA"/>
  <w15:docId w15:val="{B53B023E-8B80-4AA2-B41B-EC18B558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3</cp:revision>
  <cp:lastPrinted>2026-08-17T08:52:00Z</cp:lastPrinted>
  <dcterms:created xsi:type="dcterms:W3CDTF">2026-08-17T08:50:00Z</dcterms:created>
  <dcterms:modified xsi:type="dcterms:W3CDTF">2026-08-17T08:52:00Z</dcterms:modified>
</cp:coreProperties>
</file>