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0EEC" w14:textId="77777777" w:rsidR="00BE07AB" w:rsidRDefault="00000000" w:rsidP="005C3A6B">
      <w:pPr>
        <w:bidi/>
        <w:spacing w:after="40"/>
      </w:pPr>
      <w:r>
        <w:rPr>
          <w:color w:val="555555"/>
          <w:rtl/>
        </w:rPr>
        <w:t>تقرير تقدّم أسبوعي</w:t>
      </w:r>
    </w:p>
    <w:p w14:paraId="205A311A" w14:textId="77777777" w:rsidR="00BE07AB" w:rsidRDefault="00000000" w:rsidP="005C3A6B">
      <w:pPr>
        <w:bidi/>
        <w:spacing w:after="300"/>
      </w:pPr>
      <w:r>
        <w:rPr>
          <w:b/>
          <w:bCs/>
          <w:color w:val="1A1A1A"/>
          <w:sz w:val="40"/>
          <w:szCs w:val="40"/>
          <w:rtl/>
        </w:rPr>
        <w:t>مسار هندسة الرؤية الحاسوبية التطبيقية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800"/>
      </w:tblGrid>
      <w:tr w:rsidR="00BE07AB" w14:paraId="736D8A6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A8338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المشرف على المسار (الدور: مدير تنفيذي / مشرف / مستشار)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8CDD6" w14:textId="77777777" w:rsidR="00BE07AB" w:rsidRDefault="00000000" w:rsidP="005C3A6B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الجهة</w:t>
            </w:r>
          </w:p>
        </w:tc>
      </w:tr>
      <w:tr w:rsidR="00BE07AB" w14:paraId="7240B0C6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4187E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المتدرب — omori99100-dot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C69B9" w14:textId="77777777" w:rsidR="00BE07AB" w:rsidRDefault="00000000" w:rsidP="005C3A6B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مقدَّم من</w:t>
            </w:r>
          </w:p>
        </w:tc>
      </w:tr>
      <w:tr w:rsidR="00BE07AB" w14:paraId="2336B00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AA294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 xml:space="preserve">الأسبوع 3 — المرحلة 1: </w:t>
            </w:r>
            <w:proofErr w:type="spellStart"/>
            <w:r>
              <w:rPr>
                <w:sz w:val="21"/>
                <w:szCs w:val="21"/>
                <w:rtl/>
              </w:rPr>
              <w:t>Contours</w:t>
            </w:r>
            <w:proofErr w:type="spellEnd"/>
            <w:r>
              <w:rPr>
                <w:sz w:val="21"/>
                <w:szCs w:val="21"/>
                <w:rtl/>
              </w:rPr>
              <w:t xml:space="preserve">, HSV, تحسين التباين (إتمام </w:t>
            </w:r>
            <w:proofErr w:type="spellStart"/>
            <w:r>
              <w:rPr>
                <w:sz w:val="21"/>
                <w:szCs w:val="21"/>
                <w:rtl/>
              </w:rPr>
              <w:t>OpenCV</w:t>
            </w:r>
            <w:proofErr w:type="spellEnd"/>
            <w:r>
              <w:rPr>
                <w:sz w:val="21"/>
                <w:szCs w:val="21"/>
                <w:rtl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BCAFB" w14:textId="77777777" w:rsidR="00BE07AB" w:rsidRDefault="00000000" w:rsidP="005C3A6B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الفترة المشمولة</w:t>
            </w:r>
          </w:p>
        </w:tc>
      </w:tr>
      <w:tr w:rsidR="00BE07AB" w14:paraId="7BAEC9CD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C3399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مكتمل ✅ — جاهز للانتقال إلى المرحلة 2 (</w:t>
            </w:r>
            <w:proofErr w:type="spellStart"/>
            <w:r>
              <w:rPr>
                <w:sz w:val="21"/>
                <w:szCs w:val="21"/>
                <w:rtl/>
              </w:rPr>
              <w:t>Deep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Learning</w:t>
            </w:r>
            <w:proofErr w:type="spellEnd"/>
            <w:r>
              <w:rPr>
                <w:sz w:val="21"/>
                <w:szCs w:val="21"/>
                <w:rtl/>
              </w:rPr>
              <w:t>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41E64" w14:textId="77777777" w:rsidR="00BE07AB" w:rsidRDefault="00000000" w:rsidP="005C3A6B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الحالة العامة</w:t>
            </w:r>
          </w:p>
        </w:tc>
      </w:tr>
      <w:tr w:rsidR="00BE07AB" w14:paraId="374A856B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80B7C1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github.com/omori99100-dot/cv-</w:t>
            </w:r>
            <w:proofErr w:type="spellStart"/>
            <w:r>
              <w:rPr>
                <w:sz w:val="21"/>
                <w:szCs w:val="21"/>
                <w:rtl/>
              </w:rPr>
              <w:t>engineer</w:t>
            </w:r>
            <w:proofErr w:type="spellEnd"/>
            <w:r>
              <w:rPr>
                <w:sz w:val="21"/>
                <w:szCs w:val="21"/>
                <w:rtl/>
              </w:rPr>
              <w:t>-</w:t>
            </w:r>
            <w:proofErr w:type="spellStart"/>
            <w:r>
              <w:rPr>
                <w:sz w:val="21"/>
                <w:szCs w:val="21"/>
                <w:rtl/>
              </w:rPr>
              <w:t>path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651BD" w14:textId="77777777" w:rsidR="00BE07AB" w:rsidRDefault="00000000" w:rsidP="005C3A6B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 xml:space="preserve">مستودع </w:t>
            </w:r>
            <w:proofErr w:type="spellStart"/>
            <w:r>
              <w:rPr>
                <w:b/>
                <w:bCs/>
                <w:sz w:val="21"/>
                <w:szCs w:val="21"/>
                <w:rtl/>
              </w:rPr>
              <w:t>GitHub</w:t>
            </w:r>
            <w:proofErr w:type="spellEnd"/>
          </w:p>
        </w:tc>
      </w:tr>
    </w:tbl>
    <w:p w14:paraId="40ED37D5" w14:textId="77777777" w:rsidR="00BE07AB" w:rsidRDefault="00BE07AB" w:rsidP="005C3A6B">
      <w:pPr>
        <w:spacing w:after="200"/>
      </w:pPr>
    </w:p>
    <w:p w14:paraId="6783B7AD" w14:textId="77777777" w:rsidR="00BE07AB" w:rsidRDefault="00000000" w:rsidP="005C3A6B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١. الملخص التنفيذي</w:t>
      </w:r>
    </w:p>
    <w:p w14:paraId="432A44C2" w14:textId="77777777" w:rsidR="00BE07AB" w:rsidRDefault="00000000" w:rsidP="005C3A6B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أُنجزت خلال هذا الأسبوع أهداف الأسبوع الثالث والأخير من مرحلة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: تغطية ثلاثة مواضيع أساسية لم تكن مشمولة صراحة بالجدول الأصلي لكنها ضرورية لأي تطبيق فحص جودة أو عدّ صناعي حقيقي — </w:t>
      </w:r>
      <w:proofErr w:type="spellStart"/>
      <w:r>
        <w:rPr>
          <w:color w:val="1A1A1A"/>
          <w:sz w:val="22"/>
          <w:szCs w:val="22"/>
          <w:rtl/>
        </w:rPr>
        <w:t>Contours</w:t>
      </w:r>
      <w:proofErr w:type="spellEnd"/>
      <w:r>
        <w:rPr>
          <w:color w:val="1A1A1A"/>
          <w:sz w:val="22"/>
          <w:szCs w:val="22"/>
          <w:rtl/>
        </w:rPr>
        <w:t xml:space="preserve"> (كشف وعدّ الكائنات)، HSV </w:t>
      </w:r>
      <w:proofErr w:type="spellStart"/>
      <w:r>
        <w:rPr>
          <w:color w:val="1A1A1A"/>
          <w:sz w:val="22"/>
          <w:szCs w:val="22"/>
          <w:rtl/>
        </w:rPr>
        <w:t>Color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Space</w:t>
      </w:r>
      <w:proofErr w:type="spellEnd"/>
      <w:r>
        <w:rPr>
          <w:color w:val="1A1A1A"/>
          <w:sz w:val="22"/>
          <w:szCs w:val="22"/>
          <w:rtl/>
        </w:rPr>
        <w:t xml:space="preserve"> (الفرز اللوني المستقل عن الإضاءة)، </w:t>
      </w:r>
      <w:proofErr w:type="spellStart"/>
      <w:r>
        <w:rPr>
          <w:color w:val="1A1A1A"/>
          <w:sz w:val="22"/>
          <w:szCs w:val="22"/>
          <w:rtl/>
        </w:rPr>
        <w:t>وHistogram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Equalization</w:t>
      </w:r>
      <w:proofErr w:type="spellEnd"/>
      <w:r>
        <w:rPr>
          <w:color w:val="1A1A1A"/>
          <w:sz w:val="22"/>
          <w:szCs w:val="22"/>
          <w:rtl/>
        </w:rPr>
        <w:t>/CLAHE (تحسين التباين). بهذا تُختتم مرحلة الأساسيات الصورية (الأسابيع 1-3) بالكامل، والمتدرب جاهز للانتقال إلى مرحلة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479CA94F" w14:textId="77777777" w:rsidR="00BE07AB" w:rsidRDefault="00000000" w:rsidP="005C3A6B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الأداء التقني والمفاهيمي هذا الأسبوع هو الأفضل منذ بداية المسار: الإجابات على الأسئلة التحليلية (فلترة </w:t>
      </w:r>
      <w:proofErr w:type="spellStart"/>
      <w:r>
        <w:rPr>
          <w:color w:val="1A1A1A"/>
          <w:sz w:val="22"/>
          <w:szCs w:val="22"/>
          <w:rtl/>
        </w:rPr>
        <w:t>الكفافات</w:t>
      </w:r>
      <w:proofErr w:type="spellEnd"/>
      <w:r>
        <w:rPr>
          <w:color w:val="1A1A1A"/>
          <w:sz w:val="22"/>
          <w:szCs w:val="22"/>
          <w:rtl/>
        </w:rPr>
        <w:t xml:space="preserve"> بالمساحة، H مقابل V، </w:t>
      </w:r>
      <w:proofErr w:type="spellStart"/>
      <w:r>
        <w:rPr>
          <w:color w:val="1A1A1A"/>
          <w:sz w:val="22"/>
          <w:szCs w:val="22"/>
          <w:rtl/>
        </w:rPr>
        <w:t>Global</w:t>
      </w:r>
      <w:proofErr w:type="spellEnd"/>
      <w:r>
        <w:rPr>
          <w:color w:val="1A1A1A"/>
          <w:sz w:val="22"/>
          <w:szCs w:val="22"/>
          <w:rtl/>
        </w:rPr>
        <w:t xml:space="preserve"> مقابل CLAHE) اعتمدت على ربط مبدأ سابق بمشكلة جديدة، لا على الحفظ أو التخمين — وهذا تحول نوعي مقارنة بأسلوب الإجابة بالأسبوعين الماضيين.</w:t>
      </w:r>
    </w:p>
    <w:p w14:paraId="60180594" w14:textId="77777777" w:rsidR="00BE07AB" w:rsidRDefault="00000000" w:rsidP="005C3A6B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٢. الأعمال المُنجزة</w:t>
      </w:r>
    </w:p>
    <w:p w14:paraId="149ADC5B" w14:textId="77777777" w:rsidR="00BE07AB" w:rsidRDefault="00000000" w:rsidP="005C3A6B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2.1 </w:t>
      </w:r>
      <w:proofErr w:type="spellStart"/>
      <w:r>
        <w:rPr>
          <w:b/>
          <w:bCs/>
          <w:color w:val="1A1A1A"/>
          <w:sz w:val="24"/>
          <w:szCs w:val="24"/>
          <w:rtl/>
        </w:rPr>
        <w:t>Contours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— كشف وعدّ الكائنات (اليوم 1)</w:t>
      </w:r>
    </w:p>
    <w:p w14:paraId="14043D84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</w:t>
      </w:r>
      <w:proofErr w:type="spellStart"/>
      <w:r>
        <w:rPr>
          <w:color w:val="1A1A1A"/>
          <w:sz w:val="22"/>
          <w:szCs w:val="22"/>
          <w:rtl/>
        </w:rPr>
        <w:t>findContours</w:t>
      </w:r>
      <w:proofErr w:type="spellEnd"/>
      <w:r>
        <w:rPr>
          <w:color w:val="1A1A1A"/>
          <w:sz w:val="22"/>
          <w:szCs w:val="22"/>
          <w:rtl/>
        </w:rPr>
        <w:t xml:space="preserve"> كأداة لتتبع حدود المناطق البيضاء بصورة ثنائية، وأهمية THRESH_BINARY_INV عند التعامل مع كائنات غامقة على خلفية فاتحة.</w:t>
      </w:r>
    </w:p>
    <w:p w14:paraId="01B8BC1C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تجربة أولية على صورة فوتوغرافية طبيعية كشفت 31,468 كائن وهمي — درس عملي في أن </w:t>
      </w:r>
      <w:proofErr w:type="spellStart"/>
      <w:r>
        <w:rPr>
          <w:color w:val="1A1A1A"/>
          <w:sz w:val="22"/>
          <w:szCs w:val="22"/>
          <w:rtl/>
        </w:rPr>
        <w:t>Contours</w:t>
      </w:r>
      <w:proofErr w:type="spellEnd"/>
      <w:r>
        <w:rPr>
          <w:color w:val="1A1A1A"/>
          <w:sz w:val="22"/>
          <w:szCs w:val="22"/>
          <w:rtl/>
        </w:rPr>
        <w:t xml:space="preserve"> تعتمد كليًا على جودة الصورة الثنائية المُدخلة.</w:t>
      </w:r>
    </w:p>
    <w:p w14:paraId="271538C5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قبل </w:t>
      </w:r>
      <w:proofErr w:type="spellStart"/>
      <w:r>
        <w:rPr>
          <w:color w:val="1A1A1A"/>
          <w:sz w:val="22"/>
          <w:szCs w:val="22"/>
          <w:rtl/>
        </w:rPr>
        <w:t>Adaptive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لتقليل ضجيج ملمس الورق، ما خفّض العدد من 75,003 إلى نتيجة أولية أفضل لكنها لا تزال غير عملية.</w:t>
      </w:r>
    </w:p>
    <w:p w14:paraId="742F92B1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تطبيق فلترة </w:t>
      </w:r>
      <w:proofErr w:type="spellStart"/>
      <w:r>
        <w:rPr>
          <w:color w:val="1A1A1A"/>
          <w:sz w:val="22"/>
          <w:szCs w:val="22"/>
          <w:rtl/>
        </w:rPr>
        <w:t>الكفافات</w:t>
      </w:r>
      <w:proofErr w:type="spellEnd"/>
      <w:r>
        <w:rPr>
          <w:color w:val="1A1A1A"/>
          <w:sz w:val="22"/>
          <w:szCs w:val="22"/>
          <w:rtl/>
        </w:rPr>
        <w:t xml:space="preserve"> عبر </w:t>
      </w:r>
      <w:proofErr w:type="spellStart"/>
      <w:proofErr w:type="gramStart"/>
      <w:r>
        <w:rPr>
          <w:color w:val="1A1A1A"/>
          <w:sz w:val="22"/>
          <w:szCs w:val="22"/>
          <w:rtl/>
        </w:rPr>
        <w:t>contourArea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>) لاستبعاد الضجيج الصغير (مساحة أقل من حد أدنى) — خفّض النتيجة النهائية إلى 510 كفاف، رقم منطقي يقارب عدد الكلمات/الأشكال الفعلية.</w:t>
      </w:r>
    </w:p>
    <w:p w14:paraId="601B78D3" w14:textId="77777777" w:rsidR="00BE07AB" w:rsidRDefault="00000000" w:rsidP="005C3A6B">
      <w:pPr>
        <w:pStyle w:val="a4"/>
        <w:numPr>
          <w:ilvl w:val="1"/>
          <w:numId w:val="2"/>
        </w:numPr>
        <w:spacing w:after="70"/>
      </w:pPr>
      <w:r>
        <w:rPr>
          <w:color w:val="1A1A1A"/>
          <w:sz w:val="22"/>
          <w:szCs w:val="22"/>
          <w:rtl/>
        </w:rPr>
        <w:t>تحديد حدود أداة الفلترة بالمساحة: لا تعالج ضجيجًا كبير المساحة (كخطوط ظل عند حواف الصفحة).</w:t>
      </w:r>
    </w:p>
    <w:p w14:paraId="18F71F7B" w14:textId="77777777" w:rsidR="00BE07AB" w:rsidRDefault="00000000" w:rsidP="005C3A6B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2.2 HSV </w:t>
      </w:r>
      <w:proofErr w:type="spellStart"/>
      <w:r>
        <w:rPr>
          <w:b/>
          <w:bCs/>
          <w:color w:val="1A1A1A"/>
          <w:sz w:val="24"/>
          <w:szCs w:val="24"/>
          <w:rtl/>
        </w:rPr>
        <w:t>Color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  <w:rtl/>
        </w:rPr>
        <w:t>Space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— الفرز اللوني (اليوم 2)</w:t>
      </w:r>
    </w:p>
    <w:p w14:paraId="5B7F6994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فهم مكوّنات HSV: H (نوع اللون)، S (نقاء اللون)، V (السطوع)، وسبب تفوّقه على RGB في الفرز اللوني الصناعي.</w:t>
      </w:r>
    </w:p>
    <w:p w14:paraId="42023FF0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تطبيق cv2.inRange() وcv2.bitwise_</w:t>
      </w:r>
      <w:proofErr w:type="gramStart"/>
      <w:r>
        <w:rPr>
          <w:color w:val="1A1A1A"/>
          <w:sz w:val="22"/>
          <w:szCs w:val="22"/>
          <w:rtl/>
        </w:rPr>
        <w:t>and(</w:t>
      </w:r>
      <w:proofErr w:type="gramEnd"/>
      <w:r>
        <w:rPr>
          <w:color w:val="1A1A1A"/>
          <w:sz w:val="22"/>
          <w:szCs w:val="22"/>
          <w:rtl/>
        </w:rPr>
        <w:t>) لعزل لون محدد (أحمر) بصورة حقيقية، مع نتيجة بصرية ناجحة في تمييز العناصر الحمراء عن النص الأزرق/الأسود.</w:t>
      </w:r>
    </w:p>
    <w:p w14:paraId="6B5BA69D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تثبيت المبدأ الجوهري: H يبقى شبه ثابت رغم تغيّر الإضاءة بينما V يتأثر بقوة بها — لذا الفرز الصناعي (خصوصًا مع تغيّر الإضاءة بين الورديات) يعتمد على H كمعيار أساسي.</w:t>
      </w:r>
    </w:p>
    <w:p w14:paraId="3613B95D" w14:textId="77777777" w:rsidR="00BE07AB" w:rsidRDefault="00000000" w:rsidP="005C3A6B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2.3 </w:t>
      </w:r>
      <w:proofErr w:type="spellStart"/>
      <w:r>
        <w:rPr>
          <w:b/>
          <w:bCs/>
          <w:color w:val="1A1A1A"/>
          <w:sz w:val="24"/>
          <w:szCs w:val="24"/>
          <w:rtl/>
        </w:rPr>
        <w:t>Histogram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  <w:rtl/>
        </w:rPr>
        <w:t>Equalization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gramStart"/>
      <w:r>
        <w:rPr>
          <w:b/>
          <w:bCs/>
          <w:color w:val="1A1A1A"/>
          <w:sz w:val="24"/>
          <w:szCs w:val="24"/>
          <w:rtl/>
        </w:rPr>
        <w:t>و CLAHE</w:t>
      </w:r>
      <w:proofErr w:type="gramEnd"/>
      <w:r>
        <w:rPr>
          <w:b/>
          <w:bCs/>
          <w:color w:val="1A1A1A"/>
          <w:sz w:val="24"/>
          <w:szCs w:val="24"/>
          <w:rtl/>
        </w:rPr>
        <w:t xml:space="preserve"> (اليوم 3)</w:t>
      </w:r>
    </w:p>
    <w:p w14:paraId="2DBB0705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مفهوم </w:t>
      </w:r>
      <w:proofErr w:type="spellStart"/>
      <w:r>
        <w:rPr>
          <w:color w:val="1A1A1A"/>
          <w:sz w:val="22"/>
          <w:szCs w:val="22"/>
          <w:rtl/>
        </w:rPr>
        <w:t>Histogram</w:t>
      </w:r>
      <w:proofErr w:type="spellEnd"/>
      <w:r>
        <w:rPr>
          <w:color w:val="1A1A1A"/>
          <w:sz w:val="22"/>
          <w:szCs w:val="22"/>
          <w:rtl/>
        </w:rPr>
        <w:t xml:space="preserve"> كأداة تشخيصية لرصد تكدّس قيم </w:t>
      </w:r>
      <w:proofErr w:type="spellStart"/>
      <w:r>
        <w:rPr>
          <w:color w:val="1A1A1A"/>
          <w:sz w:val="22"/>
          <w:szCs w:val="22"/>
          <w:rtl/>
        </w:rPr>
        <w:t>البكسل</w:t>
      </w:r>
      <w:proofErr w:type="spellEnd"/>
      <w:r>
        <w:rPr>
          <w:color w:val="1A1A1A"/>
          <w:sz w:val="22"/>
          <w:szCs w:val="22"/>
          <w:rtl/>
        </w:rPr>
        <w:t xml:space="preserve"> بمنطقة ضيقة من مدى 0-255، دليل على ضعف تباين الصورة.</w:t>
      </w:r>
    </w:p>
    <w:p w14:paraId="7B09034F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lastRenderedPageBreak/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equalizeHist</w:t>
      </w:r>
      <w:proofErr w:type="spellEnd"/>
      <w:r>
        <w:rPr>
          <w:color w:val="1A1A1A"/>
          <w:sz w:val="22"/>
          <w:szCs w:val="22"/>
          <w:rtl/>
        </w:rPr>
        <w:t xml:space="preserve"> (تسوية شاملة بمعيار واحد) </w:t>
      </w:r>
      <w:proofErr w:type="spellStart"/>
      <w:r>
        <w:rPr>
          <w:color w:val="1A1A1A"/>
          <w:sz w:val="22"/>
          <w:szCs w:val="22"/>
          <w:rtl/>
        </w:rPr>
        <w:t>وCLAHE</w:t>
      </w:r>
      <w:proofErr w:type="spellEnd"/>
      <w:r>
        <w:rPr>
          <w:color w:val="1A1A1A"/>
          <w:sz w:val="22"/>
          <w:szCs w:val="22"/>
          <w:rtl/>
        </w:rPr>
        <w:t xml:space="preserve"> (تسوية موضعية عبر </w:t>
      </w:r>
      <w:proofErr w:type="spellStart"/>
      <w:r>
        <w:rPr>
          <w:color w:val="1A1A1A"/>
          <w:sz w:val="22"/>
          <w:szCs w:val="22"/>
          <w:rtl/>
        </w:rPr>
        <w:t>tiles</w:t>
      </w:r>
      <w:proofErr w:type="spellEnd"/>
      <w:r>
        <w:rPr>
          <w:color w:val="1A1A1A"/>
          <w:sz w:val="22"/>
          <w:szCs w:val="22"/>
          <w:rtl/>
        </w:rPr>
        <w:t>)، ومقارنة نتائجهما.</w:t>
      </w:r>
    </w:p>
    <w:p w14:paraId="23D0EC41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تحليل صحيح لسبب تقارب نتائج الأداتين على صورة معينة: الإضاءة كانت متقاربة نسبيًا بكل أنحاء الصورة (باهتة بشكل عام لا موضعي)، بخلاف حالة الظل الحاد التي ظهرت بالأسبوع الأول حيث يتوقع تفوق CLAHE بوضوح أكبر.</w:t>
      </w:r>
    </w:p>
    <w:p w14:paraId="21044B83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ربط المبدأ تلقائيًا (دون تلقين) بمبدأ </w:t>
      </w:r>
      <w:proofErr w:type="spellStart"/>
      <w:r>
        <w:rPr>
          <w:color w:val="1A1A1A"/>
          <w:sz w:val="22"/>
          <w:szCs w:val="22"/>
          <w:rtl/>
        </w:rPr>
        <w:t>Adaptive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من الأسبوع الأول — معيار موحّد يفشل عند التفاوت الموضعي، معيار لكل منطقة يعالجه.</w:t>
      </w:r>
    </w:p>
    <w:p w14:paraId="3CD1A886" w14:textId="77777777" w:rsidR="00BE07AB" w:rsidRDefault="00000000" w:rsidP="005C3A6B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٣. مؤشرات الإنجاز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2450"/>
        <w:gridCol w:w="4200"/>
      </w:tblGrid>
      <w:tr w:rsidR="00BE07AB" w14:paraId="4E26B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ADE8A" w14:textId="77777777" w:rsidR="00BE07AB" w:rsidRDefault="00000000" w:rsidP="005C3A6B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الفهم المفاهيمي</w:t>
            </w:r>
          </w:p>
        </w:tc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84760" w14:textId="77777777" w:rsidR="00BE07AB" w:rsidRDefault="00000000" w:rsidP="005C3A6B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التنفيذ</w:t>
            </w:r>
          </w:p>
        </w:tc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6EF4A" w14:textId="77777777" w:rsidR="00BE07AB" w:rsidRDefault="00000000" w:rsidP="005C3A6B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المهارة / المفهوم</w:t>
            </w:r>
          </w:p>
        </w:tc>
      </w:tr>
      <w:tr w:rsidR="00BE07AB" w14:paraId="06C149E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DE34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متين — تحليل خطوة بخطوة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3813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F9CF" w14:textId="77777777" w:rsidR="00BE07AB" w:rsidRDefault="00000000" w:rsidP="005C3A6B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Contours</w:t>
            </w:r>
            <w:proofErr w:type="spellEnd"/>
            <w:r>
              <w:rPr>
                <w:sz w:val="21"/>
                <w:szCs w:val="21"/>
                <w:rtl/>
              </w:rPr>
              <w:t xml:space="preserve"> + فلترة بالمساحة</w:t>
            </w:r>
          </w:p>
        </w:tc>
      </w:tr>
      <w:tr w:rsidR="00BE07AB" w14:paraId="64685E0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C6C4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متين من أول محاولة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137D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646D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THRESH_BINARY_INV والمنطق العكسي</w:t>
            </w:r>
          </w:p>
        </w:tc>
      </w:tr>
      <w:tr w:rsidR="00BE07AB" w14:paraId="491B294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D1E6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⚠ تحقق بعد تناقض داخلي بسيط ثم ثبت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13D6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C3D3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HSV: فصل H عن V</w:t>
            </w:r>
          </w:p>
        </w:tc>
      </w:tr>
      <w:tr w:rsidR="00BE07AB" w14:paraId="16EED88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6867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متين — قرار مبرر بثقة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0890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71A6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الفرز اللوني الصناعي (H كمعيار)</w:t>
            </w:r>
          </w:p>
        </w:tc>
      </w:tr>
      <w:tr w:rsidR="00BE07AB" w14:paraId="5F9444B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8A2F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متين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106D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2042" w14:textId="77777777" w:rsidR="00BE07AB" w:rsidRDefault="00000000" w:rsidP="005C3A6B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Histogram</w:t>
            </w:r>
            <w:proofErr w:type="spellEnd"/>
            <w:r>
              <w:rPr>
                <w:sz w:val="21"/>
                <w:szCs w:val="21"/>
                <w:rtl/>
              </w:rPr>
              <w:t xml:space="preserve"> + </w:t>
            </w:r>
            <w:proofErr w:type="spellStart"/>
            <w:r>
              <w:rPr>
                <w:sz w:val="21"/>
                <w:szCs w:val="21"/>
                <w:rtl/>
              </w:rPr>
              <w:t>equalizeHist</w:t>
            </w:r>
            <w:proofErr w:type="spellEnd"/>
          </w:p>
        </w:tc>
      </w:tr>
      <w:tr w:rsidR="00BE07AB" w14:paraId="685A28B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F7EC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ممتاز — ربط تلقائي بمبدأ سابق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F19A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64C1" w14:textId="77777777" w:rsidR="00BE07AB" w:rsidRDefault="00000000" w:rsidP="005C3A6B">
            <w:pPr>
              <w:bidi/>
            </w:pPr>
            <w:r>
              <w:rPr>
                <w:sz w:val="21"/>
                <w:szCs w:val="21"/>
                <w:rtl/>
              </w:rPr>
              <w:t xml:space="preserve">CLAHE مقابل </w:t>
            </w:r>
            <w:proofErr w:type="spellStart"/>
            <w:r>
              <w:rPr>
                <w:sz w:val="21"/>
                <w:szCs w:val="21"/>
                <w:rtl/>
              </w:rPr>
              <w:t>Global</w:t>
            </w:r>
            <w:proofErr w:type="spellEnd"/>
            <w:r>
              <w:rPr>
                <w:sz w:val="21"/>
                <w:szCs w:val="21"/>
                <w:rtl/>
              </w:rPr>
              <w:t xml:space="preserve"> + التحليل </w:t>
            </w:r>
            <w:proofErr w:type="spellStart"/>
            <w:r>
              <w:rPr>
                <w:sz w:val="21"/>
                <w:szCs w:val="21"/>
                <w:rtl/>
              </w:rPr>
              <w:t>السياقي</w:t>
            </w:r>
            <w:proofErr w:type="spellEnd"/>
          </w:p>
        </w:tc>
      </w:tr>
    </w:tbl>
    <w:p w14:paraId="65D8BDD5" w14:textId="77777777" w:rsidR="00BE07AB" w:rsidRDefault="00BE07AB" w:rsidP="005C3A6B">
      <w:pPr>
        <w:bidi/>
        <w:spacing w:after="200"/>
      </w:pPr>
    </w:p>
    <w:p w14:paraId="46F78DEA" w14:textId="77777777" w:rsidR="00BE07AB" w:rsidRDefault="00000000" w:rsidP="005C3A6B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٤. الصعوبات والأعطال التي واجهت التنفيذ</w:t>
      </w:r>
    </w:p>
    <w:p w14:paraId="220C1550" w14:textId="77777777" w:rsidR="00BE07AB" w:rsidRDefault="00000000" w:rsidP="005C3A6B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جميع الأعطال التالية وقعت فعليًا خلال الأسبوع وتم حلّها بالكامل قبل الإغلاق:</w:t>
      </w:r>
    </w:p>
    <w:p w14:paraId="449A6698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اختيار أولي غير مناسب لصورة اختبار </w:t>
      </w:r>
      <w:proofErr w:type="spellStart"/>
      <w:r>
        <w:rPr>
          <w:color w:val="1A1A1A"/>
          <w:sz w:val="22"/>
          <w:szCs w:val="22"/>
          <w:rtl/>
        </w:rPr>
        <w:t>Contours</w:t>
      </w:r>
      <w:proofErr w:type="spellEnd"/>
      <w:r>
        <w:rPr>
          <w:color w:val="1A1A1A"/>
          <w:sz w:val="22"/>
          <w:szCs w:val="22"/>
          <w:rtl/>
        </w:rPr>
        <w:t xml:space="preserve"> (فوتوغرافية طبيعية بدل مستند) أدى لاكتشاف 31,468 كائن وهمي — صُحّح بالتحول لصورة مستند مناسبة.</w:t>
      </w:r>
    </w:p>
    <w:p w14:paraId="725EA876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نتيجة </w:t>
      </w:r>
      <w:proofErr w:type="spellStart"/>
      <w:r>
        <w:rPr>
          <w:color w:val="1A1A1A"/>
          <w:sz w:val="22"/>
          <w:szCs w:val="22"/>
          <w:rtl/>
        </w:rPr>
        <w:t>Contours</w:t>
      </w:r>
      <w:proofErr w:type="spellEnd"/>
      <w:r>
        <w:rPr>
          <w:color w:val="1A1A1A"/>
          <w:sz w:val="22"/>
          <w:szCs w:val="22"/>
          <w:rtl/>
        </w:rPr>
        <w:t xml:space="preserve"> غير عملية (75,003) حتى بعد التحول لصورة المستند، بسبب ضجيج ملمس الورق — عولجت عبر 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قبل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 xml:space="preserve"> ثم فلترة </w:t>
      </w:r>
      <w:proofErr w:type="spellStart"/>
      <w:proofErr w:type="gramStart"/>
      <w:r>
        <w:rPr>
          <w:color w:val="1A1A1A"/>
          <w:sz w:val="22"/>
          <w:szCs w:val="22"/>
          <w:rtl/>
        </w:rPr>
        <w:t>contourArea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>).</w:t>
      </w:r>
    </w:p>
    <w:p w14:paraId="3471AF81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تناقض داخلي بإجابة واحدة حول ثبات H أمام تغيّر الإضاءة (قول 'تتغير' مع تبرير يوحي بالعكس) — صُحّح فورًا بمثال منطقي مباشر.</w:t>
      </w:r>
    </w:p>
    <w:p w14:paraId="0866AC6D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لا توجد أعطال بيئة عمل (مسارات، تسمية ملفات، </w:t>
      </w: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>) هذا الأسبوع — أول أسبوع خالٍ من هذا النوع من الأعطال.</w:t>
      </w:r>
    </w:p>
    <w:p w14:paraId="65F18CCA" w14:textId="77777777" w:rsidR="00BE07AB" w:rsidRDefault="00000000" w:rsidP="005C3A6B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٥. التقييم (رأي صريح)</w:t>
      </w:r>
    </w:p>
    <w:p w14:paraId="7EB30E40" w14:textId="77777777" w:rsidR="00BE07AB" w:rsidRDefault="00000000" w:rsidP="005C3A6B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الجاهزية التقنية للانتقال إلى مرحلة </w:t>
      </w:r>
      <w:proofErr w:type="spellStart"/>
      <w:r>
        <w:rPr>
          <w:b/>
          <w:bCs/>
          <w:color w:val="1A1A1A"/>
          <w:sz w:val="22"/>
          <w:szCs w:val="22"/>
          <w:rtl/>
        </w:rPr>
        <w:t>Deep</w:t>
      </w:r>
      <w:proofErr w:type="spellEnd"/>
      <w:r>
        <w:rPr>
          <w:b/>
          <w:bCs/>
          <w:color w:val="1A1A1A"/>
          <w:sz w:val="22"/>
          <w:szCs w:val="22"/>
          <w:rtl/>
        </w:rPr>
        <w:t xml:space="preserve"> </w:t>
      </w:r>
      <w:proofErr w:type="spellStart"/>
      <w:r>
        <w:rPr>
          <w:b/>
          <w:bCs/>
          <w:color w:val="1A1A1A"/>
          <w:sz w:val="22"/>
          <w:szCs w:val="22"/>
          <w:rtl/>
        </w:rPr>
        <w:t>Learning</w:t>
      </w:r>
      <w:proofErr w:type="spellEnd"/>
      <w:r>
        <w:rPr>
          <w:b/>
          <w:bCs/>
          <w:color w:val="1A1A1A"/>
          <w:sz w:val="22"/>
          <w:szCs w:val="22"/>
          <w:rtl/>
        </w:rPr>
        <w:t xml:space="preserve"> — </w:t>
      </w:r>
      <w:r>
        <w:rPr>
          <w:color w:val="1A1A1A"/>
          <w:sz w:val="22"/>
          <w:szCs w:val="22"/>
          <w:rtl/>
        </w:rPr>
        <w:t>جاهز تمامًا. أفضل أسبوع بالمسار من ناحية الفهم التحليلي.</w:t>
      </w:r>
    </w:p>
    <w:p w14:paraId="3636AA88" w14:textId="77777777" w:rsidR="00BE07AB" w:rsidRDefault="00000000" w:rsidP="005C3A6B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العادات البرمجية وبيئة العمل — </w:t>
      </w:r>
      <w:r>
        <w:rPr>
          <w:color w:val="1A1A1A"/>
          <w:sz w:val="22"/>
          <w:szCs w:val="22"/>
          <w:rtl/>
        </w:rPr>
        <w:t>ممتاز — أول أسبوع بلا أي عطل مسارات/تسمية/</w:t>
      </w:r>
      <w:proofErr w:type="spellStart"/>
      <w:r>
        <w:rPr>
          <w:color w:val="1A1A1A"/>
          <w:sz w:val="22"/>
          <w:szCs w:val="22"/>
          <w:rtl/>
        </w:rPr>
        <w:t>Git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6A38F1DB" w14:textId="77777777" w:rsidR="00BE07AB" w:rsidRDefault="00000000" w:rsidP="005C3A6B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الإجابات التحليلية — </w:t>
      </w:r>
      <w:r>
        <w:rPr>
          <w:color w:val="1A1A1A"/>
          <w:sz w:val="22"/>
          <w:szCs w:val="22"/>
          <w:rtl/>
        </w:rPr>
        <w:t>تحوّل نوعي — ربط مبادئ سابقة بمشاكل جديدة تلقائيًا دون تلقين.</w:t>
      </w:r>
    </w:p>
    <w:p w14:paraId="25A33F38" w14:textId="77777777" w:rsidR="00BE07AB" w:rsidRDefault="00000000" w:rsidP="005C3A6B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التوصية: الانتقال المباشر إلى المرحلة 2 (أساسيات التعلّم العميق، 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) دون حاجة لأسبوع استدراكي إضافي. مستوى الفهم الحالي — خصوصًا القدرة على ربط مبدأ سابق (</w:t>
      </w:r>
      <w:proofErr w:type="spellStart"/>
      <w:r>
        <w:rPr>
          <w:color w:val="1A1A1A"/>
          <w:sz w:val="22"/>
          <w:szCs w:val="22"/>
          <w:rtl/>
        </w:rPr>
        <w:t>Adaptive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Threshold</w:t>
      </w:r>
      <w:proofErr w:type="spellEnd"/>
      <w:r>
        <w:rPr>
          <w:color w:val="1A1A1A"/>
          <w:sz w:val="22"/>
          <w:szCs w:val="22"/>
          <w:rtl/>
        </w:rPr>
        <w:t>) بمشكلة جديدة (CLAHE) دون توجيه — يفي بمعايير الاستعداد لمرحلة أكثر تجريدًا رياضيًا.</w:t>
      </w:r>
    </w:p>
    <w:p w14:paraId="02BD06F6" w14:textId="77777777" w:rsidR="00BE07AB" w:rsidRDefault="00000000" w:rsidP="005C3A6B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٦. تذكير بالخطة العامة</w:t>
      </w:r>
    </w:p>
    <w:p w14:paraId="28C0C703" w14:textId="77777777" w:rsidR="00BE07AB" w:rsidRDefault="00000000" w:rsidP="005C3A6B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لمنع التشتت — موقع هذا الأسبوع ضمن المسار الكامل (16 أسبوعًا):</w:t>
      </w:r>
    </w:p>
    <w:p w14:paraId="069F880D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1–3: الأساسيات الصورية (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) ← مكتملة بالكامل ✅.</w:t>
      </w:r>
    </w:p>
    <w:p w14:paraId="3133098E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lastRenderedPageBreak/>
        <w:t>الأسبوع 4–7: أساسيات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, CNN) ← المرحلة التالية مباشرة.</w:t>
      </w:r>
    </w:p>
    <w:p w14:paraId="0E025439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8–12: تطبيقات CV حقيقية (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/YOLO,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0A65B4B3" w14:textId="77777777" w:rsidR="00BE07AB" w:rsidRDefault="00000000" w:rsidP="005C3A6B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الأسبوع 13–16: مشروع </w:t>
      </w:r>
      <w:proofErr w:type="spellStart"/>
      <w:r>
        <w:rPr>
          <w:color w:val="1A1A1A"/>
          <w:sz w:val="22"/>
          <w:szCs w:val="22"/>
          <w:rtl/>
        </w:rPr>
        <w:t>End-to-End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Kaggle</w:t>
      </w:r>
      <w:proofErr w:type="spellEnd"/>
      <w:r>
        <w:rPr>
          <w:color w:val="1A1A1A"/>
          <w:sz w:val="22"/>
          <w:szCs w:val="22"/>
          <w:rtl/>
        </w:rPr>
        <w:t>، تجهيز المحفظة والتوظيف.</w:t>
      </w:r>
    </w:p>
    <w:p w14:paraId="7AD1EE05" w14:textId="77777777" w:rsidR="00BE07AB" w:rsidRDefault="00BE07AB" w:rsidP="005C3A6B">
      <w:pPr>
        <w:bidi/>
        <w:spacing w:before="300"/>
      </w:pPr>
    </w:p>
    <w:p w14:paraId="62A54274" w14:textId="77777777" w:rsidR="00BE07AB" w:rsidRDefault="00000000" w:rsidP="005C3A6B">
      <w:pPr>
        <w:pBdr>
          <w:top w:val="single" w:sz="4" w:space="0" w:color="CCCCCC"/>
        </w:pBdr>
        <w:bidi/>
        <w:spacing w:before="200"/>
      </w:pPr>
      <w:r>
        <w:rPr>
          <w:i/>
          <w:iCs/>
          <w:color w:val="555555"/>
          <w:sz w:val="18"/>
          <w:szCs w:val="18"/>
          <w:rtl/>
        </w:rPr>
        <w:t>نهاية تقرير الأسبوع 3</w:t>
      </w:r>
    </w:p>
    <w:sectPr w:rsidR="00BE07AB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94A4B"/>
    <w:multiLevelType w:val="hybridMultilevel"/>
    <w:tmpl w:val="07628C1E"/>
    <w:lvl w:ilvl="0" w:tplc="F9B05702">
      <w:start w:val="1"/>
      <w:numFmt w:val="bullet"/>
      <w:lvlText w:val="●"/>
      <w:lvlJc w:val="left"/>
      <w:pPr>
        <w:ind w:left="720" w:hanging="360"/>
      </w:pPr>
    </w:lvl>
    <w:lvl w:ilvl="1" w:tplc="3FB6741E">
      <w:start w:val="1"/>
      <w:numFmt w:val="bullet"/>
      <w:lvlText w:val="○"/>
      <w:lvlJc w:val="left"/>
      <w:pPr>
        <w:ind w:left="1440" w:hanging="360"/>
      </w:pPr>
    </w:lvl>
    <w:lvl w:ilvl="2" w:tplc="25CA3720">
      <w:start w:val="1"/>
      <w:numFmt w:val="bullet"/>
      <w:lvlText w:val="■"/>
      <w:lvlJc w:val="left"/>
      <w:pPr>
        <w:ind w:left="2160" w:hanging="360"/>
      </w:pPr>
    </w:lvl>
    <w:lvl w:ilvl="3" w:tplc="198EC6DA">
      <w:start w:val="1"/>
      <w:numFmt w:val="bullet"/>
      <w:lvlText w:val="●"/>
      <w:lvlJc w:val="left"/>
      <w:pPr>
        <w:ind w:left="2880" w:hanging="360"/>
      </w:pPr>
    </w:lvl>
    <w:lvl w:ilvl="4" w:tplc="43A478E4">
      <w:start w:val="1"/>
      <w:numFmt w:val="bullet"/>
      <w:lvlText w:val="○"/>
      <w:lvlJc w:val="left"/>
      <w:pPr>
        <w:ind w:left="3600" w:hanging="360"/>
      </w:pPr>
    </w:lvl>
    <w:lvl w:ilvl="5" w:tplc="3A9E0C4A">
      <w:start w:val="1"/>
      <w:numFmt w:val="bullet"/>
      <w:lvlText w:val="■"/>
      <w:lvlJc w:val="left"/>
      <w:pPr>
        <w:ind w:left="4320" w:hanging="360"/>
      </w:pPr>
    </w:lvl>
    <w:lvl w:ilvl="6" w:tplc="CA164520">
      <w:start w:val="1"/>
      <w:numFmt w:val="bullet"/>
      <w:lvlText w:val="●"/>
      <w:lvlJc w:val="left"/>
      <w:pPr>
        <w:ind w:left="5040" w:hanging="360"/>
      </w:pPr>
    </w:lvl>
    <w:lvl w:ilvl="7" w:tplc="43AA2F24">
      <w:start w:val="1"/>
      <w:numFmt w:val="bullet"/>
      <w:lvlText w:val="●"/>
      <w:lvlJc w:val="left"/>
      <w:pPr>
        <w:ind w:left="5760" w:hanging="360"/>
      </w:pPr>
    </w:lvl>
    <w:lvl w:ilvl="8" w:tplc="006C71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33763"/>
    <w:multiLevelType w:val="hybridMultilevel"/>
    <w:tmpl w:val="11B0F2BA"/>
    <w:lvl w:ilvl="0" w:tplc="81AC19E0">
      <w:start w:val="1"/>
      <w:numFmt w:val="bullet"/>
      <w:lvlText w:val="•"/>
      <w:lvlJc w:val="right"/>
      <w:pPr>
        <w:bidi/>
        <w:ind w:right="460" w:hanging="260"/>
      </w:pPr>
    </w:lvl>
    <w:lvl w:ilvl="1" w:tplc="F7B2ED2A">
      <w:start w:val="1"/>
      <w:numFmt w:val="bullet"/>
      <w:lvlText w:val="◦"/>
      <w:lvlJc w:val="right"/>
      <w:pPr>
        <w:bidi/>
        <w:ind w:right="820" w:hanging="260"/>
      </w:pPr>
    </w:lvl>
    <w:lvl w:ilvl="2" w:tplc="00B43110">
      <w:numFmt w:val="decimal"/>
      <w:lvlText w:val=""/>
      <w:lvlJc w:val="left"/>
    </w:lvl>
    <w:lvl w:ilvl="3" w:tplc="9246F7A0">
      <w:numFmt w:val="decimal"/>
      <w:lvlText w:val=""/>
      <w:lvlJc w:val="left"/>
    </w:lvl>
    <w:lvl w:ilvl="4" w:tplc="6382C9DC">
      <w:numFmt w:val="decimal"/>
      <w:lvlText w:val=""/>
      <w:lvlJc w:val="left"/>
    </w:lvl>
    <w:lvl w:ilvl="5" w:tplc="B4468954">
      <w:numFmt w:val="decimal"/>
      <w:lvlText w:val=""/>
      <w:lvlJc w:val="left"/>
    </w:lvl>
    <w:lvl w:ilvl="6" w:tplc="BCAEF8C0">
      <w:numFmt w:val="decimal"/>
      <w:lvlText w:val=""/>
      <w:lvlJc w:val="left"/>
    </w:lvl>
    <w:lvl w:ilvl="7" w:tplc="9F10BFCA">
      <w:numFmt w:val="decimal"/>
      <w:lvlText w:val=""/>
      <w:lvlJc w:val="left"/>
    </w:lvl>
    <w:lvl w:ilvl="8" w:tplc="1BB4430E">
      <w:numFmt w:val="decimal"/>
      <w:lvlText w:val=""/>
      <w:lvlJc w:val="left"/>
    </w:lvl>
  </w:abstractNum>
  <w:num w:numId="1" w16cid:durableId="285700181">
    <w:abstractNumId w:val="0"/>
    <w:lvlOverride w:ilvl="0">
      <w:startOverride w:val="1"/>
    </w:lvlOverride>
  </w:num>
  <w:num w:numId="2" w16cid:durableId="4039207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AB"/>
    <w:rsid w:val="005C3A6B"/>
    <w:rsid w:val="00B7460A"/>
    <w:rsid w:val="00BE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9633D"/>
  <w15:docId w15:val="{A4F62B0B-6B4D-4A5B-9C80-A858AF1D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ALbwmhedi</cp:lastModifiedBy>
  <cp:revision>2</cp:revision>
  <dcterms:created xsi:type="dcterms:W3CDTF">2026-08-20T05:00:00Z</dcterms:created>
  <dcterms:modified xsi:type="dcterms:W3CDTF">2026-08-20T05:03:00Z</dcterms:modified>
</cp:coreProperties>
</file>