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VendorConnect – Phase 3 Completion Report</w:t>
      </w:r>
    </w:p>
    <w:p>
      <w:r>
        <w:t>This document provides the completion report for Phase 3: Data Modeling &amp; Relationships of the VendorConnect – Vendor &amp; Purchase Order CRM Salesforce project. It includes details of custom objects, fields, page layouts, related lists, and assignments. Screenshots should be inserted at the marked placeholders.</w:t>
      </w:r>
    </w:p>
    <w:p>
      <w:pPr>
        <w:pStyle w:val="Heading1"/>
      </w:pPr>
      <w:r>
        <w:t>1. Custom Object Creation</w:t>
      </w:r>
    </w:p>
    <w:p>
      <w:r>
        <w:t>Custom objects were created for Vendor and Purchase Order to manage procurement data.</w:t>
      </w:r>
    </w:p>
    <w:p>
      <w:r>
        <w:t>• Object: Vendor__c</w:t>
        <w:br/>
        <w:t xml:space="preserve">   - Label: Vendor</w:t>
        <w:br/>
        <w:t xml:space="preserve">   - Plural: Vendors</w:t>
        <w:br/>
        <w:t xml:space="preserve">   - Record Name: Vendor Name (Text)</w:t>
        <w:br/>
        <w:t xml:space="preserve">   - Features Enabled: Allow Reports, Track Activities, Allow in Lightning Experience</w:t>
      </w:r>
    </w:p>
    <w:p>
      <w:r>
        <w:t>[Insert Screenshot: Vendor Object Creation Screen]</w:t>
      </w:r>
    </w:p>
    <w:p>
      <w:r>
        <w:t>• Object: Purchase_Order__c</w:t>
        <w:br/>
        <w:t xml:space="preserve">   - Label: Purchase Order</w:t>
        <w:br/>
        <w:t xml:space="preserve">   - Plural: Purchase Orders</w:t>
        <w:br/>
        <w:t xml:space="preserve">   - Record Name: PO Number (Auto Number)</w:t>
        <w:br/>
        <w:t xml:space="preserve">   - Features Enabled: Allow Reports, Track Activities, Allow in Lightning Experience</w:t>
      </w:r>
    </w:p>
    <w:p>
      <w:r>
        <w:t>[Insert Screenshot: Purchase Order Object Creation Screen]</w:t>
      </w:r>
    </w:p>
    <w:p>
      <w:pPr>
        <w:pStyle w:val="Heading1"/>
      </w:pPr>
      <w:r>
        <w:t>2. Custom Fields</w:t>
      </w:r>
    </w:p>
    <w:p>
      <w:r>
        <w:t>The following custom fields were added: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Field Label</w:t>
            </w:r>
          </w:p>
        </w:tc>
        <w:tc>
          <w:tcPr>
            <w:tcW w:type="dxa" w:w="2160"/>
          </w:tcPr>
          <w:p>
            <w:r>
              <w:t>API Name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Vendor Code</w:t>
            </w:r>
          </w:p>
        </w:tc>
        <w:tc>
          <w:tcPr>
            <w:tcW w:type="dxa" w:w="2160"/>
          </w:tcPr>
          <w:p>
            <w:r>
              <w:t>Vendor_Code__c</w:t>
            </w:r>
          </w:p>
        </w:tc>
        <w:tc>
          <w:tcPr>
            <w:tcW w:type="dxa" w:w="2160"/>
          </w:tcPr>
          <w:p>
            <w:r>
              <w:t>Text (10)</w:t>
            </w:r>
          </w:p>
        </w:tc>
        <w:tc>
          <w:tcPr>
            <w:tcW w:type="dxa" w:w="2160"/>
          </w:tcPr>
          <w:p>
            <w:r>
              <w:t>Unique vendor identifier</w:t>
            </w:r>
          </w:p>
        </w:tc>
      </w:tr>
      <w:tr>
        <w:tc>
          <w:tcPr>
            <w:tcW w:type="dxa" w:w="2160"/>
          </w:tcPr>
          <w:p>
            <w:r>
              <w:t>Compliance Status</w:t>
            </w:r>
          </w:p>
        </w:tc>
        <w:tc>
          <w:tcPr>
            <w:tcW w:type="dxa" w:w="2160"/>
          </w:tcPr>
          <w:p>
            <w:r>
              <w:t>Compliance_Status__c</w:t>
            </w:r>
          </w:p>
        </w:tc>
        <w:tc>
          <w:tcPr>
            <w:tcW w:type="dxa" w:w="2160"/>
          </w:tcPr>
          <w:p>
            <w:r>
              <w:t>Picklist</w:t>
            </w:r>
          </w:p>
        </w:tc>
        <w:tc>
          <w:tcPr>
            <w:tcW w:type="dxa" w:w="2160"/>
          </w:tcPr>
          <w:p>
            <w:r>
              <w:t>Values: Compliant, Non-Compliant, Under Review</w:t>
            </w:r>
          </w:p>
        </w:tc>
      </w:tr>
      <w:tr>
        <w:tc>
          <w:tcPr>
            <w:tcW w:type="dxa" w:w="2160"/>
          </w:tcPr>
          <w:p>
            <w:r>
              <w:t>Vendor Rating</w:t>
            </w:r>
          </w:p>
        </w:tc>
        <w:tc>
          <w:tcPr>
            <w:tcW w:type="dxa" w:w="2160"/>
          </w:tcPr>
          <w:p>
            <w:r>
              <w:t>Vendor_Rating__c</w:t>
            </w:r>
          </w:p>
        </w:tc>
        <w:tc>
          <w:tcPr>
            <w:tcW w:type="dxa" w:w="2160"/>
          </w:tcPr>
          <w:p>
            <w:r>
              <w:t>Number (3,1)</w:t>
            </w:r>
          </w:p>
        </w:tc>
        <w:tc>
          <w:tcPr>
            <w:tcW w:type="dxa" w:w="2160"/>
          </w:tcPr>
          <w:p>
            <w:r>
              <w:t>Vendor reliability rating (1.0–5.0)</w:t>
            </w:r>
          </w:p>
        </w:tc>
      </w:tr>
      <w:tr>
        <w:tc>
          <w:tcPr>
            <w:tcW w:type="dxa" w:w="2160"/>
          </w:tcPr>
          <w:p>
            <w:r>
              <w:t>Primary Contact</w:t>
            </w:r>
          </w:p>
        </w:tc>
        <w:tc>
          <w:tcPr>
            <w:tcW w:type="dxa" w:w="2160"/>
          </w:tcPr>
          <w:p>
            <w:r>
              <w:t>Primary_Contact__c</w:t>
            </w:r>
          </w:p>
        </w:tc>
        <w:tc>
          <w:tcPr>
            <w:tcW w:type="dxa" w:w="2160"/>
          </w:tcPr>
          <w:p>
            <w:r>
              <w:t>Lookup(Contact)</w:t>
            </w:r>
          </w:p>
        </w:tc>
        <w:tc>
          <w:tcPr>
            <w:tcW w:type="dxa" w:w="2160"/>
          </w:tcPr>
          <w:p>
            <w:r>
              <w:t>Linked contact for the vendor</w:t>
            </w:r>
          </w:p>
        </w:tc>
      </w:tr>
      <w:tr>
        <w:tc>
          <w:tcPr>
            <w:tcW w:type="dxa" w:w="2160"/>
          </w:tcPr>
          <w:p>
            <w:r>
              <w:t>GSTIN</w:t>
            </w:r>
          </w:p>
        </w:tc>
        <w:tc>
          <w:tcPr>
            <w:tcW w:type="dxa" w:w="2160"/>
          </w:tcPr>
          <w:p>
            <w:r>
              <w:t>GSTIN__c</w:t>
            </w:r>
          </w:p>
        </w:tc>
        <w:tc>
          <w:tcPr>
            <w:tcW w:type="dxa" w:w="2160"/>
          </w:tcPr>
          <w:p>
            <w:r>
              <w:t>Text (15)</w:t>
            </w:r>
          </w:p>
        </w:tc>
        <w:tc>
          <w:tcPr>
            <w:tcW w:type="dxa" w:w="2160"/>
          </w:tcPr>
          <w:p>
            <w:r>
              <w:t>Tax identification number</w:t>
            </w:r>
          </w:p>
        </w:tc>
      </w:tr>
      <w:tr>
        <w:tc>
          <w:tcPr>
            <w:tcW w:type="dxa" w:w="2160"/>
          </w:tcPr>
          <w:p>
            <w:r>
              <w:t>Default Payment Terms</w:t>
            </w:r>
          </w:p>
        </w:tc>
        <w:tc>
          <w:tcPr>
            <w:tcW w:type="dxa" w:w="2160"/>
          </w:tcPr>
          <w:p>
            <w:r>
              <w:t>Default_Payment_Terms__c</w:t>
            </w:r>
          </w:p>
        </w:tc>
        <w:tc>
          <w:tcPr>
            <w:tcW w:type="dxa" w:w="2160"/>
          </w:tcPr>
          <w:p>
            <w:r>
              <w:t>Picklist</w:t>
            </w:r>
          </w:p>
        </w:tc>
        <w:tc>
          <w:tcPr>
            <w:tcW w:type="dxa" w:w="2160"/>
          </w:tcPr>
          <w:p>
            <w:r>
              <w:t>Values: Net 15, Net 30, Net 45, Prepaid</w:t>
            </w:r>
          </w:p>
        </w:tc>
      </w:tr>
      <w:tr>
        <w:tc>
          <w:tcPr>
            <w:tcW w:type="dxa" w:w="2160"/>
          </w:tcPr>
          <w:p>
            <w:r>
              <w:t>Total Spend</w:t>
            </w:r>
          </w:p>
        </w:tc>
        <w:tc>
          <w:tcPr>
            <w:tcW w:type="dxa" w:w="2160"/>
          </w:tcPr>
          <w:p>
            <w:r>
              <w:t>Total_Spend__c</w:t>
            </w:r>
          </w:p>
        </w:tc>
        <w:tc>
          <w:tcPr>
            <w:tcW w:type="dxa" w:w="2160"/>
          </w:tcPr>
          <w:p>
            <w:r>
              <w:t>Currency(16,2)</w:t>
            </w:r>
          </w:p>
        </w:tc>
        <w:tc>
          <w:tcPr>
            <w:tcW w:type="dxa" w:w="2160"/>
          </w:tcPr>
          <w:p>
            <w:r>
              <w:t>Total amount spent on vendor</w:t>
            </w:r>
          </w:p>
        </w:tc>
      </w:tr>
      <w:tr>
        <w:tc>
          <w:tcPr>
            <w:tcW w:type="dxa" w:w="2160"/>
          </w:tcPr>
          <w:p>
            <w:r>
              <w:t>Internal Notes</w:t>
            </w:r>
          </w:p>
        </w:tc>
        <w:tc>
          <w:tcPr>
            <w:tcW w:type="dxa" w:w="2160"/>
          </w:tcPr>
          <w:p>
            <w:r>
              <w:t>Internal_Notes__c</w:t>
            </w:r>
          </w:p>
        </w:tc>
        <w:tc>
          <w:tcPr>
            <w:tcW w:type="dxa" w:w="2160"/>
          </w:tcPr>
          <w:p>
            <w:r>
              <w:t>Long Text Area(32768)</w:t>
            </w:r>
          </w:p>
        </w:tc>
        <w:tc>
          <w:tcPr>
            <w:tcW w:type="dxa" w:w="2160"/>
          </w:tcPr>
          <w:p>
            <w:r>
              <w:t>Internal use only</w:t>
            </w:r>
          </w:p>
        </w:tc>
      </w:tr>
    </w:tbl>
    <w:p>
      <w:r>
        <w:t>[Insert Screenshot: Vendor Custom Fields Screen]</w:t>
      </w:r>
    </w:p>
    <w:p>
      <w:pPr>
        <w:pStyle w:val="Heading1"/>
      </w:pPr>
      <w:r>
        <w:t>3. Page Layouts &amp; Sections</w:t>
      </w:r>
    </w:p>
    <w:p>
      <w:r>
        <w:t>Vendor Layout was configured with the following sections:</w:t>
      </w:r>
    </w:p>
    <w:p>
      <w:r>
        <w:t>• Vendor Details → Vendor Name, Vendor Code, Compliance Status, Vendor Rating</w:t>
        <w:br/>
        <w:t>• Contact &amp; Address → Primary Contact, GSTIN</w:t>
        <w:br/>
        <w:t>• Financial → Default Payment Terms, Total Spend</w:t>
        <w:br/>
        <w:t>• Internal → Internal Notes</w:t>
      </w:r>
    </w:p>
    <w:p>
      <w:r>
        <w:t>[Insert Screenshot: Vendor Page Layout Screen]</w:t>
      </w:r>
    </w:p>
    <w:p>
      <w:pPr>
        <w:pStyle w:val="Heading1"/>
      </w:pPr>
      <w:r>
        <w:t>4. Related Lists</w:t>
      </w:r>
    </w:p>
    <w:p>
      <w:r>
        <w:t>Purchase Orders related list was added to Vendor Layout with columns: PO Number, Amount, Status, Ordered Date, Expected Delivery Date.</w:t>
        <w:br/>
        <w:t>Files and Notes related lists were also added.</w:t>
      </w:r>
    </w:p>
    <w:p>
      <w:r>
        <w:t>[Insert Screenshot: Vendor Related Lists Configuration]</w:t>
      </w:r>
    </w:p>
    <w:p>
      <w:pPr>
        <w:pStyle w:val="Heading1"/>
      </w:pPr>
      <w:r>
        <w:t>5. Quick Actions</w:t>
      </w:r>
    </w:p>
    <w:p>
      <w:r>
        <w:t>The following quick actions were added to the highlights panel:</w:t>
      </w:r>
    </w:p>
    <w:p>
      <w:r>
        <w:t>• New Purchase Order (pre-populated with Vendor lookup)</w:t>
        <w:br/>
        <w:t>• Log a Call</w:t>
        <w:br/>
        <w:t>• New Task</w:t>
      </w:r>
    </w:p>
    <w:p>
      <w:r>
        <w:t>[Insert Screenshot: Vendor Quick Actions Configuration]</w:t>
      </w:r>
    </w:p>
    <w:p>
      <w:pPr>
        <w:pStyle w:val="Heading1"/>
      </w:pPr>
      <w:r>
        <w:t>6. Layout Assignment &amp; Verification</w:t>
      </w:r>
    </w:p>
    <w:p>
      <w:r>
        <w:t>• Vendor Layout was assigned to Procurement and Finance Profiles.</w:t>
        <w:br/>
        <w:t>• Verification was performed by logging in as test users and ensuring correct sections, related lists, and quick actions were visible.</w:t>
        <w:br/>
        <w:t>• Vendor Portal Profile was restricted via FLS for sensitive fields.</w:t>
      </w:r>
    </w:p>
    <w:p>
      <w:r>
        <w:t>[Insert Screenshot: Page Layout Assignment Screen]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