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We Used Kiro to Build Revere</w:t>
      </w:r>
    </w:p>
    <w:p>
      <w:pPr>
        <w:pStyle w:val="Subtitle"/>
      </w:pPr>
      <w:r>
        <w:t>A community-safety platform for Boston, built end to end with Kiro</w:t>
      </w:r>
    </w:p>
    <w:p>
      <w:pPr>
        <w:spacing w:after="160" w:line="283" w:lineRule="auto"/>
        <w:jc w:val="both"/>
      </w:pPr>
      <w:r>
        <w:rPr>
          <w:i w:val="0"/>
          <w:color w:val="202933"/>
          <w:sz w:val="21"/>
        </w:rPr>
        <w:t>Revere is a community-safety platform for Boston. Our Revere camera model sends detections to a FastAPI and WebSocket backend. Verified incidents appear on a public map, and officials review the rest in a login-protected portal where they verify or dismiss each one. From an inherited, hard-to-run codebase to a working two-audience product, Kiro was our development environment at every step.</w:t>
      </w:r>
    </w:p>
    <w:p>
      <w:pPr>
        <w:pStyle w:val="Heading2"/>
      </w:pPr>
      <w:r>
        <w:t>At a glance</w:t>
      </w:r>
    </w:p>
    <w:p>
      <w:pPr>
        <w:pStyle w:val="ListBullet"/>
        <w:spacing w:after="60"/>
      </w:pPr>
      <w:r>
        <w:rPr>
          <w:color w:val="202933"/>
          <w:sz w:val="21"/>
        </w:rPr>
        <w:t>Built in the Kiro IDE (Vibe sessions, Autopilot) across backend, frontend, and the ML detector.</w:t>
      </w:r>
    </w:p>
    <w:p>
      <w:pPr>
        <w:pStyle w:val="ListBullet"/>
        <w:spacing w:after="60"/>
      </w:pPr>
      <w:r>
        <w:rPr>
          <w:color w:val="202933"/>
          <w:sz w:val="21"/>
        </w:rPr>
        <w:t>Backend: FastAPI + WebSockets; Frontend: Leaflet map, Chart.js, a public portal and an officials review queue.</w:t>
      </w:r>
    </w:p>
    <w:p>
      <w:pPr>
        <w:pStyle w:val="ListBullet"/>
        <w:spacing w:after="60"/>
      </w:pPr>
      <w:r>
        <w:rPr>
          <w:color w:val="202933"/>
          <w:sz w:val="21"/>
        </w:rPr>
        <w:t>Detector: a frozen V-JEPA 2 video encoder with lightweight MIL heads, streaming clips + metadata live.</w:t>
      </w:r>
    </w:p>
    <w:p>
      <w:pPr>
        <w:pStyle w:val="ListBullet"/>
        <w:spacing w:after="60"/>
      </w:pPr>
      <w:r>
        <w:rPr>
          <w:color w:val="202933"/>
          <w:sz w:val="21"/>
        </w:rPr>
        <w:t>Kiro verified its own work — encodings, endpoints, and unit tests — rather than assuming success.</w:t>
      </w:r>
    </w:p>
    <w:p>
      <w:pPr>
        <w:spacing w:before="40" w:after="200"/>
        <w:pBdr>
          <w:bottom w:val="single" w:sz="6" w:space="1" w:color="DFE3E8"/>
        </w:pBdr>
      </w:pPr>
    </w:p>
    <w:p>
      <w:pPr>
        <w:pStyle w:val="Heading2"/>
      </w:pPr>
      <w:r>
        <w:t>Which Kiro tools did you use? Kiro IDE, CLI, Web, Crew? How did they differ, if you tried multiple?</w:t>
      </w:r>
    </w:p>
    <w:p>
      <w:pPr>
        <w:spacing w:after="160" w:line="283" w:lineRule="auto"/>
        <w:jc w:val="both"/>
      </w:pPr>
      <w:r>
        <w:rPr>
          <w:i w:val="0"/>
          <w:color w:val="202933"/>
          <w:sz w:val="21"/>
        </w:rPr>
        <w:t>We used the Kiro IDE for the whole project, working in Vibe sessions with Autopilot on. We didn't try the CLI, Web or Crew, so we can't compare them. The IDE suited us because most of our work was visual. The agent edited files, kept our server running in the background, and took mockups as image attachments. It also tested its own output: it syntax-checked page scripts, opened each page in headless Chrome and looked at the screenshots. That's how we found out one map provider was quietly serving “API KEY REQUIRED” tiles, OpenStreetMap was blocking our tile requests, and an animation flickered every time live data came in. Kiro also caught problems we never asked about. It escaped detector data on the officials page to close an HTML-injection hole, and it noticed that the officials live feed didn't require a login (more on that below). Beyond the UI, the same session handled backend work, git, and the ML detector — everything lived in one place, so we never context-switched between a terminal, an editor, and a browser.</w:t>
      </w:r>
    </w:p>
    <w:p>
      <w:pPr>
        <w:pStyle w:val="Heading2"/>
      </w:pPr>
      <w:r>
        <w:t>Spec-driven development: How did you structure your spec for Kiro to implement? How did the spec-driven approach improve your development process? How did this compare to vibe coding?</w:t>
      </w:r>
    </w:p>
    <w:p>
      <w:pPr>
        <w:spacing w:after="160" w:line="283" w:lineRule="auto"/>
        <w:jc w:val="both"/>
      </w:pPr>
      <w:r>
        <w:rPr>
          <w:i w:val="0"/>
          <w:color w:val="202933"/>
          <w:sz w:val="21"/>
        </w:rPr>
        <w:t>We vibe coded the interface because its requirements changed every time we looked at the page. That was fast, but our decisions only existed in the chat. The meaning of “Current,” for example, changed from “today” to “the last 24 hours” halfway through. Security work needed more structure, and that's where we used a spec. After Kiro found that the officials live feed accepted connections without a login, we wrote a spec called officials-ws-auth. The requirements.md file lists WHEN/THEN acceptance criteria: only signed-in officials get the feed, the public feed doesn't change, and logging out disconnects the browser. The design.md file describes the exact fix: the server reads the session cookie during the WebSocket handshake and closes the connection with code 1008 before sending any data. It also notes a known risk, which is that some browsers report that rejection as code 1006. The tasks.md file is a six-step plan that writes failing tests before the fix, and every task links back to a requirement. Compared with vibe coding, the spec let us review and test the security behavior before touching any code — the right tool for anything where “it looks fine” isn't good enough.</w:t>
      </w:r>
    </w:p>
    <w:p>
      <w:pPr>
        <w:pStyle w:val="Heading2"/>
      </w:pPr>
      <w:r>
        <w:t>Agent hooks: What specific workflows did you automate with Kiro hooks? How did these hooks improve your development process?</w:t>
      </w:r>
    </w:p>
    <w:p>
      <w:pPr>
        <w:spacing w:after="160" w:line="283" w:lineRule="auto"/>
        <w:jc w:val="both"/>
      </w:pPr>
      <w:r>
        <w:rPr>
          <w:i w:val="0"/>
          <w:color w:val="202933"/>
          <w:sz w:val="21"/>
        </w:rPr>
        <w:t>We automated the two chores we repeated most. The first is a PostFileSave command hook on static HTML files that runs a script to syntax-check every page script. We tested it on a page we broke on purpose, and it caught the error. The second is a PostFileSave agent hook on server.py. Saving that file wipes our in-memory demo data, and the hook reminds Kiro to reseed it and re-check our privacy rule. These used to be steps we had to remember ourselves. Now a broken page fails the moment we save it, instead of showing up later as a blank map in the browser.</w:t>
      </w:r>
    </w:p>
    <w:p>
      <w:pPr>
        <w:pStyle w:val="Heading2"/>
      </w:pPr>
      <w:r>
        <w:t>Steering docs: How did you leverage steering to improve Kiro's responses? Was there a particular strategy that made the biggest difference?</w:t>
      </w:r>
    </w:p>
    <w:p>
      <w:pPr>
        <w:spacing w:after="160" w:line="283" w:lineRule="auto"/>
        <w:jc w:val="both"/>
      </w:pPr>
      <w:r>
        <w:rPr>
          <w:i w:val="0"/>
          <w:color w:val="202933"/>
          <w:sz w:val="21"/>
        </w:rPr>
        <w:t>We split our standing instructions across three steering files. product.md holds our privacy rules and domain definitions, and tech.md covers setup and how to verify changes. The strategy that helped most was scoping design.md so it only loads for static HTML files. It holds our navy #153D59 palette, the square-corner style and the rule to never modify login.html. Kiro follows those rules on UI work, and they stay out of the way during backend sessions.</w:t>
      </w:r>
    </w:p>
    <w:p>
      <w:pPr>
        <w:pStyle w:val="Heading2"/>
      </w:pPr>
      <w:r>
        <w:t>MCP: How did extending Kiro's capabilities help you build your project? What sort of features or workflow improvements did MCP enable that otherwise would have been difficult or impossible?</w:t>
      </w:r>
    </w:p>
    <w:p>
      <w:pPr>
        <w:spacing w:after="160" w:line="283" w:lineRule="auto"/>
        <w:jc w:val="both"/>
      </w:pPr>
      <w:r>
        <w:rPr>
          <w:i w:val="0"/>
          <w:color w:val="202933"/>
          <w:sz w:val="21"/>
        </w:rPr>
        <w:t>We used MCP through the Figma power, which includes Figma's MCP server. It gave Kiro direct access to our designs. Before that, we had to paste screenshots, and Kiro could only work from what it saw in the image. Our next step is a browser-automation MCP server that can click through the filters and detail panel as real tests.</w:t>
      </w:r>
    </w:p>
    <w:p>
      <w:pPr>
        <w:pStyle w:val="Heading2"/>
      </w:pPr>
      <w:r>
        <w:t>Property-based testing (PBT): Did PBT help catch any issues you might have missed with unit tests? What kind of requirements did you enable PBT for?</w:t>
      </w:r>
    </w:p>
    <w:p>
      <w:pPr>
        <w:spacing w:after="160" w:line="283" w:lineRule="auto"/>
        <w:jc w:val="both"/>
      </w:pPr>
      <w:r>
        <w:rPr>
          <w:i w:val="0"/>
          <w:color w:val="202933"/>
          <w:sz w:val="21"/>
        </w:rPr>
        <w:t>We haven't run property-based tests yet, so they haven't caught anything so far. Our spec defines them for the edge cases that would hurt most if they broke. Randomly generated detections must never expose coordinates, locations or video links on the public side, and the officials channel must refuse any session it doesn't recognize. Next we'll add properties for the filter logic, starting with the rule that every incident is exactly one of Current or Historical.</w:t>
      </w:r>
    </w:p>
    <w:p>
      <w:pPr>
        <w:pStyle w:val="Heading2"/>
      </w:pPr>
      <w:r>
        <w:t>Kiro powers: Which powers did you leverage for bundled best practices and expertise in Kiro? Did you use any third-party tooling or integrations you wouldn't have otherwise?</w:t>
      </w:r>
    </w:p>
    <w:p>
      <w:pPr>
        <w:spacing w:after="160" w:line="283" w:lineRule="auto"/>
        <w:jc w:val="both"/>
      </w:pPr>
      <w:r>
        <w:rPr>
          <w:i w:val="0"/>
          <w:color w:val="202933"/>
          <w:sz w:val="21"/>
        </w:rPr>
        <w:t>We used the Figma power for its design-to-code tools and guidance. It helped keep the map, detail panel and officials portal consistent with our Figma designs. Kiro also recommended the third-party tools we used, all chosen because they don't need API keys: Leaflet, Chart.js, Esri map tiles and OpenStreetMap's Nominatim search.</w:t>
      </w:r>
    </w:p>
    <w:p>
      <w:pPr>
        <w:spacing w:before="40" w:after="200"/>
        <w:pBdr>
          <w:bottom w:val="single" w:sz="6" w:space="1" w:color="DFE3E8"/>
        </w:pBdr>
      </w:pPr>
    </w:p>
    <w:p>
      <w:pPr>
        <w:pStyle w:val="Heading1"/>
      </w:pPr>
      <w:r>
        <w:t>Overall: how Kiro carried the build</w:t>
      </w:r>
    </w:p>
    <w:p>
      <w:pPr>
        <w:spacing w:after="160" w:line="283" w:lineRule="auto"/>
        <w:jc w:val="both"/>
      </w:pPr>
      <w:r>
        <w:rPr>
          <w:i w:val="0"/>
          <w:color w:val="202933"/>
          <w:sz w:val="21"/>
        </w:rPr>
        <w:t>We inherited a tangled project full of hardcoded paths and a Jupyter-exported detector that wouldn't run cleanly. Kiro read the code, traced the data flow, and explained how the detector actually worked before we changed anything, so our edits were grounded in reality rather than guesses.</w:t>
      </w:r>
    </w:p>
    <w:p>
      <w:pPr>
        <w:spacing w:after="160" w:line="283" w:lineRule="auto"/>
        <w:jc w:val="both"/>
      </w:pPr>
      <w:r>
        <w:rPr>
          <w:i w:val="0"/>
          <w:color w:val="202933"/>
          <w:sz w:val="21"/>
        </w:rPr>
        <w:t>It then did the bulk of the hands-on work and caught problems on its own. It fixed concrete bugs — hardcoded C:/Users paths, a file copied onto itself, a missing MEDIA_ROOT that crashed the app — and found the big one: clips were saved as .avi/XVID that browsers can't play. It switched them to .webm/VP8 and verified the fix with ffprobe, confirming the output was genuinely VP8 rather than assuming it worked. When patching the old app stopped making sense, we pivoted to a clean FastAPI + WebSocket backend with a three-page frontend, which Kiro scaffolded end to end.</w:t>
      </w:r>
    </w:p>
    <w:p>
      <w:pPr>
        <w:spacing w:after="160" w:line="283" w:lineRule="auto"/>
        <w:jc w:val="both"/>
      </w:pPr>
      <w:r>
        <w:rPr>
          <w:i w:val="0"/>
          <w:color w:val="202933"/>
          <w:sz w:val="21"/>
        </w:rPr>
        <w:t>It handled integration and environment pain too. When we added the V-JEPA 2 detector, Kiro wrote a new detector that loads the frozen encoder and both MIL heads and streams detections, diagnosed an AutoVideoProcessor import error down to an old transformers/torch in the environment, pinned the dependencies so teammates won't hit the same wall, and added a --host flag plus an editable backend field so another PC on the same Wi-Fi can send data with just an IPv4. Throughout, it managed the repo — commits, pushes, and cleanly merging teammates' parallel branches, including a redesigned officials page, without clobbering anyone's work.</w:t>
      </w:r>
    </w:p>
    <w:p>
      <w:pPr>
        <w:pStyle w:val="Heading2"/>
      </w:pPr>
      <w:r>
        <w:t>Kiro functionalities we used</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shd w:val="clear" w:fill="153D59"/>
          </w:tcPr>
          <w:p>
            <w:pPr>
              <w:spacing w:after="60" w:before="60"/>
            </w:pPr>
            <w:r/>
            <w:r>
              <w:rPr>
                <w:rFonts w:ascii="Calibri" w:hAnsi="Calibri"/>
                <w:b/>
                <w:color w:val="FFFFFF"/>
                <w:sz w:val="20"/>
              </w:rPr>
              <w:t>Capability</w:t>
            </w:r>
          </w:p>
        </w:tc>
        <w:tc>
          <w:tcPr>
            <w:tcW w:type="dxa" w:w="6192"/>
            <w:shd w:val="clear" w:fill="153D59"/>
          </w:tcPr>
          <w:p>
            <w:pPr>
              <w:spacing w:after="60" w:before="60"/>
            </w:pPr>
            <w:r/>
            <w:r>
              <w:rPr>
                <w:rFonts w:ascii="Calibri" w:hAnsi="Calibri"/>
                <w:b/>
                <w:color w:val="FFFFFF"/>
                <w:sz w:val="20"/>
              </w:rPr>
              <w:t>How it helped</w:t>
            </w:r>
          </w:p>
        </w:tc>
      </w:tr>
      <w:tr>
        <w:tc>
          <w:tcPr>
            <w:tcW w:type="dxa" w:w="3024"/>
          </w:tcPr>
          <w:p>
            <w:pPr>
              <w:spacing w:after="60" w:before="60"/>
            </w:pPr>
            <w:r/>
            <w:r>
              <w:rPr>
                <w:rFonts w:ascii="Calibri" w:hAnsi="Calibri"/>
                <w:b/>
                <w:color w:val="0F2D42"/>
                <w:sz w:val="20"/>
              </w:rPr>
              <w:t>Codebase understanding</w:t>
            </w:r>
          </w:p>
        </w:tc>
        <w:tc>
          <w:tcPr>
            <w:tcW w:type="dxa" w:w="6192"/>
          </w:tcPr>
          <w:p>
            <w:pPr>
              <w:spacing w:after="60" w:before="60"/>
            </w:pPr>
            <w:r/>
            <w:r>
              <w:rPr>
                <w:rFonts w:ascii="Calibri" w:hAnsi="Calibri"/>
                <w:b w:val="0"/>
                <w:color w:val="202933"/>
                <w:sz w:val="20"/>
              </w:rPr>
              <w:t>Read and traced an unfamiliar backend and a V-JEPA 2 research pipeline before editing.</w:t>
            </w:r>
          </w:p>
        </w:tc>
      </w:tr>
      <w:tr>
        <w:tc>
          <w:tcPr>
            <w:tcW w:type="dxa" w:w="3024"/>
            <w:shd w:val="clear" w:fill="EEF3F8"/>
          </w:tcPr>
          <w:p>
            <w:pPr>
              <w:spacing w:after="60" w:before="60"/>
            </w:pPr>
            <w:r/>
            <w:r>
              <w:rPr>
                <w:rFonts w:ascii="Calibri" w:hAnsi="Calibri"/>
                <w:b/>
                <w:color w:val="0F2D42"/>
                <w:sz w:val="20"/>
              </w:rPr>
              <w:t>Multi-file editing</w:t>
            </w:r>
          </w:p>
        </w:tc>
        <w:tc>
          <w:tcPr>
            <w:tcW w:type="dxa" w:w="6192"/>
            <w:shd w:val="clear" w:fill="EEF3F8"/>
          </w:tcPr>
          <w:p>
            <w:pPr>
              <w:spacing w:after="60" w:before="60"/>
            </w:pPr>
            <w:r/>
            <w:r>
              <w:rPr>
                <w:rFonts w:ascii="Calibri" w:hAnsi="Calibri"/>
                <w:b w:val="0"/>
                <w:color w:val="202933"/>
                <w:sz w:val="20"/>
              </w:rPr>
              <w:t>Targeted edits across Python, HTML/CSS/JS, config and docs in one flow.</w:t>
            </w:r>
          </w:p>
        </w:tc>
      </w:tr>
      <w:tr>
        <w:tc>
          <w:tcPr>
            <w:tcW w:type="dxa" w:w="3024"/>
          </w:tcPr>
          <w:p>
            <w:pPr>
              <w:spacing w:after="60" w:before="60"/>
            </w:pPr>
            <w:r/>
            <w:r>
              <w:rPr>
                <w:rFonts w:ascii="Calibri" w:hAnsi="Calibri"/>
                <w:b/>
                <w:color w:val="0F2D42"/>
                <w:sz w:val="20"/>
              </w:rPr>
              <w:t>Terminal / commands</w:t>
            </w:r>
          </w:p>
        </w:tc>
        <w:tc>
          <w:tcPr>
            <w:tcW w:type="dxa" w:w="6192"/>
          </w:tcPr>
          <w:p>
            <w:pPr>
              <w:spacing w:after="60" w:before="60"/>
            </w:pPr>
            <w:r/>
            <w:r>
              <w:rPr>
                <w:rFonts w:ascii="Calibri" w:hAnsi="Calibri"/>
                <w:b w:val="0"/>
                <w:color w:val="202933"/>
                <w:sz w:val="20"/>
              </w:rPr>
              <w:t>Ran the server, migrations, tests, ffprobe, pip and git from the session.</w:t>
            </w:r>
          </w:p>
        </w:tc>
      </w:tr>
      <w:tr>
        <w:tc>
          <w:tcPr>
            <w:tcW w:type="dxa" w:w="3024"/>
            <w:shd w:val="clear" w:fill="EEF3F8"/>
          </w:tcPr>
          <w:p>
            <w:pPr>
              <w:spacing w:after="60" w:before="60"/>
            </w:pPr>
            <w:r/>
            <w:r>
              <w:rPr>
                <w:rFonts w:ascii="Calibri" w:hAnsi="Calibri"/>
                <w:b/>
                <w:color w:val="0F2D42"/>
                <w:sz w:val="20"/>
              </w:rPr>
              <w:t>Background processes</w:t>
            </w:r>
          </w:p>
        </w:tc>
        <w:tc>
          <w:tcPr>
            <w:tcW w:type="dxa" w:w="6192"/>
            <w:shd w:val="clear" w:fill="EEF3F8"/>
          </w:tcPr>
          <w:p>
            <w:pPr>
              <w:spacing w:after="60" w:before="60"/>
            </w:pPr>
            <w:r/>
            <w:r>
              <w:rPr>
                <w:rFonts w:ascii="Calibri" w:hAnsi="Calibri"/>
                <w:b w:val="0"/>
                <w:color w:val="202933"/>
                <w:sz w:val="20"/>
              </w:rPr>
              <w:t>Kept the backend and detector running as managed processes while we worked.</w:t>
            </w:r>
          </w:p>
        </w:tc>
      </w:tr>
      <w:tr>
        <w:tc>
          <w:tcPr>
            <w:tcW w:type="dxa" w:w="3024"/>
          </w:tcPr>
          <w:p>
            <w:pPr>
              <w:spacing w:after="60" w:before="60"/>
            </w:pPr>
            <w:r/>
            <w:r>
              <w:rPr>
                <w:rFonts w:ascii="Calibri" w:hAnsi="Calibri"/>
                <w:b/>
                <w:color w:val="0F2D42"/>
                <w:sz w:val="20"/>
              </w:rPr>
              <w:t>Verification-first</w:t>
            </w:r>
          </w:p>
        </w:tc>
        <w:tc>
          <w:tcPr>
            <w:tcW w:type="dxa" w:w="6192"/>
          </w:tcPr>
          <w:p>
            <w:pPr>
              <w:spacing w:after="60" w:before="60"/>
            </w:pPr>
            <w:r/>
            <w:r>
              <w:rPr>
                <w:rFonts w:ascii="Calibri" w:hAnsi="Calibri"/>
                <w:b w:val="0"/>
                <w:color w:val="202933"/>
                <w:sz w:val="20"/>
              </w:rPr>
              <w:t>Checked encodings, hit HTTP endpoints, and unit-tested the clip-slicing math.</w:t>
            </w:r>
          </w:p>
        </w:tc>
      </w:tr>
      <w:tr>
        <w:tc>
          <w:tcPr>
            <w:tcW w:type="dxa" w:w="3024"/>
            <w:shd w:val="clear" w:fill="EEF3F8"/>
          </w:tcPr>
          <w:p>
            <w:pPr>
              <w:spacing w:after="60" w:before="60"/>
            </w:pPr>
            <w:r/>
            <w:r>
              <w:rPr>
                <w:rFonts w:ascii="Calibri" w:hAnsi="Calibri"/>
                <w:b/>
                <w:color w:val="0F2D42"/>
                <w:sz w:val="20"/>
              </w:rPr>
              <w:t>Git integration</w:t>
            </w:r>
          </w:p>
        </w:tc>
        <w:tc>
          <w:tcPr>
            <w:tcW w:type="dxa" w:w="6192"/>
            <w:shd w:val="clear" w:fill="EEF3F8"/>
          </w:tcPr>
          <w:p>
            <w:pPr>
              <w:spacing w:after="60" w:before="60"/>
            </w:pPr>
            <w:r/>
            <w:r>
              <w:rPr>
                <w:rFonts w:ascii="Calibri" w:hAnsi="Calibri"/>
                <w:b w:val="0"/>
                <w:color w:val="202933"/>
                <w:sz w:val="20"/>
              </w:rPr>
              <w:t>Commits, pushes, stash/rebase, and merging collaborators' parallel work.</w:t>
            </w:r>
          </w:p>
        </w:tc>
      </w:tr>
      <w:tr>
        <w:tc>
          <w:tcPr>
            <w:tcW w:type="dxa" w:w="3024"/>
          </w:tcPr>
          <w:p>
            <w:pPr>
              <w:spacing w:after="60" w:before="60"/>
            </w:pPr>
            <w:r/>
            <w:r>
              <w:rPr>
                <w:rFonts w:ascii="Calibri" w:hAnsi="Calibri"/>
                <w:b/>
                <w:color w:val="0F2D42"/>
                <w:sz w:val="20"/>
              </w:rPr>
              <w:t>Agent hooks</w:t>
            </w:r>
          </w:p>
        </w:tc>
        <w:tc>
          <w:tcPr>
            <w:tcW w:type="dxa" w:w="6192"/>
          </w:tcPr>
          <w:p>
            <w:pPr>
              <w:spacing w:after="60" w:before="60"/>
            </w:pPr>
            <w:r/>
            <w:r>
              <w:rPr>
                <w:rFonts w:ascii="Calibri" w:hAnsi="Calibri"/>
                <w:b w:val="0"/>
                <w:color w:val="202933"/>
                <w:sz w:val="20"/>
              </w:rPr>
              <w:t>Syntax-checked pages on save and reseeded demo data after server edits.</w:t>
            </w:r>
          </w:p>
        </w:tc>
      </w:tr>
      <w:tr>
        <w:tc>
          <w:tcPr>
            <w:tcW w:type="dxa" w:w="3024"/>
            <w:shd w:val="clear" w:fill="EEF3F8"/>
          </w:tcPr>
          <w:p>
            <w:pPr>
              <w:spacing w:after="60" w:before="60"/>
            </w:pPr>
            <w:r/>
            <w:r>
              <w:rPr>
                <w:rFonts w:ascii="Calibri" w:hAnsi="Calibri"/>
                <w:b/>
                <w:color w:val="0F2D42"/>
                <w:sz w:val="20"/>
              </w:rPr>
              <w:t>Spec-driven dev</w:t>
            </w:r>
          </w:p>
        </w:tc>
        <w:tc>
          <w:tcPr>
            <w:tcW w:type="dxa" w:w="6192"/>
            <w:shd w:val="clear" w:fill="EEF3F8"/>
          </w:tcPr>
          <w:p>
            <w:pPr>
              <w:spacing w:after="60" w:before="60"/>
            </w:pPr>
            <w:r/>
            <w:r>
              <w:rPr>
                <w:rFonts w:ascii="Calibri" w:hAnsi="Calibri"/>
                <w:b w:val="0"/>
                <w:color w:val="202933"/>
                <w:sz w:val="20"/>
              </w:rPr>
              <w:t>Locked down the officials WebSocket auth with testable WHEN/THEN criteria.</w:t>
            </w:r>
          </w:p>
        </w:tc>
      </w:tr>
      <w:tr>
        <w:tc>
          <w:tcPr>
            <w:tcW w:type="dxa" w:w="3024"/>
          </w:tcPr>
          <w:p>
            <w:pPr>
              <w:spacing w:after="60" w:before="60"/>
            </w:pPr>
            <w:r/>
            <w:r>
              <w:rPr>
                <w:rFonts w:ascii="Calibri" w:hAnsi="Calibri"/>
                <w:b/>
                <w:color w:val="0F2D42"/>
                <w:sz w:val="20"/>
              </w:rPr>
              <w:t>Steering docs</w:t>
            </w:r>
          </w:p>
        </w:tc>
        <w:tc>
          <w:tcPr>
            <w:tcW w:type="dxa" w:w="6192"/>
          </w:tcPr>
          <w:p>
            <w:pPr>
              <w:spacing w:after="60" w:before="60"/>
            </w:pPr>
            <w:r/>
            <w:r>
              <w:rPr>
                <w:rFonts w:ascii="Calibri" w:hAnsi="Calibri"/>
                <w:b w:val="0"/>
                <w:color w:val="202933"/>
                <w:sz w:val="20"/>
              </w:rPr>
              <w:t>Kept the navy palette and UI rules on tap for frontend work only.</w:t>
            </w:r>
          </w:p>
        </w:tc>
      </w:tr>
      <w:tr>
        <w:tc>
          <w:tcPr>
            <w:tcW w:type="dxa" w:w="3024"/>
            <w:shd w:val="clear" w:fill="EEF3F8"/>
          </w:tcPr>
          <w:p>
            <w:pPr>
              <w:spacing w:after="60" w:before="60"/>
            </w:pPr>
            <w:r/>
            <w:r>
              <w:rPr>
                <w:rFonts w:ascii="Calibri" w:hAnsi="Calibri"/>
                <w:b/>
                <w:color w:val="0F2D42"/>
                <w:sz w:val="20"/>
              </w:rPr>
              <w:t>MCP + powers (Figma)</w:t>
            </w:r>
          </w:p>
        </w:tc>
        <w:tc>
          <w:tcPr>
            <w:tcW w:type="dxa" w:w="6192"/>
            <w:shd w:val="clear" w:fill="EEF3F8"/>
          </w:tcPr>
          <w:p>
            <w:pPr>
              <w:spacing w:after="60" w:before="60"/>
            </w:pPr>
            <w:r/>
            <w:r>
              <w:rPr>
                <w:rFonts w:ascii="Calibri" w:hAnsi="Calibri"/>
                <w:b w:val="0"/>
                <w:color w:val="202933"/>
                <w:sz w:val="20"/>
              </w:rPr>
              <w:t>Design-to-code straight from our Figma files instead of pasted screenshots.</w:t>
            </w:r>
          </w:p>
        </w:tc>
      </w:tr>
      <w:tr>
        <w:tc>
          <w:tcPr>
            <w:tcW w:type="dxa" w:w="3024"/>
          </w:tcPr>
          <w:p>
            <w:pPr>
              <w:spacing w:after="60" w:before="60"/>
            </w:pPr>
            <w:r/>
            <w:r>
              <w:rPr>
                <w:rFonts w:ascii="Calibri" w:hAnsi="Calibri"/>
                <w:b/>
                <w:color w:val="0F2D42"/>
                <w:sz w:val="20"/>
              </w:rPr>
              <w:t>Web search</w:t>
            </w:r>
          </w:p>
        </w:tc>
        <w:tc>
          <w:tcPr>
            <w:tcW w:type="dxa" w:w="6192"/>
          </w:tcPr>
          <w:p>
            <w:pPr>
              <w:spacing w:after="60" w:before="60"/>
            </w:pPr>
            <w:r/>
            <w:r>
              <w:rPr>
                <w:rFonts w:ascii="Calibri" w:hAnsi="Calibri"/>
                <w:b w:val="0"/>
                <w:color w:val="202933"/>
                <w:sz w:val="20"/>
              </w:rPr>
              <w:t>Found the exact transformers version required for V-JEPA 2.</w:t>
            </w:r>
          </w:p>
        </w:tc>
      </w:tr>
    </w:tbl>
    <w:p/>
    <w:p>
      <w:pPr>
        <w:pStyle w:val="Heading2"/>
      </w:pPr>
      <w:r>
        <w:t>How easy was it to use Kiro</w:t>
      </w:r>
    </w:p>
    <w:p>
      <w:pPr>
        <w:spacing w:after="160" w:line="283" w:lineRule="auto"/>
        <w:jc w:val="both"/>
      </w:pPr>
      <w:r>
        <w:rPr>
          <w:i w:val="0"/>
          <w:color w:val="202933"/>
          <w:sz w:val="21"/>
        </w:rPr>
        <w:t>Easier than expected for a project this messy. Kiro took the boring, error-prone parts — path fixes, codecs, dependency pinning, git housekeeping — off our plate; it explained its reasoning before acting rather than making black-box changes; it verified its own output so we could trust the results; and it respected our workflow, holding every change locally when we said “don't push until I say so.” The biggest win was the speed of iteration: we went from “the clip only shows one second, why?” to a diagnosed root cause, a redesigned clip-extraction approach, unit tests, and a working fix inside a single conversation.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0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i w:val="0"/>
      <w:color w:val="153D59"/>
      <w:sz w:val="32"/>
      <w:szCs w:val="28"/>
    </w:rPr>
  </w:style>
  <w:style w:type="paragraph" w:styleId="Heading2">
    <w:name w:val="heading 2"/>
    <w:basedOn w:val="Normal"/>
    <w:next w:val="Normal"/>
    <w:link w:val="Heading2Char"/>
    <w:uiPriority w:val="9"/>
    <w:unhideWhenUsed/>
    <w:qFormat/>
    <w:rsid w:val="00FC693F"/>
    <w:pPr>
      <w:keepNext/>
      <w:keepLines/>
      <w:spacing w:before="280" w:after="60"/>
      <w:outlineLvl w:val="1"/>
    </w:pPr>
    <w:rPr>
      <w:rFonts w:asciiTheme="majorHAnsi" w:eastAsiaTheme="majorEastAsia" w:hAnsiTheme="majorHAnsi" w:cstheme="majorBidi" w:ascii="Calibri" w:hAnsi="Calibri"/>
      <w:b/>
      <w:bCs/>
      <w:i w:val="0"/>
      <w:color w:val="153D5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Calibri" w:hAnsi="Calibri"/>
      <w:b/>
      <w:i w:val="0"/>
      <w:color w:val="0F2D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