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11179" w14:textId="77777777" w:rsidR="003B56F0" w:rsidRPr="00FC00A2" w:rsidRDefault="003B56F0" w:rsidP="003B56F0">
      <w:pPr>
        <w:pStyle w:val="Heading2"/>
        <w:numPr>
          <w:ilvl w:val="0"/>
          <w:numId w:val="1"/>
        </w:numPr>
        <w:tabs>
          <w:tab w:val="num" w:pos="360"/>
        </w:tabs>
        <w:bidi/>
        <w:ind w:left="0" w:firstLine="0"/>
        <w:jc w:val="both"/>
        <w:rPr>
          <w:rFonts w:eastAsiaTheme="minorEastAsia"/>
          <w:color w:val="auto"/>
          <w:lang w:val="en-US"/>
        </w:rPr>
      </w:pPr>
      <w:r w:rsidRPr="00FC00A2">
        <w:rPr>
          <w:rFonts w:eastAsiaTheme="minorEastAsia" w:hint="cs"/>
          <w:color w:val="auto"/>
          <w:rtl/>
          <w:lang w:val="en-US"/>
        </w:rPr>
        <w:t xml:space="preserve">העלמת ההטיה הספקטראלית ע"י דגימה לאורך קווים אופייניים </w:t>
      </w:r>
    </w:p>
    <w:p w14:paraId="40781F81" w14:textId="77777777" w:rsidR="003B56F0" w:rsidRPr="00FC00A2" w:rsidRDefault="003B56F0" w:rsidP="003B56F0">
      <w:pPr>
        <w:bidi/>
        <w:spacing w:line="360" w:lineRule="auto"/>
        <w:jc w:val="both"/>
        <w:rPr>
          <w:rFonts w:asciiTheme="majorBidi" w:eastAsiaTheme="minorEastAsia" w:hAnsiTheme="majorBidi" w:cstheme="majorBidi"/>
          <w:sz w:val="22"/>
          <w:szCs w:val="22"/>
          <w:rtl/>
          <w:lang w:val="en-US"/>
        </w:rPr>
      </w:pPr>
      <w:r w:rsidRPr="00FC00A2">
        <w:rPr>
          <w:rFonts w:asciiTheme="majorBidi" w:hAnsiTheme="majorBidi" w:cstheme="majorBidi" w:hint="cs"/>
          <w:sz w:val="22"/>
          <w:szCs w:val="22"/>
          <w:rtl/>
        </w:rPr>
        <w:t xml:space="preserve">בחלק זה נראה גישה אפשרית לביצוע עדכון המשקלות המחליפה את משוואה </w:t>
      </w:r>
      <w:r w:rsidRPr="00FC00A2">
        <w:rPr>
          <w:rFonts w:asciiTheme="majorBidi" w:eastAsiaTheme="minorEastAsia" w:hAnsiTheme="majorBidi" w:cstheme="majorBidi" w:hint="cs"/>
          <w:sz w:val="22"/>
          <w:szCs w:val="22"/>
          <w:rtl/>
        </w:rPr>
        <w:t xml:space="preserve"> כך שבאופן מובנה לא תיווצר הטיה ספקטרלית באימון הרשת. לצורך כך, כל מספר קבוע של צעדים </w:t>
      </w:r>
      <w:r w:rsidRPr="00FC00A2">
        <w:rPr>
          <w:rFonts w:asciiTheme="majorBidi" w:hAnsiTheme="majorBidi" w:cstheme="majorBidi" w:hint="cs"/>
          <w:sz w:val="22"/>
          <w:szCs w:val="22"/>
          <w:rtl/>
        </w:rPr>
        <w:t xml:space="preserve">נגדיר את מטריצת פישר: </w:t>
      </w:r>
      <m:oMath>
        <m:r>
          <w:rPr>
            <w:rFonts w:ascii="Cambria Math" w:hAnsi="Cambria Math" w:cstheme="majorBidi"/>
            <w:sz w:val="22"/>
            <w:szCs w:val="22"/>
          </w:rPr>
          <m:t>F=</m:t>
        </m:r>
        <m:sSup>
          <m:sSupPr>
            <m:ctrlPr>
              <w:rPr>
                <w:rFonts w:ascii="Cambria Math" w:hAnsi="Cambria Math" w:cstheme="majorBid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ajorBidi"/>
                <w:sz w:val="22"/>
                <w:szCs w:val="22"/>
              </w:rPr>
              <m:t>J</m:t>
            </m:r>
          </m:e>
          <m:sup>
            <m:r>
              <w:rPr>
                <w:rFonts w:ascii="Cambria Math" w:hAnsi="Cambria Math" w:cstheme="majorBidi"/>
                <w:sz w:val="22"/>
                <w:szCs w:val="22"/>
              </w:rPr>
              <m:t>T</m:t>
            </m:r>
          </m:sup>
        </m:sSup>
        <m:r>
          <w:rPr>
            <w:rFonts w:ascii="Cambria Math" w:hAnsi="Cambria Math" w:cstheme="majorBidi"/>
            <w:sz w:val="22"/>
            <w:szCs w:val="22"/>
          </w:rPr>
          <m:t>J≈H</m:t>
        </m:r>
      </m:oMath>
      <w:r w:rsidRPr="00FC00A2">
        <w:rPr>
          <w:rFonts w:asciiTheme="majorBidi" w:eastAsiaTheme="minorEastAsia" w:hAnsiTheme="majorBidi" w:cstheme="majorBidi" w:hint="cs"/>
          <w:sz w:val="22"/>
          <w:szCs w:val="22"/>
          <w:rtl/>
          <w:lang w:val="en-US"/>
        </w:rPr>
        <w:t>, ועדכון הפרמטרים יבוצע על ידי המשוואה: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"/>
        <w:gridCol w:w="8142"/>
        <w:gridCol w:w="473"/>
      </w:tblGrid>
      <w:tr w:rsidR="003B56F0" w:rsidRPr="00FC00A2" w14:paraId="046F5F7E" w14:textId="77777777" w:rsidTr="007C03FB">
        <w:tc>
          <w:tcPr>
            <w:tcW w:w="411" w:type="dxa"/>
          </w:tcPr>
          <w:p w14:paraId="5B5D7BD1" w14:textId="77777777" w:rsidR="003B56F0" w:rsidRPr="00FC00A2" w:rsidRDefault="003B56F0" w:rsidP="007C03FB">
            <w:pPr>
              <w:bidi/>
              <w:spacing w:after="160" w:line="360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142" w:type="dxa"/>
          </w:tcPr>
          <w:p w14:paraId="2C63E69B" w14:textId="77777777" w:rsidR="003B56F0" w:rsidRPr="00FC00A2" w:rsidRDefault="003B56F0" w:rsidP="007C03FB">
            <w:pPr>
              <w:bidi/>
              <w:spacing w:line="360" w:lineRule="auto"/>
              <w:jc w:val="both"/>
              <w:rPr>
                <w:rFonts w:asciiTheme="majorBidi" w:hAnsiTheme="majorBidi" w:cstheme="majorBid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Bidi"/>
                  </w:rPr>
                  <m:t>Δ</m:t>
                </m:r>
                <m:r>
                  <w:rPr>
                    <w:rFonts w:ascii="Cambria Math" w:hAnsi="Cambria Math" w:cstheme="majorBidi"/>
                  </w:rPr>
                  <m:t>θ=-η</m:t>
                </m:r>
                <m:sSup>
                  <m:sSup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theme="majorBidi"/>
                      </w:rPr>
                      <m:t>-1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</w:rPr>
                      <m:t>∇</m:t>
                    </m:r>
                    <m:ctrlPr>
                      <w:rPr>
                        <w:rFonts w:ascii="Cambria Math" w:hAnsi="Cambria Math" w:cstheme="majorBidi"/>
                      </w:rPr>
                    </m:ctrlPr>
                  </m:e>
                  <m:sub>
                    <m:r>
                      <w:rPr>
                        <w:rFonts w:ascii="Cambria Math" w:hAnsi="Cambria Math" w:cstheme="majorBidi"/>
                      </w:rPr>
                      <m:t>θ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>L≈-η</m:t>
                </m:r>
                <m:sSup>
                  <m:sSup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 w:cstheme="majorBidi"/>
                      </w:rPr>
                      <m:t>-1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</w:rPr>
                      <m:t>∇</m:t>
                    </m:r>
                    <m:ctrlPr>
                      <w:rPr>
                        <w:rFonts w:ascii="Cambria Math" w:hAnsi="Cambria Math" w:cstheme="majorBidi"/>
                      </w:rPr>
                    </m:ctrlPr>
                  </m:e>
                  <m:sub>
                    <m:r>
                      <w:rPr>
                        <w:rFonts w:ascii="Cambria Math" w:hAnsi="Cambria Math" w:cstheme="majorBidi"/>
                      </w:rPr>
                      <m:t>θ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>L</m:t>
                </m:r>
              </m:oMath>
            </m:oMathPara>
          </w:p>
        </w:tc>
        <w:tc>
          <w:tcPr>
            <w:tcW w:w="473" w:type="dxa"/>
          </w:tcPr>
          <w:p w14:paraId="0F928E72" w14:textId="29CC59FB" w:rsidR="003B56F0" w:rsidRPr="00FC00A2" w:rsidRDefault="003B56F0" w:rsidP="007C03FB">
            <w:pPr>
              <w:bidi/>
              <w:spacing w:after="160" w:line="360" w:lineRule="auto"/>
              <w:jc w:val="both"/>
              <w:rPr>
                <w:rFonts w:asciiTheme="majorBidi" w:hAnsiTheme="majorBidi" w:cstheme="majorBidi"/>
              </w:rPr>
            </w:pPr>
            <w:r w:rsidRPr="00FC00A2">
              <w:rPr>
                <w:rFonts w:asciiTheme="majorBidi" w:hAnsiTheme="majorBidi" w:cstheme="majorBidi"/>
              </w:rPr>
              <w:t>(</w:t>
            </w:r>
            <w:r w:rsidR="001F3669">
              <w:rPr>
                <w:rFonts w:asciiTheme="majorBidi" w:hAnsiTheme="majorBidi" w:cstheme="majorBidi"/>
              </w:rPr>
              <w:t>1</w:t>
            </w:r>
            <w:r w:rsidRPr="00FC00A2">
              <w:rPr>
                <w:rFonts w:asciiTheme="majorBidi" w:hAnsiTheme="majorBidi" w:cstheme="majorBidi"/>
              </w:rPr>
              <w:t>)</w:t>
            </w:r>
          </w:p>
        </w:tc>
      </w:tr>
    </w:tbl>
    <w:p w14:paraId="3FAF2177" w14:textId="77777777" w:rsidR="003B56F0" w:rsidRPr="00FC00A2" w:rsidRDefault="003B56F0" w:rsidP="003B56F0">
      <w:pPr>
        <w:bidi/>
        <w:spacing w:line="360" w:lineRule="auto"/>
        <w:jc w:val="both"/>
        <w:rPr>
          <w:rFonts w:asciiTheme="majorBidi" w:hAnsiTheme="majorBidi" w:cstheme="majorBidi"/>
          <w:sz w:val="22"/>
          <w:szCs w:val="22"/>
        </w:rPr>
      </w:pPr>
      <w:r w:rsidRPr="00FC00A2">
        <w:rPr>
          <w:rFonts w:asciiTheme="majorBidi" w:hAnsiTheme="majorBidi" w:cstheme="majorBidi" w:hint="cs"/>
          <w:sz w:val="22"/>
          <w:szCs w:val="22"/>
          <w:rtl/>
        </w:rPr>
        <w:t xml:space="preserve">מדוע פעולה זו מבטלת את ההטיה הספקטראלית ? </w:t>
      </w:r>
      <w:r w:rsidRPr="00FC00A2">
        <w:rPr>
          <w:rFonts w:asciiTheme="majorBidi" w:eastAsiaTheme="minorEastAsia" w:hAnsiTheme="majorBidi" w:cstheme="majorBidi" w:hint="cs"/>
          <w:sz w:val="22"/>
          <w:szCs w:val="22"/>
          <w:rtl/>
          <w:lang w:val="en-US"/>
        </w:rPr>
        <w:t>נציב את הקשר</w:t>
      </w:r>
      <w:r w:rsidRPr="00FC00A2">
        <w:rPr>
          <w:rFonts w:asciiTheme="majorBidi" w:eastAsiaTheme="minorEastAsia" w:hAnsiTheme="majorBidi" w:cstheme="majorBidi" w:hint="cs"/>
          <w:sz w:val="22"/>
          <w:szCs w:val="22"/>
          <w:rtl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Cambria Math" w:hint="cs"/>
                <w:sz w:val="22"/>
                <w:szCs w:val="22"/>
                <w:rtl/>
              </w:rPr>
              <m:t>∇</m:t>
            </m:r>
            <m:ctrlPr>
              <w:rPr>
                <w:rFonts w:ascii="Cambria Math" w:eastAsiaTheme="minorEastAsia" w:hAnsi="Cambria Math" w:cs="Cambria Math" w:hint="cs"/>
                <w:sz w:val="22"/>
                <w:szCs w:val="22"/>
                <w:rtl/>
              </w:rPr>
            </m:ctrlPr>
          </m:e>
          <m:sub>
            <m:r>
              <w:rPr>
                <w:rFonts w:ascii="Cambria Math" w:eastAsiaTheme="minorEastAsia" w:hAnsi="Cambria Math" w:cstheme="majorBidi"/>
                <w:sz w:val="22"/>
                <w:szCs w:val="22"/>
              </w:rPr>
              <m:t>θ</m:t>
            </m:r>
          </m:sub>
        </m:sSub>
        <m:r>
          <w:rPr>
            <w:rFonts w:ascii="Cambria Math" w:eastAsiaTheme="minorEastAsia" w:hAnsi="Cambria Math" w:cstheme="majorBidi"/>
            <w:sz w:val="22"/>
            <w:szCs w:val="22"/>
          </w:rPr>
          <m:t>L=</m:t>
        </m:r>
        <m:sSup>
          <m:sSupPr>
            <m:ctrlPr>
              <w:rPr>
                <w:rFonts w:ascii="Cambria Math" w:eastAsiaTheme="minorEastAsia" w:hAnsi="Cambria Math" w:cstheme="majorBidi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2"/>
                <w:szCs w:val="22"/>
              </w:rPr>
              <m:t>J</m:t>
            </m:r>
          </m:e>
          <m:sup>
            <m:r>
              <w:rPr>
                <w:rFonts w:ascii="Cambria Math" w:eastAsiaTheme="minorEastAsia" w:hAnsi="Cambria Math" w:cstheme="majorBidi"/>
                <w:sz w:val="22"/>
                <w:szCs w:val="22"/>
              </w:rPr>
              <m:t>T</m:t>
            </m:r>
          </m:sup>
        </m:sSup>
        <m:r>
          <w:rPr>
            <w:rFonts w:ascii="Cambria Math" w:eastAsiaTheme="minorEastAsia" w:hAnsi="Cambria Math" w:cstheme="majorBidi"/>
            <w:sz w:val="22"/>
            <w:szCs w:val="22"/>
          </w:rPr>
          <m:t>u</m:t>
        </m:r>
      </m:oMath>
      <w:r w:rsidRPr="00FC00A2">
        <w:rPr>
          <w:rFonts w:asciiTheme="majorBidi" w:eastAsiaTheme="minorEastAsia" w:hAnsiTheme="majorBidi" w:cstheme="majorBidi" w:hint="cs"/>
          <w:sz w:val="22"/>
          <w:szCs w:val="22"/>
          <w:rtl/>
        </w:rPr>
        <w:t xml:space="preserve"> ואת ההגדרה של מטריצת פישר ונקבל </w:t>
      </w:r>
      <m:oMath>
        <m:r>
          <m:rPr>
            <m:sty m:val="p"/>
          </m:rPr>
          <w:rPr>
            <w:rFonts w:ascii="Cambria Math" w:hAnsi="Cambria Math" w:cstheme="majorBidi"/>
          </w:rPr>
          <m:t>Δ</m:t>
        </m:r>
        <m:r>
          <w:rPr>
            <w:rFonts w:ascii="Cambria Math" w:hAnsi="Cambria Math" w:cstheme="majorBidi"/>
          </w:rPr>
          <m:t>θ=-η</m:t>
        </m:r>
        <m:sSup>
          <m:sSupPr>
            <m:ctrlPr>
              <w:rPr>
                <w:rFonts w:ascii="Cambria Math" w:hAnsi="Cambria Math" w:cstheme="majorBidi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theme="majorBidi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</w:rPr>
                      <m:t>J</m:t>
                    </m:r>
                  </m:e>
                  <m:sup>
                    <m:r>
                      <w:rPr>
                        <w:rFonts w:ascii="Cambria Math" w:hAnsi="Cambria Math" w:cstheme="majorBidi"/>
                      </w:rPr>
                      <m:t>T</m:t>
                    </m:r>
                  </m:sup>
                </m:sSup>
                <m:r>
                  <w:rPr>
                    <w:rFonts w:ascii="Cambria Math" w:hAnsi="Cambria Math" w:cstheme="majorBidi"/>
                  </w:rPr>
                  <m:t>J</m:t>
                </m:r>
              </m:e>
            </m:d>
          </m:e>
          <m:sup>
            <m:r>
              <w:rPr>
                <w:rFonts w:ascii="Cambria Math" w:hAnsi="Cambria Math" w:cstheme="majorBidi"/>
              </w:rPr>
              <m:t>-1</m:t>
            </m:r>
          </m:sup>
        </m:sSup>
        <m:sSup>
          <m:sSupPr>
            <m:ctrlPr>
              <w:rPr>
                <w:rFonts w:ascii="Cambria Math" w:hAnsi="Cambria Math" w:cstheme="majorBidi"/>
                <w:i/>
              </w:rPr>
            </m:ctrlPr>
          </m:sSupPr>
          <m:e>
            <m:r>
              <w:rPr>
                <w:rFonts w:ascii="Cambria Math" w:hAnsi="Cambria Math" w:cstheme="majorBidi"/>
              </w:rPr>
              <m:t>J</m:t>
            </m:r>
          </m:e>
          <m:sup>
            <m:r>
              <w:rPr>
                <w:rFonts w:ascii="Cambria Math" w:hAnsi="Cambria Math" w:cstheme="majorBidi"/>
              </w:rPr>
              <m:t>T</m:t>
            </m:r>
          </m:sup>
        </m:sSup>
        <m:r>
          <w:rPr>
            <w:rFonts w:ascii="Cambria Math" w:hAnsi="Cambria Math" w:cstheme="majorBidi"/>
          </w:rPr>
          <m:t>e</m:t>
        </m:r>
      </m:oMath>
      <w:r w:rsidRPr="00FC00A2">
        <w:rPr>
          <w:rFonts w:asciiTheme="majorBidi" w:eastAsiaTheme="minorEastAsia" w:hAnsiTheme="majorBidi" w:cstheme="majorBidi" w:hint="cs"/>
          <w:rtl/>
        </w:rPr>
        <w:t>.</w:t>
      </w:r>
      <w:r w:rsidRPr="00FC00A2">
        <w:rPr>
          <w:rFonts w:asciiTheme="majorBidi" w:hAnsiTheme="majorBidi" w:cstheme="majorBidi" w:hint="cs"/>
          <w:sz w:val="22"/>
          <w:szCs w:val="22"/>
          <w:rtl/>
        </w:rPr>
        <w:t xml:space="preserve"> כעת נשתמש בזהות האלגברית: </w:t>
      </w:r>
      <m:oMath>
        <m:sSup>
          <m:sSupPr>
            <m:ctrlPr>
              <w:rPr>
                <w:rFonts w:ascii="Cambria Math" w:hAnsi="Cambria Math" w:cstheme="majorBidi"/>
                <w:i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 w:cstheme="majorBidi"/>
                    <w:i/>
                    <w:sz w:val="22"/>
                    <w:szCs w:val="22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theme="majorBidi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  <w:sz w:val="22"/>
                        <w:szCs w:val="22"/>
                      </w:rPr>
                      <m:t>J</m:t>
                    </m:r>
                  </m:e>
                  <m:sup>
                    <m:r>
                      <w:rPr>
                        <w:rFonts w:ascii="Cambria Math" w:hAnsi="Cambria Math" w:cstheme="majorBidi"/>
                        <w:sz w:val="22"/>
                        <w:szCs w:val="22"/>
                      </w:rPr>
                      <m:t>T</m:t>
                    </m:r>
                  </m:sup>
                </m:sSup>
                <m:r>
                  <w:rPr>
                    <w:rFonts w:ascii="Cambria Math" w:hAnsi="Cambria Math" w:cstheme="majorBidi"/>
                    <w:sz w:val="22"/>
                    <w:szCs w:val="22"/>
                  </w:rPr>
                  <m:t>J</m:t>
                </m:r>
              </m:e>
            </m:d>
          </m:e>
          <m:sup>
            <m:r>
              <w:rPr>
                <w:rFonts w:ascii="Cambria Math" w:hAnsi="Cambria Math" w:cstheme="majorBidi"/>
                <w:sz w:val="22"/>
                <w:szCs w:val="22"/>
              </w:rPr>
              <m:t>-1</m:t>
            </m:r>
          </m:sup>
        </m:sSup>
        <m:sSup>
          <m:sSupPr>
            <m:ctrlPr>
              <w:rPr>
                <w:rFonts w:ascii="Cambria Math" w:hAnsi="Cambria Math" w:cstheme="majorBid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ajorBidi"/>
                <w:sz w:val="22"/>
                <w:szCs w:val="22"/>
              </w:rPr>
              <m:t>J</m:t>
            </m:r>
          </m:e>
          <m:sup>
            <m:r>
              <w:rPr>
                <w:rFonts w:ascii="Cambria Math" w:hAnsi="Cambria Math" w:cstheme="majorBidi"/>
                <w:sz w:val="22"/>
                <w:szCs w:val="22"/>
              </w:rPr>
              <m:t>T</m:t>
            </m:r>
          </m:sup>
        </m:sSup>
        <m:r>
          <w:rPr>
            <w:rFonts w:ascii="Cambria Math" w:hAnsi="Cambria Math" w:cstheme="majorBidi"/>
            <w:sz w:val="22"/>
            <w:szCs w:val="22"/>
          </w:rPr>
          <m:t>=</m:t>
        </m:r>
        <m:sSup>
          <m:sSupPr>
            <m:ctrlPr>
              <w:rPr>
                <w:rFonts w:ascii="Cambria Math" w:hAnsi="Cambria Math" w:cstheme="majorBid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ajorBidi"/>
                <w:sz w:val="22"/>
                <w:szCs w:val="22"/>
              </w:rPr>
              <m:t>J</m:t>
            </m:r>
          </m:e>
          <m:sup>
            <m:r>
              <w:rPr>
                <w:rFonts w:ascii="Cambria Math" w:hAnsi="Cambria Math" w:cstheme="majorBidi"/>
                <w:sz w:val="22"/>
                <w:szCs w:val="22"/>
              </w:rPr>
              <m:t>T</m:t>
            </m:r>
          </m:sup>
        </m:sSup>
        <m:sSup>
          <m:sSupPr>
            <m:ctrlPr>
              <w:rPr>
                <w:rFonts w:ascii="Cambria Math" w:hAnsi="Cambria Math" w:cstheme="majorBidi"/>
                <w:i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 w:cstheme="majorBidi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 w:cstheme="majorBidi"/>
                    <w:sz w:val="22"/>
                    <w:szCs w:val="22"/>
                  </w:rPr>
                  <m:t>J</m:t>
                </m:r>
                <m:sSup>
                  <m:sSupPr>
                    <m:ctrlPr>
                      <w:rPr>
                        <w:rFonts w:ascii="Cambria Math" w:hAnsi="Cambria Math" w:cstheme="majorBidi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  <w:sz w:val="22"/>
                        <w:szCs w:val="22"/>
                      </w:rPr>
                      <m:t>J</m:t>
                    </m:r>
                  </m:e>
                  <m:sup>
                    <m:r>
                      <w:rPr>
                        <w:rFonts w:ascii="Cambria Math" w:hAnsi="Cambria Math" w:cstheme="majorBidi"/>
                        <w:sz w:val="22"/>
                        <w:szCs w:val="22"/>
                      </w:rPr>
                      <m:t>T</m:t>
                    </m:r>
                  </m:sup>
                </m:sSup>
              </m:e>
            </m:d>
          </m:e>
          <m:sup>
            <m:r>
              <w:rPr>
                <w:rFonts w:ascii="Cambria Math" w:hAnsi="Cambria Math" w:cstheme="majorBidi"/>
                <w:sz w:val="22"/>
                <w:szCs w:val="22"/>
              </w:rPr>
              <m:t>-1</m:t>
            </m:r>
          </m:sup>
        </m:sSup>
        <m:r>
          <w:rPr>
            <w:rFonts w:ascii="Cambria Math" w:hAnsi="Cambria Math" w:cstheme="majorBidi"/>
            <w:sz w:val="22"/>
            <w:szCs w:val="22"/>
          </w:rPr>
          <m:t>=</m:t>
        </m:r>
        <m:sSup>
          <m:sSupPr>
            <m:ctrlPr>
              <w:rPr>
                <w:rFonts w:ascii="Cambria Math" w:hAnsi="Cambria Math" w:cstheme="majorBid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ajorBidi"/>
                <w:sz w:val="22"/>
                <w:szCs w:val="22"/>
              </w:rPr>
              <m:t>J</m:t>
            </m:r>
          </m:e>
          <m:sup>
            <m:r>
              <w:rPr>
                <w:rFonts w:ascii="Cambria Math" w:hAnsi="Cambria Math" w:cstheme="majorBidi"/>
                <w:sz w:val="22"/>
                <w:szCs w:val="22"/>
              </w:rPr>
              <m:t>T</m:t>
            </m:r>
          </m:sup>
        </m:sSup>
        <m:sSup>
          <m:sSupPr>
            <m:ctrlPr>
              <w:rPr>
                <w:rFonts w:ascii="Cambria Math" w:hAnsi="Cambria Math" w:cstheme="majorBid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ajorBidi"/>
                <w:sz w:val="22"/>
                <w:szCs w:val="22"/>
              </w:rPr>
              <m:t>K</m:t>
            </m:r>
          </m:e>
          <m:sup>
            <m:r>
              <w:rPr>
                <w:rFonts w:ascii="Cambria Math" w:hAnsi="Cambria Math" w:cstheme="majorBidi"/>
                <w:sz w:val="22"/>
                <w:szCs w:val="22"/>
              </w:rPr>
              <m:t>-1</m:t>
            </m:r>
          </m:sup>
        </m:sSup>
      </m:oMath>
      <w:r w:rsidRPr="00FC00A2">
        <w:rPr>
          <w:rFonts w:asciiTheme="majorBidi" w:eastAsiaTheme="minorEastAsia" w:hAnsiTheme="majorBidi" w:cstheme="majorBidi" w:hint="cs"/>
          <w:sz w:val="22"/>
          <w:szCs w:val="22"/>
          <w:rtl/>
        </w:rPr>
        <w:t xml:space="preserve"> ונקבל </w:t>
      </w:r>
      <m:oMath>
        <m:r>
          <m:rPr>
            <m:sty m:val="p"/>
          </m:rPr>
          <w:rPr>
            <w:rFonts w:ascii="Cambria Math" w:hAnsi="Cambria Math" w:cstheme="majorBidi"/>
          </w:rPr>
          <m:t>Δ</m:t>
        </m:r>
        <m:r>
          <w:rPr>
            <w:rFonts w:ascii="Cambria Math" w:hAnsi="Cambria Math" w:cstheme="majorBidi"/>
          </w:rPr>
          <m:t>θ=-η</m:t>
        </m:r>
        <m:sSup>
          <m:sSupPr>
            <m:ctrlPr>
              <w:rPr>
                <w:rFonts w:ascii="Cambria Math" w:hAnsi="Cambria Math" w:cstheme="majorBidi"/>
                <w:i/>
              </w:rPr>
            </m:ctrlPr>
          </m:sSupPr>
          <m:e>
            <m:r>
              <w:rPr>
                <w:rFonts w:ascii="Cambria Math" w:hAnsi="Cambria Math" w:cstheme="majorBidi"/>
              </w:rPr>
              <m:t>J</m:t>
            </m:r>
          </m:e>
          <m:sup>
            <m:r>
              <w:rPr>
                <w:rFonts w:ascii="Cambria Math" w:hAnsi="Cambria Math" w:cstheme="majorBidi"/>
              </w:rPr>
              <m:t>T</m:t>
            </m:r>
          </m:sup>
        </m:sSup>
        <m:sSup>
          <m:sSupPr>
            <m:ctrlPr>
              <w:rPr>
                <w:rFonts w:ascii="Cambria Math" w:hAnsi="Cambria Math" w:cstheme="majorBidi"/>
                <w:i/>
              </w:rPr>
            </m:ctrlPr>
          </m:sSupPr>
          <m:e>
            <m:r>
              <w:rPr>
                <w:rFonts w:ascii="Cambria Math" w:hAnsi="Cambria Math" w:cstheme="majorBidi"/>
              </w:rPr>
              <m:t>K</m:t>
            </m:r>
          </m:e>
          <m:sup>
            <m:r>
              <w:rPr>
                <w:rFonts w:ascii="Cambria Math" w:hAnsi="Cambria Math" w:cstheme="majorBidi"/>
              </w:rPr>
              <m:t>-1</m:t>
            </m:r>
          </m:sup>
        </m:sSup>
        <m:r>
          <w:rPr>
            <w:rFonts w:ascii="Cambria Math" w:hAnsi="Cambria Math" w:cstheme="majorBidi"/>
          </w:rPr>
          <m:t>e</m:t>
        </m:r>
      </m:oMath>
      <w:r w:rsidRPr="00FC00A2">
        <w:rPr>
          <w:rFonts w:asciiTheme="majorBidi" w:eastAsiaTheme="minorEastAsia" w:hAnsiTheme="majorBidi" w:cstheme="majorBidi" w:hint="cs"/>
          <w:rtl/>
        </w:rPr>
        <w:t xml:space="preserve"> </w:t>
      </w:r>
      <w:r w:rsidRPr="00FC00A2">
        <w:rPr>
          <w:rFonts w:ascii="Cambria Math" w:hAnsi="Cambria Math" w:cstheme="majorBidi" w:hint="cs"/>
          <w:sz w:val="22"/>
          <w:szCs w:val="22"/>
          <w:rtl/>
        </w:rPr>
        <w:t>או בהסתכלות רציפה: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"/>
        <w:gridCol w:w="8142"/>
        <w:gridCol w:w="473"/>
      </w:tblGrid>
      <w:tr w:rsidR="003B56F0" w:rsidRPr="00FC00A2" w14:paraId="68505568" w14:textId="77777777" w:rsidTr="007C03FB">
        <w:tc>
          <w:tcPr>
            <w:tcW w:w="411" w:type="dxa"/>
          </w:tcPr>
          <w:p w14:paraId="3CA3B104" w14:textId="77777777" w:rsidR="003B56F0" w:rsidRPr="00FC00A2" w:rsidRDefault="003B56F0" w:rsidP="007C03FB">
            <w:pPr>
              <w:bidi/>
              <w:spacing w:after="160" w:line="360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142" w:type="dxa"/>
          </w:tcPr>
          <w:p w14:paraId="6ECAB7AC" w14:textId="77777777" w:rsidR="003B56F0" w:rsidRPr="00FC00A2" w:rsidRDefault="003B56F0" w:rsidP="007C03FB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i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Bidi"/>
                      </w:rPr>
                      <m:t>dθ</m:t>
                    </m:r>
                  </m:num>
                  <m:den>
                    <m:r>
                      <w:rPr>
                        <w:rFonts w:ascii="Cambria Math" w:hAnsi="Cambria Math" w:cstheme="majorBidi"/>
                      </w:rPr>
                      <m:t>dt</m:t>
                    </m:r>
                  </m:den>
                </m:f>
                <m:r>
                  <w:rPr>
                    <w:rFonts w:ascii="Cambria Math" w:hAnsi="Cambria Math" w:cstheme="majorBidi"/>
                  </w:rPr>
                  <m:t>=-η</m:t>
                </m:r>
                <m:sSup>
                  <m:sSup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</w:rPr>
                      <m:t>J</m:t>
                    </m:r>
                  </m:e>
                  <m:sup>
                    <m:r>
                      <w:rPr>
                        <w:rFonts w:ascii="Cambria Math" w:hAnsi="Cambria Math" w:cstheme="majorBidi"/>
                      </w:rPr>
                      <m:t>T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theme="majorBidi"/>
                      </w:rPr>
                      <m:t>-1</m:t>
                    </m:r>
                  </m:sup>
                </m:sSup>
                <m:r>
                  <w:rPr>
                    <w:rFonts w:ascii="Cambria Math" w:hAnsi="Cambria Math" w:cstheme="majorBidi"/>
                  </w:rPr>
                  <m:t>u</m:t>
                </m:r>
              </m:oMath>
            </m:oMathPara>
          </w:p>
        </w:tc>
        <w:tc>
          <w:tcPr>
            <w:tcW w:w="473" w:type="dxa"/>
          </w:tcPr>
          <w:p w14:paraId="71F53DCA" w14:textId="0F1180EB" w:rsidR="003B56F0" w:rsidRPr="00FC00A2" w:rsidRDefault="003B56F0" w:rsidP="007C03FB">
            <w:pPr>
              <w:bidi/>
              <w:spacing w:after="160" w:line="360" w:lineRule="auto"/>
              <w:jc w:val="both"/>
              <w:rPr>
                <w:rFonts w:asciiTheme="majorBidi" w:hAnsiTheme="majorBidi" w:cstheme="majorBidi"/>
              </w:rPr>
            </w:pPr>
            <w:r w:rsidRPr="00FC00A2">
              <w:rPr>
                <w:rFonts w:asciiTheme="majorBidi" w:hAnsiTheme="majorBidi" w:cstheme="majorBidi"/>
              </w:rPr>
              <w:t>(</w:t>
            </w:r>
            <w:r w:rsidR="001F3669">
              <w:rPr>
                <w:rFonts w:asciiTheme="majorBidi" w:hAnsiTheme="majorBidi" w:cstheme="majorBidi"/>
              </w:rPr>
              <w:t>2</w:t>
            </w:r>
            <w:r w:rsidRPr="00FC00A2">
              <w:rPr>
                <w:rFonts w:asciiTheme="majorBidi" w:hAnsiTheme="majorBidi" w:cstheme="majorBidi"/>
              </w:rPr>
              <w:t>)</w:t>
            </w:r>
          </w:p>
        </w:tc>
      </w:tr>
    </w:tbl>
    <w:p w14:paraId="6CE96DB1" w14:textId="77777777" w:rsidR="003B56F0" w:rsidRPr="00FC00A2" w:rsidRDefault="003B56F0" w:rsidP="003B56F0">
      <w:pPr>
        <w:bidi/>
        <w:spacing w:line="360" w:lineRule="auto"/>
        <w:jc w:val="both"/>
        <w:rPr>
          <w:rFonts w:ascii="Cambria Math" w:hAnsi="Cambria Math" w:cstheme="majorBidi"/>
          <w:sz w:val="22"/>
          <w:szCs w:val="22"/>
          <w:rtl/>
        </w:rPr>
      </w:pPr>
      <w:r w:rsidRPr="00FC00A2">
        <w:rPr>
          <w:rFonts w:ascii="Cambria Math" w:hAnsi="Cambria Math" w:cstheme="majorBidi" w:hint="cs"/>
          <w:sz w:val="22"/>
          <w:szCs w:val="22"/>
          <w:rtl/>
        </w:rPr>
        <w:t>מה הרווחנו מכך?</w:t>
      </w:r>
    </w:p>
    <w:p w14:paraId="52220341" w14:textId="77777777" w:rsidR="003B56F0" w:rsidRPr="00FC00A2" w:rsidRDefault="003B56F0" w:rsidP="003B56F0">
      <w:pPr>
        <w:pStyle w:val="ListParagraph"/>
        <w:numPr>
          <w:ilvl w:val="0"/>
          <w:numId w:val="2"/>
        </w:numPr>
        <w:bidi/>
        <w:spacing w:line="360" w:lineRule="auto"/>
        <w:jc w:val="both"/>
        <w:rPr>
          <w:rFonts w:asciiTheme="majorBidi" w:hAnsiTheme="majorBidi" w:cstheme="majorBidi"/>
          <w:sz w:val="22"/>
          <w:szCs w:val="22"/>
          <w:lang w:val="en-US"/>
        </w:rPr>
      </w:pPr>
      <w:r w:rsidRPr="00FC00A2">
        <w:rPr>
          <w:rFonts w:ascii="Cambria Math" w:hAnsi="Cambria Math" w:cstheme="majorBidi" w:hint="cs"/>
          <w:sz w:val="22"/>
          <w:szCs w:val="22"/>
          <w:rtl/>
        </w:rPr>
        <w:t xml:space="preserve">נשים לב שבעוד שמשוואה </w:t>
      </w:r>
      <m:oMath>
        <m:d>
          <m:dPr>
            <m:ctrlPr>
              <w:rPr>
                <w:rFonts w:ascii="Cambria Math" w:hAnsi="Cambria Math" w:cstheme="majorBidi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theme="majorBidi"/>
                <w:sz w:val="22"/>
                <w:szCs w:val="22"/>
              </w:rPr>
              <m:t>1</m:t>
            </m:r>
          </m:e>
        </m:d>
      </m:oMath>
      <w:r w:rsidRPr="00FC00A2">
        <w:rPr>
          <w:rFonts w:ascii="Cambria Math" w:eastAsiaTheme="minorEastAsia" w:hAnsi="Cambria Math" w:cstheme="majorBidi" w:hint="cs"/>
          <w:sz w:val="22"/>
          <w:szCs w:val="22"/>
          <w:rtl/>
        </w:rPr>
        <w:t xml:space="preserve"> צריך להפוך מטריצה </w:t>
      </w:r>
      <m:oMath>
        <m:r>
          <w:rPr>
            <w:rFonts w:ascii="Cambria Math" w:eastAsiaTheme="minorEastAsia" w:hAnsi="Cambria Math" w:cstheme="majorBidi"/>
            <w:sz w:val="22"/>
            <w:szCs w:val="22"/>
          </w:rPr>
          <m:t>p×p</m:t>
        </m:r>
      </m:oMath>
      <w:r w:rsidRPr="00FC00A2">
        <w:rPr>
          <w:rFonts w:ascii="Cambria Math" w:eastAsiaTheme="minorEastAsia" w:hAnsi="Cambria Math" w:cstheme="majorBidi" w:hint="cs"/>
          <w:sz w:val="22"/>
          <w:szCs w:val="22"/>
          <w:rtl/>
        </w:rPr>
        <w:t xml:space="preserve"> במשוואה </w:t>
      </w:r>
      <m:oMath>
        <m:d>
          <m:dPr>
            <m:ctrlPr>
              <w:rPr>
                <w:rFonts w:ascii="Cambria Math" w:eastAsiaTheme="minorEastAsia" w:hAnsi="Cambria Math" w:cstheme="majorBidi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2"/>
                <w:szCs w:val="22"/>
              </w:rPr>
              <m:t>2</m:t>
            </m:r>
          </m:e>
        </m:d>
      </m:oMath>
      <w:r w:rsidRPr="00FC00A2">
        <w:rPr>
          <w:rFonts w:ascii="Cambria Math" w:eastAsiaTheme="minorEastAsia" w:hAnsi="Cambria Math" w:cstheme="majorBidi" w:hint="cs"/>
          <w:sz w:val="22"/>
          <w:szCs w:val="22"/>
          <w:rtl/>
        </w:rPr>
        <w:t xml:space="preserve"> צריך להפוך מטריצה </w:t>
      </w:r>
      <m:oMath>
        <m:r>
          <w:rPr>
            <w:rFonts w:ascii="Cambria Math" w:eastAsiaTheme="minorEastAsia" w:hAnsi="Cambria Math" w:cstheme="majorBidi"/>
            <w:sz w:val="22"/>
            <w:szCs w:val="22"/>
          </w:rPr>
          <m:t>N×N</m:t>
        </m:r>
      </m:oMath>
      <w:r w:rsidRPr="00FC00A2">
        <w:rPr>
          <w:rFonts w:ascii="Cambria Math" w:eastAsiaTheme="minorEastAsia" w:hAnsi="Cambria Math" w:cstheme="majorBidi" w:hint="cs"/>
          <w:sz w:val="22"/>
          <w:szCs w:val="22"/>
          <w:rtl/>
        </w:rPr>
        <w:t xml:space="preserve">. מאחר ו </w:t>
      </w:r>
      <m:oMath>
        <m:r>
          <w:rPr>
            <w:rFonts w:ascii="Cambria Math" w:eastAsiaTheme="minorEastAsia" w:hAnsi="Cambria Math" w:cstheme="majorBidi"/>
            <w:sz w:val="22"/>
            <w:szCs w:val="22"/>
          </w:rPr>
          <m:t>N≪p</m:t>
        </m:r>
      </m:oMath>
      <w:r w:rsidRPr="00FC00A2">
        <w:rPr>
          <w:rFonts w:ascii="Cambria Math" w:eastAsiaTheme="minorEastAsia" w:hAnsi="Cambria Math" w:cstheme="majorBidi" w:hint="cs"/>
          <w:sz w:val="22"/>
          <w:szCs w:val="22"/>
          <w:rtl/>
        </w:rPr>
        <w:t xml:space="preserve"> והיפוך מטריצות הולך כמו </w:t>
      </w:r>
      <m:oMath>
        <m:r>
          <w:rPr>
            <w:rFonts w:ascii="Cambria Math" w:eastAsiaTheme="minorEastAsia" w:hAnsi="Cambria Math" w:cstheme="majorBidi"/>
            <w:sz w:val="22"/>
            <w:szCs w:val="22"/>
          </w:rPr>
          <m:t>O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2"/>
                <w:szCs w:val="22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ajorBidi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  <w:sz w:val="22"/>
                    <w:szCs w:val="22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 w:cstheme="majorBidi"/>
                    <w:sz w:val="22"/>
                    <w:szCs w:val="22"/>
                  </w:rPr>
                  <m:t>3</m:t>
                </m:r>
              </m:sup>
            </m:sSup>
          </m:e>
        </m:d>
      </m:oMath>
      <w:r w:rsidRPr="00FC00A2">
        <w:rPr>
          <w:rFonts w:ascii="Cambria Math" w:eastAsiaTheme="minorEastAsia" w:hAnsi="Cambria Math" w:cstheme="majorBidi"/>
          <w:sz w:val="22"/>
          <w:szCs w:val="22"/>
        </w:rPr>
        <w:t xml:space="preserve"> </w:t>
      </w:r>
      <w:r w:rsidRPr="00FC00A2">
        <w:rPr>
          <w:rFonts w:ascii="Cambria Math" w:eastAsiaTheme="minorEastAsia" w:hAnsi="Cambria Math" w:cstheme="majorBidi" w:hint="cs"/>
          <w:sz w:val="22"/>
          <w:szCs w:val="22"/>
          <w:rtl/>
        </w:rPr>
        <w:t xml:space="preserve">הרי שמדובר ביתרון נומרי משמעותי ביותר. </w:t>
      </w:r>
    </w:p>
    <w:p w14:paraId="7DE3BA70" w14:textId="77777777" w:rsidR="003B56F0" w:rsidRPr="00FC00A2" w:rsidRDefault="003B56F0" w:rsidP="003B56F0">
      <w:pPr>
        <w:pStyle w:val="ListParagraph"/>
        <w:numPr>
          <w:ilvl w:val="0"/>
          <w:numId w:val="2"/>
        </w:numPr>
        <w:bidi/>
        <w:spacing w:line="360" w:lineRule="auto"/>
        <w:jc w:val="both"/>
        <w:rPr>
          <w:rFonts w:ascii="Cambria Math" w:hAnsi="Cambria Math" w:cstheme="majorBidi"/>
          <w:sz w:val="22"/>
          <w:szCs w:val="22"/>
        </w:rPr>
      </w:pPr>
      <w:r w:rsidRPr="00FC00A2">
        <w:rPr>
          <w:rFonts w:ascii="Cambria Math" w:hAnsi="Cambria Math" w:cstheme="majorBidi" w:hint="cs"/>
          <w:sz w:val="22"/>
          <w:szCs w:val="22"/>
          <w:rtl/>
          <w:lang w:val="en-US"/>
        </w:rPr>
        <w:t xml:space="preserve">כפי שראינו </w:t>
      </w:r>
      <w:r w:rsidRPr="00FC00A2">
        <w:rPr>
          <w:rFonts w:ascii="Cambria Math" w:hAnsi="Cambria Math" w:cstheme="majorBidi"/>
          <w:sz w:val="22"/>
          <w:szCs w:val="22"/>
          <w:rtl/>
        </w:rPr>
        <w:t>קצב השינוי של השגיאה</w:t>
      </w:r>
      <w:r w:rsidRPr="00FC00A2">
        <w:rPr>
          <w:rFonts w:ascii="Cambria Math" w:hAnsi="Cambria Math" w:cstheme="majorBidi"/>
          <w:sz w:val="22"/>
          <w:szCs w:val="22"/>
        </w:rPr>
        <w:t xml:space="preserve"> </w:t>
      </w:r>
      <w:r w:rsidRPr="00FC00A2">
        <w:rPr>
          <w:rFonts w:ascii="Cambria Math" w:hAnsi="Cambria Math" w:cstheme="majorBidi"/>
          <w:sz w:val="22"/>
          <w:szCs w:val="22"/>
          <w:rtl/>
        </w:rPr>
        <w:t xml:space="preserve">במרחב </w:t>
      </w:r>
      <w:r w:rsidRPr="00FC00A2">
        <w:rPr>
          <w:rFonts w:ascii="Cambria Math" w:hAnsi="Cambria Math" w:cstheme="majorBidi" w:hint="cs"/>
          <w:sz w:val="22"/>
          <w:szCs w:val="22"/>
          <w:rtl/>
        </w:rPr>
        <w:t xml:space="preserve">כתוצאה מעדכון </w:t>
      </w:r>
      <w:r w:rsidRPr="00FC00A2">
        <w:rPr>
          <w:rFonts w:ascii="Cambria Math" w:hAnsi="Cambria Math" w:cstheme="majorBidi" w:hint="cs"/>
          <w:sz w:val="22"/>
          <w:szCs w:val="22"/>
          <w:rtl/>
          <w:lang w:val="en-US"/>
        </w:rPr>
        <w:t xml:space="preserve">צעד ב </w:t>
      </w:r>
      <w:r w:rsidRPr="00FC00A2">
        <w:rPr>
          <w:rFonts w:ascii="Cambria Math" w:hAnsi="Cambria Math" w:cstheme="majorBidi"/>
          <w:sz w:val="22"/>
          <w:szCs w:val="22"/>
          <w:lang w:val="en-US"/>
        </w:rPr>
        <w:t>GD</w:t>
      </w:r>
      <w:r w:rsidRPr="00FC00A2">
        <w:rPr>
          <w:rFonts w:ascii="Cambria Math" w:hAnsi="Cambria Math" w:cstheme="majorBidi"/>
          <w:sz w:val="22"/>
          <w:szCs w:val="22"/>
          <w:rtl/>
        </w:rPr>
        <w:t xml:space="preserve"> מוגדר על ידי כלל השרשרת כהכפלת היעקוביאן</w:t>
      </w:r>
      <w:r w:rsidRPr="00FC00A2">
        <w:rPr>
          <w:rFonts w:ascii="Cambria Math" w:hAnsi="Cambria Math" w:cstheme="majorBidi" w:hint="cs"/>
          <w:sz w:val="22"/>
          <w:szCs w:val="22"/>
          <w:rtl/>
        </w:rPr>
        <w:t xml:space="preserve"> </w:t>
      </w:r>
      <w:r w:rsidRPr="00FC00A2">
        <w:rPr>
          <w:rFonts w:ascii="Cambria Math" w:hAnsi="Cambria Math" w:cstheme="majorBidi"/>
          <w:sz w:val="22"/>
          <w:szCs w:val="22"/>
          <w:rtl/>
        </w:rPr>
        <w:t>(הנגזרת של השגיאה ביחס למשקולות) בקצב השינוי של המשקולות</w:t>
      </w:r>
      <w:r w:rsidRPr="00FC00A2">
        <w:rPr>
          <w:rFonts w:ascii="Cambria Math" w:hAnsi="Cambria Math" w:cstheme="majorBidi" w:hint="cs"/>
          <w:sz w:val="22"/>
          <w:szCs w:val="22"/>
          <w:rtl/>
        </w:rPr>
        <w:t xml:space="preserve"> כלומר </w:t>
      </w:r>
      <m:oMath>
        <m:f>
          <m:fPr>
            <m:ctrlPr>
              <w:rPr>
                <w:rFonts w:ascii="Cambria Math" w:hAnsi="Cambria Math" w:cstheme="majorBid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ajorBidi"/>
                <w:sz w:val="22"/>
                <w:szCs w:val="22"/>
              </w:rPr>
              <m:t>d</m:t>
            </m:r>
            <m:r>
              <w:rPr>
                <w:rFonts w:ascii="Cambria Math" w:hAnsi="Cambria Math" w:cstheme="majorBidi"/>
                <w:sz w:val="22"/>
                <w:szCs w:val="22"/>
                <w:lang w:val="en-US"/>
              </w:rPr>
              <m:t>u</m:t>
            </m:r>
          </m:num>
          <m:den>
            <m:r>
              <w:rPr>
                <w:rFonts w:ascii="Cambria Math" w:hAnsi="Cambria Math" w:cstheme="majorBidi"/>
                <w:sz w:val="22"/>
                <w:szCs w:val="22"/>
              </w:rPr>
              <m:t>dt</m:t>
            </m:r>
          </m:den>
        </m:f>
        <m:r>
          <w:rPr>
            <w:rFonts w:ascii="Cambria Math" w:hAnsi="Cambria Math" w:cstheme="majorBidi"/>
            <w:sz w:val="22"/>
            <w:szCs w:val="22"/>
          </w:rPr>
          <m:t>=J</m:t>
        </m:r>
        <m:f>
          <m:fPr>
            <m:ctrlPr>
              <w:rPr>
                <w:rFonts w:ascii="Cambria Math" w:hAnsi="Cambria Math" w:cstheme="majorBid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ajorBidi"/>
                <w:sz w:val="22"/>
                <w:szCs w:val="22"/>
              </w:rPr>
              <m:t>dθ</m:t>
            </m:r>
          </m:num>
          <m:den>
            <m:r>
              <w:rPr>
                <w:rFonts w:ascii="Cambria Math" w:hAnsi="Cambria Math" w:cstheme="majorBidi"/>
                <w:sz w:val="22"/>
                <w:szCs w:val="22"/>
              </w:rPr>
              <m:t>dt</m:t>
            </m:r>
          </m:den>
        </m:f>
      </m:oMath>
      <w:r w:rsidRPr="00FC00A2">
        <w:rPr>
          <w:rFonts w:ascii="Cambria Math" w:eastAsiaTheme="minorEastAsia" w:hAnsi="Cambria Math" w:cstheme="majorBidi" w:hint="cs"/>
          <w:sz w:val="22"/>
          <w:szCs w:val="22"/>
          <w:rtl/>
        </w:rPr>
        <w:t>. נציב את הביטוי שקיבלנו לשינוי במשקולות ונקבל: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"/>
        <w:gridCol w:w="8142"/>
        <w:gridCol w:w="473"/>
      </w:tblGrid>
      <w:tr w:rsidR="003B56F0" w:rsidRPr="00FC00A2" w14:paraId="6BF9D638" w14:textId="77777777" w:rsidTr="007C03FB">
        <w:tc>
          <w:tcPr>
            <w:tcW w:w="411" w:type="dxa"/>
          </w:tcPr>
          <w:p w14:paraId="2474551F" w14:textId="77777777" w:rsidR="003B56F0" w:rsidRPr="00FC00A2" w:rsidRDefault="003B56F0" w:rsidP="007C03FB">
            <w:pPr>
              <w:bidi/>
              <w:spacing w:after="160" w:line="360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142" w:type="dxa"/>
          </w:tcPr>
          <w:p w14:paraId="1DF2589C" w14:textId="77777777" w:rsidR="003B56F0" w:rsidRPr="00FC00A2" w:rsidRDefault="003B56F0" w:rsidP="007C03FB">
            <w:pPr>
              <w:bidi/>
              <w:spacing w:line="360" w:lineRule="auto"/>
              <w:jc w:val="both"/>
              <w:rPr>
                <w:rFonts w:asciiTheme="majorBidi" w:hAnsiTheme="majorBidi" w:cstheme="majorBidi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Bidi"/>
                      </w:rPr>
                      <m:t>du</m:t>
                    </m:r>
                  </m:num>
                  <m:den>
                    <m:r>
                      <w:rPr>
                        <w:rFonts w:ascii="Cambria Math" w:hAnsi="Cambria Math" w:cstheme="majorBidi"/>
                      </w:rPr>
                      <m:t>dt</m:t>
                    </m:r>
                  </m:den>
                </m:f>
                <m:r>
                  <w:rPr>
                    <w:rFonts w:ascii="Cambria Math" w:hAnsi="Cambria Math" w:cstheme="majorBidi"/>
                  </w:rPr>
                  <m:t>=-η</m:t>
                </m:r>
                <m:sSup>
                  <m:sSup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</w:rPr>
                      <m:t>JJ</m:t>
                    </m:r>
                  </m:e>
                  <m:sup>
                    <m:r>
                      <w:rPr>
                        <w:rFonts w:ascii="Cambria Math" w:hAnsi="Cambria Math" w:cstheme="majorBidi"/>
                      </w:rPr>
                      <m:t>T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theme="majorBidi"/>
                      </w:rPr>
                      <m:t>-1</m:t>
                    </m:r>
                  </m:sup>
                </m:sSup>
                <m:r>
                  <w:rPr>
                    <w:rFonts w:ascii="Cambria Math" w:hAnsi="Cambria Math" w:cstheme="majorBidi"/>
                  </w:rPr>
                  <m:t>u=-ηK</m:t>
                </m:r>
                <m:sSup>
                  <m:sSup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theme="majorBidi"/>
                      </w:rPr>
                      <m:t>-1</m:t>
                    </m:r>
                  </m:sup>
                </m:sSup>
                <m:r>
                  <w:rPr>
                    <w:rFonts w:ascii="Cambria Math" w:hAnsi="Cambria Math" w:cstheme="majorBidi"/>
                  </w:rPr>
                  <m:t>u=-ηIu</m:t>
                </m:r>
              </m:oMath>
            </m:oMathPara>
          </w:p>
        </w:tc>
        <w:tc>
          <w:tcPr>
            <w:tcW w:w="473" w:type="dxa"/>
          </w:tcPr>
          <w:p w14:paraId="753E240C" w14:textId="77777777" w:rsidR="003B56F0" w:rsidRPr="00FC00A2" w:rsidRDefault="003B56F0" w:rsidP="007C03FB">
            <w:pPr>
              <w:bidi/>
              <w:spacing w:after="160" w:line="360" w:lineRule="auto"/>
              <w:jc w:val="both"/>
              <w:rPr>
                <w:rFonts w:asciiTheme="majorBidi" w:hAnsiTheme="majorBidi" w:cstheme="majorBidi"/>
              </w:rPr>
            </w:pPr>
            <w:r w:rsidRPr="00FC00A2">
              <w:rPr>
                <w:rFonts w:asciiTheme="majorBidi" w:hAnsiTheme="majorBidi" w:cstheme="majorBidi"/>
              </w:rPr>
              <w:t>(3)</w:t>
            </w:r>
          </w:p>
        </w:tc>
      </w:tr>
    </w:tbl>
    <w:p w14:paraId="6A9C17E7" w14:textId="77777777" w:rsidR="003B56F0" w:rsidRPr="00FC00A2" w:rsidRDefault="003B56F0" w:rsidP="003B56F0">
      <w:pPr>
        <w:pStyle w:val="ListParagraph"/>
        <w:bidi/>
        <w:spacing w:line="360" w:lineRule="auto"/>
        <w:ind w:left="0"/>
        <w:jc w:val="both"/>
        <w:rPr>
          <w:rFonts w:ascii="Cambria Math" w:hAnsi="Cambria Math" w:cstheme="majorBidi"/>
          <w:sz w:val="22"/>
          <w:szCs w:val="22"/>
        </w:rPr>
      </w:pPr>
      <w:r w:rsidRPr="00FC00A2">
        <w:rPr>
          <w:rFonts w:ascii="Cambria Math" w:hAnsi="Cambria Math" w:cstheme="majorBidi" w:hint="cs"/>
          <w:sz w:val="22"/>
          <w:szCs w:val="22"/>
          <w:rtl/>
        </w:rPr>
        <w:t xml:space="preserve">מאחר וכל הערכים העצמיים של מטריצת היחידה זהים, </w:t>
      </w:r>
      <w:r w:rsidRPr="00FC00A2">
        <w:rPr>
          <w:rFonts w:ascii="Cambria Math" w:hAnsi="Cambria Math" w:cstheme="majorBidi"/>
          <w:sz w:val="22"/>
          <w:szCs w:val="22"/>
          <w:rtl/>
        </w:rPr>
        <w:t>המשמעות היא שאין יותר כיוונים מועדפים באופטימיזציה</w:t>
      </w:r>
      <w:r w:rsidRPr="00FC00A2">
        <w:rPr>
          <w:rFonts w:ascii="Cambria Math" w:hAnsi="Cambria Math" w:cstheme="majorBidi" w:hint="cs"/>
          <w:sz w:val="22"/>
          <w:szCs w:val="22"/>
          <w:rtl/>
        </w:rPr>
        <w:t xml:space="preserve"> וכל המודים דועכים באותו הקצב, כלומר אין יותר הטיה ספקטרלית. בפרט, </w:t>
      </w:r>
      <w:r w:rsidRPr="00FC00A2">
        <w:rPr>
          <w:rFonts w:ascii="Cambria Math" w:hAnsi="Cambria Math" w:cstheme="majorBidi"/>
          <w:sz w:val="22"/>
          <w:szCs w:val="22"/>
          <w:rtl/>
        </w:rPr>
        <w:t>השגיאה של משוואת בורגרס באזורים החלקים דועכת בקצב</w:t>
      </w:r>
      <w:r w:rsidRPr="00FC00A2">
        <w:rPr>
          <w:rFonts w:ascii="Cambria Math" w:hAnsi="Cambria Math" w:cstheme="majorBidi" w:hint="cs"/>
          <w:sz w:val="22"/>
          <w:szCs w:val="22"/>
          <w:rtl/>
        </w:rPr>
        <w:t xml:space="preserve"> כמו </w:t>
      </w:r>
      <w:r w:rsidRPr="00FC00A2">
        <w:rPr>
          <w:rFonts w:ascii="Cambria Math" w:hAnsi="Cambria Math" w:cstheme="majorBidi"/>
          <w:sz w:val="22"/>
          <w:szCs w:val="22"/>
          <w:rtl/>
        </w:rPr>
        <w:t>השגיאה של חזית גל ההלם באזור</w:t>
      </w:r>
      <w:r w:rsidRPr="00FC00A2">
        <w:rPr>
          <w:rFonts w:ascii="Cambria Math" w:hAnsi="Cambria Math" w:cstheme="majorBidi" w:hint="cs"/>
          <w:sz w:val="22"/>
          <w:szCs w:val="22"/>
          <w:rtl/>
        </w:rPr>
        <w:t xml:space="preserve">. </w:t>
      </w:r>
    </w:p>
    <w:p w14:paraId="36F84960" w14:textId="77777777" w:rsidR="009C5398" w:rsidRPr="003B56F0" w:rsidRDefault="009C5398" w:rsidP="003B56F0">
      <w:pPr>
        <w:rPr>
          <w:rtl/>
        </w:rPr>
      </w:pPr>
    </w:p>
    <w:sectPr w:rsidR="009C5398" w:rsidRPr="003B56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D634F1"/>
    <w:multiLevelType w:val="hybridMultilevel"/>
    <w:tmpl w:val="FD402F8E"/>
    <w:lvl w:ilvl="0" w:tplc="752EC02C">
      <w:start w:val="1"/>
      <w:numFmt w:val="decimal"/>
      <w:lvlText w:val="%1."/>
      <w:lvlJc w:val="left"/>
      <w:pPr>
        <w:ind w:left="360" w:hanging="360"/>
      </w:pPr>
      <w:rPr>
        <w:rFonts w:ascii="Cambria Math" w:hAnsi="Cambria Math"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E4E23E3"/>
    <w:multiLevelType w:val="hybridMultilevel"/>
    <w:tmpl w:val="81BA61B0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99670331">
    <w:abstractNumId w:val="1"/>
  </w:num>
  <w:num w:numId="2" w16cid:durableId="223952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398"/>
    <w:rsid w:val="00022D8E"/>
    <w:rsid w:val="001F3669"/>
    <w:rsid w:val="003B56F0"/>
    <w:rsid w:val="00420999"/>
    <w:rsid w:val="00701212"/>
    <w:rsid w:val="007C609D"/>
    <w:rsid w:val="0093622E"/>
    <w:rsid w:val="009C5398"/>
    <w:rsid w:val="00A30380"/>
    <w:rsid w:val="00A65E0D"/>
    <w:rsid w:val="00CC562F"/>
    <w:rsid w:val="00DA423D"/>
    <w:rsid w:val="00EB4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C974F"/>
  <w15:chartTrackingRefBased/>
  <w15:docId w15:val="{261E0B0F-02DB-404C-A15C-F5618F87D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6F0"/>
  </w:style>
  <w:style w:type="paragraph" w:styleId="Heading1">
    <w:name w:val="heading 1"/>
    <w:basedOn w:val="Normal"/>
    <w:next w:val="Normal"/>
    <w:link w:val="Heading1Char"/>
    <w:uiPriority w:val="9"/>
    <w:qFormat/>
    <w:rsid w:val="009C5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5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5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3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3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3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3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39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C5398"/>
    <w:rPr>
      <w:color w:val="666666"/>
    </w:rPr>
  </w:style>
  <w:style w:type="table" w:styleId="TableGrid">
    <w:name w:val="Table Grid"/>
    <w:basedOn w:val="TableNormal"/>
    <w:uiPriority w:val="39"/>
    <w:rsid w:val="003B56F0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omri buchman</dc:creator>
  <cp:keywords/>
  <dc:description/>
  <cp:lastModifiedBy>omri buchman</cp:lastModifiedBy>
  <cp:revision>13</cp:revision>
  <dcterms:created xsi:type="dcterms:W3CDTF">2026-06-14T11:23:00Z</dcterms:created>
  <dcterms:modified xsi:type="dcterms:W3CDTF">2026-06-14T11:53:00Z</dcterms:modified>
</cp:coreProperties>
</file>