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E74E" w14:textId="0A5E7B24" w:rsidR="002D473D" w:rsidRDefault="006B6463" w:rsidP="006B6463">
      <w:pPr>
        <w:pStyle w:val="Title"/>
      </w:pPr>
      <w:r>
        <w:t xml:space="preserve">Quantitative Research Roadmap </w:t>
      </w:r>
    </w:p>
    <w:sdt>
      <w:sdtPr>
        <w:id w:val="424204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519FB96" w14:textId="141DDE49" w:rsidR="00612C96" w:rsidRDefault="00612C96">
          <w:pPr>
            <w:pStyle w:val="TOCHeading"/>
          </w:pPr>
          <w:r>
            <w:t>Table of Contents</w:t>
          </w:r>
        </w:p>
        <w:p w14:paraId="69DB5648" w14:textId="0C08B091" w:rsidR="00592CB8" w:rsidRDefault="00612C9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5202965" w:history="1">
            <w:r w:rsidR="00592CB8" w:rsidRPr="000370F1">
              <w:rPr>
                <w:rStyle w:val="Hyperlink"/>
                <w:noProof/>
              </w:rPr>
              <w:t>Introduction</w:t>
            </w:r>
            <w:r w:rsidR="00592CB8">
              <w:rPr>
                <w:noProof/>
                <w:webHidden/>
              </w:rPr>
              <w:tab/>
            </w:r>
            <w:r w:rsidR="00592CB8">
              <w:rPr>
                <w:noProof/>
                <w:webHidden/>
              </w:rPr>
              <w:fldChar w:fldCharType="begin"/>
            </w:r>
            <w:r w:rsidR="00592CB8">
              <w:rPr>
                <w:noProof/>
                <w:webHidden/>
              </w:rPr>
              <w:instrText xml:space="preserve"> PAGEREF _Toc205202965 \h </w:instrText>
            </w:r>
            <w:r w:rsidR="00592CB8">
              <w:rPr>
                <w:noProof/>
                <w:webHidden/>
              </w:rPr>
            </w:r>
            <w:r w:rsidR="00592CB8">
              <w:rPr>
                <w:noProof/>
                <w:webHidden/>
              </w:rPr>
              <w:fldChar w:fldCharType="separate"/>
            </w:r>
            <w:r w:rsidR="00592CB8">
              <w:rPr>
                <w:noProof/>
                <w:webHidden/>
              </w:rPr>
              <w:t>1</w:t>
            </w:r>
            <w:r w:rsidR="00592CB8">
              <w:rPr>
                <w:noProof/>
                <w:webHidden/>
              </w:rPr>
              <w:fldChar w:fldCharType="end"/>
            </w:r>
          </w:hyperlink>
        </w:p>
        <w:p w14:paraId="1E8A0105" w14:textId="40A7C476" w:rsidR="00592CB8" w:rsidRDefault="00592C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05202966" w:history="1">
            <w:r w:rsidRPr="000370F1">
              <w:rPr>
                <w:rStyle w:val="Hyperlink"/>
                <w:noProof/>
              </w:rPr>
              <w:t>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CFC5" w14:textId="56301C34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67" w:history="1">
            <w:r w:rsidRPr="000370F1">
              <w:rPr>
                <w:rStyle w:val="Hyperlink"/>
                <w:noProof/>
              </w:rPr>
              <w:t>Commitment of traders (COT) positioning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7FD4" w14:textId="19A2C2E1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68" w:history="1">
            <w:r w:rsidRPr="000370F1">
              <w:rPr>
                <w:rStyle w:val="Hyperlink"/>
                <w:noProof/>
              </w:rPr>
              <w:t>Relative Value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9187" w14:textId="699B60D6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69" w:history="1">
            <w:r w:rsidRPr="000370F1">
              <w:rPr>
                <w:rStyle w:val="Hyperlink"/>
                <w:noProof/>
              </w:rPr>
              <w:t>Regime Switching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B3A5" w14:textId="6970BF8D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0" w:history="1">
            <w:r w:rsidRPr="000370F1">
              <w:rPr>
                <w:rStyle w:val="Hyperlink"/>
                <w:noProof/>
              </w:rPr>
              <w:t>Curve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A558" w14:textId="0F3CD7E9" w:rsidR="00592CB8" w:rsidRDefault="00592C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05202971" w:history="1">
            <w:r w:rsidRPr="000370F1">
              <w:rPr>
                <w:rStyle w:val="Hyperlink"/>
                <w:noProof/>
              </w:rPr>
              <w:t>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0A18" w14:textId="58711F00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2" w:history="1">
            <w:r w:rsidRPr="000370F1">
              <w:rPr>
                <w:rStyle w:val="Hyperlink"/>
                <w:noProof/>
              </w:rPr>
              <w:t>Systematic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0E7E" w14:textId="6E2C657B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3" w:history="1">
            <w:r w:rsidRPr="000370F1">
              <w:rPr>
                <w:rStyle w:val="Hyperlink"/>
                <w:noProof/>
              </w:rPr>
              <w:t>Index Roll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AE18" w14:textId="3F353D6C" w:rsidR="00592CB8" w:rsidRDefault="00592C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05202974" w:history="1">
            <w:r w:rsidRPr="000370F1">
              <w:rPr>
                <w:rStyle w:val="Hyperlink"/>
                <w:noProof/>
              </w:rPr>
              <w:t>R&amp;D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C301" w14:textId="3734E427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5" w:history="1">
            <w:r w:rsidRPr="000370F1">
              <w:rPr>
                <w:rStyle w:val="Hyperlink"/>
                <w:noProof/>
              </w:rPr>
              <w:t>Reviewing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F9F9" w14:textId="345EB798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6" w:history="1">
            <w:r w:rsidRPr="000370F1">
              <w:rPr>
                <w:rStyle w:val="Hyperlink"/>
                <w:noProof/>
              </w:rPr>
              <w:t>Hypothesis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7BA1" w14:textId="549BDCEB" w:rsidR="00592CB8" w:rsidRDefault="00592CB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205202977" w:history="1">
            <w:r w:rsidRPr="000370F1">
              <w:rPr>
                <w:rStyle w:val="Hyperlink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B5D8" w14:textId="42302E8A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8" w:history="1">
            <w:r w:rsidRPr="000370F1">
              <w:rPr>
                <w:rStyle w:val="Hyperlink"/>
                <w:noProof/>
              </w:rPr>
              <w:t>Back-testing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D797" w14:textId="4B7C5368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79" w:history="1">
            <w:r w:rsidRPr="000370F1">
              <w:rPr>
                <w:rStyle w:val="Hyperlink"/>
                <w:noProof/>
              </w:rPr>
              <w:t>Analytics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9791" w14:textId="270DEC7D" w:rsidR="00592CB8" w:rsidRDefault="00592CB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05202980" w:history="1">
            <w:r w:rsidRPr="000370F1">
              <w:rPr>
                <w:rStyle w:val="Hyperlink"/>
                <w:noProof/>
              </w:rPr>
              <w:t>Dashboarding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_Toc205202980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7731" w14:textId="779A7C1A" w:rsidR="00612C96" w:rsidRDefault="00612C96">
          <w:r>
            <w:rPr>
              <w:b/>
              <w:bCs/>
              <w:noProof/>
            </w:rPr>
            <w:fldChar w:fldCharType="end"/>
          </w:r>
        </w:p>
      </w:sdtContent>
    </w:sdt>
    <w:p w14:paraId="4ABDFEB2" w14:textId="4C362A8A" w:rsidR="006B6463" w:rsidRDefault="00AA27E7" w:rsidP="00AA27E7">
      <w:pPr>
        <w:pStyle w:val="Heading1"/>
      </w:pPr>
      <w:bookmarkStart w:id="0" w:name="_Toc205202965"/>
      <w:r>
        <w:t>Introduction</w:t>
      </w:r>
      <w:bookmarkEnd w:id="0"/>
      <w:r>
        <w:t xml:space="preserve"> </w:t>
      </w:r>
    </w:p>
    <w:p w14:paraId="18E2136B" w14:textId="390F1BCF" w:rsidR="00AA27E7" w:rsidRDefault="00AA27E7">
      <w:r>
        <w:t>At a high level, ideally, a quantitative research operation aims at equipping the investor with a minimum set of information</w:t>
      </w:r>
      <w:r w:rsidR="00B050B1">
        <w:t xml:space="preserve"> about a given security that captures the realized and expected forward estimation of: </w:t>
      </w:r>
    </w:p>
    <w:p w14:paraId="43416EF8" w14:textId="13AAB5D5" w:rsidR="00AA27E7" w:rsidRDefault="00AA27E7" w:rsidP="00AA27E7">
      <w:pPr>
        <w:pStyle w:val="ListParagraph"/>
        <w:numPr>
          <w:ilvl w:val="0"/>
          <w:numId w:val="2"/>
        </w:numPr>
      </w:pPr>
      <w:r>
        <w:t xml:space="preserve">performance </w:t>
      </w:r>
    </w:p>
    <w:p w14:paraId="5E677768" w14:textId="170E79DC" w:rsidR="00AA27E7" w:rsidRDefault="00AA27E7" w:rsidP="00AA27E7">
      <w:pPr>
        <w:pStyle w:val="ListParagraph"/>
        <w:numPr>
          <w:ilvl w:val="0"/>
          <w:numId w:val="2"/>
        </w:numPr>
      </w:pPr>
      <w:r>
        <w:t>liquidity (e.g. volume as a proxy)</w:t>
      </w:r>
    </w:p>
    <w:p w14:paraId="7CDD8652" w14:textId="2165995B" w:rsidR="00AA27E7" w:rsidRDefault="00AA27E7" w:rsidP="00AA27E7">
      <w:pPr>
        <w:pStyle w:val="ListParagraph"/>
        <w:numPr>
          <w:ilvl w:val="0"/>
          <w:numId w:val="2"/>
        </w:numPr>
      </w:pPr>
      <w:r>
        <w:t xml:space="preserve">volatility </w:t>
      </w:r>
    </w:p>
    <w:p w14:paraId="36FE3C39" w14:textId="5D357F39" w:rsidR="000C73CB" w:rsidRDefault="00B050B1" w:rsidP="00AA27E7">
      <w:pPr>
        <w:pStyle w:val="ListParagraph"/>
        <w:numPr>
          <w:ilvl w:val="0"/>
          <w:numId w:val="2"/>
        </w:numPr>
      </w:pPr>
      <w:r>
        <w:t xml:space="preserve">correlation (with other securities) </w:t>
      </w:r>
    </w:p>
    <w:p w14:paraId="11F52452" w14:textId="2378CA27" w:rsidR="00B050B1" w:rsidRDefault="00B050B1" w:rsidP="00AA27E7">
      <w:pPr>
        <w:pStyle w:val="ListParagraph"/>
        <w:numPr>
          <w:ilvl w:val="0"/>
          <w:numId w:val="2"/>
        </w:numPr>
      </w:pPr>
      <w:r>
        <w:t xml:space="preserve">investors behavior </w:t>
      </w:r>
    </w:p>
    <w:p w14:paraId="700952C3" w14:textId="05664E48" w:rsidR="00B050B1" w:rsidRDefault="00B050B1" w:rsidP="00AA27E7">
      <w:pPr>
        <w:pStyle w:val="ListParagraph"/>
        <w:numPr>
          <w:ilvl w:val="0"/>
          <w:numId w:val="2"/>
        </w:numPr>
      </w:pPr>
      <w:r>
        <w:lastRenderedPageBreak/>
        <w:t xml:space="preserve">fundamentals (supply/demand in the case of oil) </w:t>
      </w:r>
    </w:p>
    <w:p w14:paraId="492F1EEB" w14:textId="12DF4B2A" w:rsidR="006B6463" w:rsidRDefault="006B6463" w:rsidP="006B6463">
      <w:pPr>
        <w:pStyle w:val="Heading1"/>
      </w:pPr>
      <w:bookmarkStart w:id="1" w:name="_Toc205202966"/>
      <w:r>
        <w:t>Modeling</w:t>
      </w:r>
      <w:bookmarkEnd w:id="1"/>
      <w:r>
        <w:t xml:space="preserve"> </w:t>
      </w:r>
    </w:p>
    <w:p w14:paraId="7C09FB9D" w14:textId="41449C81" w:rsidR="006B6463" w:rsidRDefault="006B6463" w:rsidP="00612C96">
      <w:pPr>
        <w:pStyle w:val="Heading2"/>
      </w:pPr>
      <w:bookmarkStart w:id="2" w:name="_Toc205202967"/>
      <w:r>
        <w:t>Commitment of traders (COT) positioning modeling</w:t>
      </w:r>
      <w:bookmarkEnd w:id="2"/>
      <w:r w:rsidR="00612C96">
        <w:t xml:space="preserve"> </w:t>
      </w:r>
    </w:p>
    <w:p w14:paraId="18A5AB62" w14:textId="71199BEE" w:rsidR="006B6463" w:rsidRDefault="006B6463" w:rsidP="006B6463">
      <w:r>
        <w:t xml:space="preserve">The first phase </w:t>
      </w:r>
      <w:proofErr w:type="gramStart"/>
      <w:r>
        <w:t>of  this</w:t>
      </w:r>
      <w:proofErr w:type="gramEnd"/>
      <w:r>
        <w:t xml:space="preserve"> project consists of </w:t>
      </w:r>
      <w:proofErr w:type="gramStart"/>
      <w:r>
        <w:t>now-casting</w:t>
      </w:r>
      <w:proofErr w:type="gramEnd"/>
      <w:r>
        <w:t xml:space="preserve"> the COT positioning of Managed Money (MM) participants</w:t>
      </w:r>
      <w:r w:rsidR="00612C96">
        <w:t xml:space="preserve"> for WTI. </w:t>
      </w:r>
    </w:p>
    <w:p w14:paraId="2936CDC4" w14:textId="444ED88E" w:rsidR="00612C96" w:rsidRDefault="00612C96" w:rsidP="006B6463">
      <w:r>
        <w:t xml:space="preserve">Subsequent phases would cover the rest of the participants and explores the positioning dynamic/rotation and expand to other futures (e.g. </w:t>
      </w:r>
      <w:proofErr w:type="gramStart"/>
      <w:r>
        <w:t>Brent )</w:t>
      </w:r>
      <w:proofErr w:type="gramEnd"/>
      <w:r>
        <w:t xml:space="preserve">. </w:t>
      </w:r>
    </w:p>
    <w:p w14:paraId="059809FB" w14:textId="77777777" w:rsidR="00612C96" w:rsidRDefault="00612C96" w:rsidP="006B6463"/>
    <w:p w14:paraId="60A839C4" w14:textId="264EF172" w:rsidR="00612C96" w:rsidRDefault="00612C96" w:rsidP="00612C96">
      <w:pPr>
        <w:pStyle w:val="Heading2"/>
      </w:pPr>
      <w:bookmarkStart w:id="3" w:name="_Toc205202968"/>
      <w:r>
        <w:t>Relative Value Modeling</w:t>
      </w:r>
      <w:bookmarkEnd w:id="3"/>
      <w:r>
        <w:t xml:space="preserve"> </w:t>
      </w:r>
    </w:p>
    <w:p w14:paraId="0C7353AD" w14:textId="597E9C87" w:rsidR="00612C96" w:rsidRDefault="00612C96" w:rsidP="006B6463">
      <w:r>
        <w:t xml:space="preserve">A model that </w:t>
      </w:r>
      <w:r w:rsidR="00B050B1">
        <w:t xml:space="preserve">forecasts the relative performance of the universe of oil futures (WTI, Brent </w:t>
      </w:r>
      <w:proofErr w:type="spellStart"/>
      <w:r w:rsidR="00B050B1">
        <w:t>etc</w:t>
      </w:r>
      <w:proofErr w:type="spellEnd"/>
      <w:r w:rsidR="00B050B1">
        <w:t xml:space="preserve">). </w:t>
      </w:r>
    </w:p>
    <w:p w14:paraId="5D454F8E" w14:textId="77777777" w:rsidR="00612C96" w:rsidRDefault="00612C96" w:rsidP="00612C96">
      <w:pPr>
        <w:pStyle w:val="Heading2"/>
      </w:pPr>
      <w:bookmarkStart w:id="4" w:name="_Toc205202969"/>
      <w:r>
        <w:t>Regime Switching Modeling</w:t>
      </w:r>
      <w:bookmarkEnd w:id="4"/>
      <w:r>
        <w:t xml:space="preserve"> </w:t>
      </w:r>
    </w:p>
    <w:p w14:paraId="1EAC6D98" w14:textId="32C836D1" w:rsidR="00612C96" w:rsidRDefault="00612C96" w:rsidP="006B6463">
      <w:r>
        <w:t xml:space="preserve">A framework that is meant to classify the history into regimes and estimate the current regime.  </w:t>
      </w:r>
    </w:p>
    <w:p w14:paraId="6C8572E6" w14:textId="6D9DD26F" w:rsidR="00A4773F" w:rsidRDefault="00A4773F" w:rsidP="00A4773F">
      <w:pPr>
        <w:pStyle w:val="Heading2"/>
      </w:pPr>
      <w:bookmarkStart w:id="5" w:name="_Toc205202970"/>
      <w:r>
        <w:t>Curve Modeling</w:t>
      </w:r>
      <w:bookmarkEnd w:id="5"/>
      <w:r>
        <w:t xml:space="preserve"> </w:t>
      </w:r>
    </w:p>
    <w:p w14:paraId="1A24B3FD" w14:textId="6588919A" w:rsidR="00A4773F" w:rsidRDefault="00A4773F" w:rsidP="006B6463">
      <w:r>
        <w:t>Model the price term structure. This might be useful for fair-value modeling, to be compared with fair values from fundamental modeling.</w:t>
      </w:r>
    </w:p>
    <w:p w14:paraId="526DE9D3" w14:textId="7EDB550B" w:rsidR="006B6463" w:rsidRDefault="006B6463" w:rsidP="00612C96">
      <w:pPr>
        <w:pStyle w:val="Heading1"/>
      </w:pPr>
      <w:bookmarkStart w:id="6" w:name="_Toc205202971"/>
      <w:r>
        <w:t>Strategies</w:t>
      </w:r>
      <w:bookmarkEnd w:id="6"/>
      <w:r>
        <w:t xml:space="preserve"> </w:t>
      </w:r>
    </w:p>
    <w:p w14:paraId="5696CCF8" w14:textId="2E605F8B" w:rsidR="00AA27E7" w:rsidRDefault="00AA27E7" w:rsidP="00612C96">
      <w:pPr>
        <w:pStyle w:val="Heading2"/>
      </w:pPr>
      <w:bookmarkStart w:id="7" w:name="_Toc205202972"/>
      <w:r>
        <w:t>Systematic</w:t>
      </w:r>
      <w:bookmarkEnd w:id="7"/>
      <w:r>
        <w:t xml:space="preserve"> </w:t>
      </w:r>
    </w:p>
    <w:p w14:paraId="67509DE7" w14:textId="13DBFF58" w:rsidR="00AA27E7" w:rsidRDefault="00AA27E7" w:rsidP="00AA27E7">
      <w:r>
        <w:tab/>
        <w:t xml:space="preserve">Develop an end-to-end systematic </w:t>
      </w:r>
      <w:r w:rsidR="00B050B1">
        <w:t>strategy that consists of the following components:</w:t>
      </w:r>
    </w:p>
    <w:p w14:paraId="0DCB6562" w14:textId="3BA8EF76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alpha model </w:t>
      </w:r>
    </w:p>
    <w:p w14:paraId="5B8C42B2" w14:textId="36534384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optimization/bet sizing model </w:t>
      </w:r>
    </w:p>
    <w:p w14:paraId="6901E997" w14:textId="33F34CC3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transaction cost model </w:t>
      </w:r>
    </w:p>
    <w:p w14:paraId="5164273E" w14:textId="52611F9F" w:rsidR="00B050B1" w:rsidRPr="00AA27E7" w:rsidRDefault="00B050B1" w:rsidP="00B050B1">
      <w:r>
        <w:t xml:space="preserve">This is meant to </w:t>
      </w:r>
      <w:proofErr w:type="gramStart"/>
      <w:r>
        <w:t xml:space="preserve">produce  </w:t>
      </w:r>
      <w:r w:rsidR="00A4773F">
        <w:t>a</w:t>
      </w:r>
      <w:proofErr w:type="gramEnd"/>
      <w:r>
        <w:t xml:space="preserve"> daily optimal portfolio </w:t>
      </w:r>
      <w:r w:rsidR="00A4773F">
        <w:t xml:space="preserve">across oil futures (or maybe commodities at large). </w:t>
      </w:r>
      <w:r>
        <w:t xml:space="preserve"> </w:t>
      </w:r>
    </w:p>
    <w:p w14:paraId="0CB8949C" w14:textId="37FBEBEE" w:rsidR="006B6463" w:rsidRDefault="00612C96" w:rsidP="00612C96">
      <w:pPr>
        <w:pStyle w:val="Heading2"/>
      </w:pPr>
      <w:bookmarkStart w:id="8" w:name="_Toc205202973"/>
      <w:r>
        <w:lastRenderedPageBreak/>
        <w:t>Index Roll Strategy</w:t>
      </w:r>
      <w:bookmarkEnd w:id="8"/>
      <w:r>
        <w:t xml:space="preserve"> </w:t>
      </w:r>
    </w:p>
    <w:p w14:paraId="6A60C146" w14:textId="2CEB2CF0" w:rsidR="00AA27E7" w:rsidRDefault="00B050B1" w:rsidP="00AA27E7">
      <w:r>
        <w:tab/>
        <w:t>A framework that estimates:</w:t>
      </w:r>
    </w:p>
    <w:p w14:paraId="700318F7" w14:textId="2C54EC00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the opportunity from participating in the monthly roll </w:t>
      </w:r>
    </w:p>
    <w:p w14:paraId="674B6093" w14:textId="7C906B44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optimal entry/exit points </w:t>
      </w:r>
    </w:p>
    <w:p w14:paraId="2244E9E1" w14:textId="0DEE0076" w:rsidR="00B050B1" w:rsidRDefault="00B050B1" w:rsidP="00B050B1">
      <w:pPr>
        <w:pStyle w:val="ListParagraph"/>
        <w:numPr>
          <w:ilvl w:val="0"/>
          <w:numId w:val="2"/>
        </w:numPr>
      </w:pPr>
      <w:r>
        <w:t xml:space="preserve">bet sizing </w:t>
      </w:r>
    </w:p>
    <w:p w14:paraId="1F148A0E" w14:textId="7CC89D74" w:rsidR="00B050B1" w:rsidRPr="00AA27E7" w:rsidRDefault="00B050B1" w:rsidP="00B050B1">
      <w:pPr>
        <w:pStyle w:val="ListParagraph"/>
      </w:pPr>
      <w:r>
        <w:t xml:space="preserve">The framework should allow for back-testing and simulating multiple configurations (while watching for overfitting risk). </w:t>
      </w:r>
    </w:p>
    <w:p w14:paraId="55F3E845" w14:textId="7CC89D74" w:rsidR="006B6463" w:rsidRDefault="006B6463" w:rsidP="006B6463">
      <w:pPr>
        <w:pStyle w:val="Heading1"/>
      </w:pPr>
      <w:bookmarkStart w:id="9" w:name="_Toc205202974"/>
      <w:r>
        <w:t>R&amp;D</w:t>
      </w:r>
      <w:bookmarkEnd w:id="9"/>
      <w:r>
        <w:t xml:space="preserve"> </w:t>
      </w:r>
    </w:p>
    <w:p w14:paraId="5843406D" w14:textId="77777777" w:rsidR="006B6463" w:rsidRDefault="006B6463" w:rsidP="00AA27E7">
      <w:pPr>
        <w:pStyle w:val="Heading2"/>
      </w:pPr>
      <w:bookmarkStart w:id="10" w:name="_Toc205202975"/>
      <w:r>
        <w:t>Reviewing literature</w:t>
      </w:r>
      <w:bookmarkEnd w:id="10"/>
      <w:r>
        <w:t xml:space="preserve"> </w:t>
      </w:r>
    </w:p>
    <w:p w14:paraId="51886F26" w14:textId="182B4E4A" w:rsidR="00AA27E7" w:rsidRPr="00AA27E7" w:rsidRDefault="00AA27E7" w:rsidP="00AA27E7">
      <w:r>
        <w:t xml:space="preserve">Perioding thorough review of the literature (both academic and industrial) and distillation of ideas, hypothesis or signals. </w:t>
      </w:r>
    </w:p>
    <w:p w14:paraId="270B7D86" w14:textId="77777777" w:rsidR="006B6463" w:rsidRDefault="006B6463" w:rsidP="00AA27E7">
      <w:pPr>
        <w:pStyle w:val="Heading2"/>
      </w:pPr>
      <w:bookmarkStart w:id="11" w:name="_Toc205202976"/>
      <w:r>
        <w:t>Hypothesis Validation</w:t>
      </w:r>
      <w:bookmarkEnd w:id="11"/>
      <w:r>
        <w:t xml:space="preserve"> </w:t>
      </w:r>
    </w:p>
    <w:p w14:paraId="143BD1FF" w14:textId="785B0252" w:rsidR="006B6463" w:rsidRDefault="005D5003" w:rsidP="006B6463">
      <w:r>
        <w:t>Fast prototyping to validate signals and ideas.</w:t>
      </w:r>
    </w:p>
    <w:p w14:paraId="4C02F2EE" w14:textId="32D443DA" w:rsidR="006B6463" w:rsidRDefault="006B6463" w:rsidP="00612C96">
      <w:pPr>
        <w:pStyle w:val="Heading1"/>
      </w:pPr>
      <w:bookmarkStart w:id="12" w:name="_Toc205202977"/>
      <w:r>
        <w:t>Infrastructure</w:t>
      </w:r>
      <w:bookmarkEnd w:id="12"/>
      <w:r>
        <w:t xml:space="preserve"> </w:t>
      </w:r>
    </w:p>
    <w:p w14:paraId="6089E001" w14:textId="3BEF3AC6" w:rsidR="006B6463" w:rsidRDefault="00612C96" w:rsidP="00AA27E7">
      <w:pPr>
        <w:pStyle w:val="Heading2"/>
      </w:pPr>
      <w:bookmarkStart w:id="13" w:name="_Toc205202978"/>
      <w:r>
        <w:t>Back-testing framework</w:t>
      </w:r>
      <w:bookmarkEnd w:id="13"/>
      <w:r>
        <w:t xml:space="preserve"> </w:t>
      </w:r>
    </w:p>
    <w:p w14:paraId="1E556B7C" w14:textId="0B76A402" w:rsidR="00612C96" w:rsidRDefault="00612C96" w:rsidP="006B6463">
      <w:r>
        <w:t xml:space="preserve">The aim of this project is to </w:t>
      </w:r>
      <w:r w:rsidR="00AA27E7">
        <w:t xml:space="preserve">build a flexible back-testing framework to test trading ideas. The framework should be used carefully to avoid overfitting. </w:t>
      </w:r>
    </w:p>
    <w:p w14:paraId="3B37FB4B" w14:textId="26CF1EF6" w:rsidR="00612C96" w:rsidRDefault="00612C96" w:rsidP="00AA27E7">
      <w:pPr>
        <w:pStyle w:val="Heading2"/>
      </w:pPr>
      <w:bookmarkStart w:id="14" w:name="_Toc205202979"/>
      <w:r>
        <w:t>Analytics Library</w:t>
      </w:r>
      <w:bookmarkEnd w:id="14"/>
      <w:r>
        <w:t xml:space="preserve"> </w:t>
      </w:r>
    </w:p>
    <w:p w14:paraId="5DB3C3F1" w14:textId="1388CA8D" w:rsidR="00AA27E7" w:rsidRDefault="00AA27E7" w:rsidP="006B6463">
      <w:r>
        <w:t xml:space="preserve">A library that implements a wide array of features/analytics ranging from technical analysis (RSI, MACD </w:t>
      </w:r>
      <w:proofErr w:type="spellStart"/>
      <w:r>
        <w:t>etc</w:t>
      </w:r>
      <w:proofErr w:type="spellEnd"/>
      <w:r>
        <w:t xml:space="preserve">) to various ratios covering multiple look back windows. </w:t>
      </w:r>
    </w:p>
    <w:p w14:paraId="274B5C8B" w14:textId="21F857AC" w:rsidR="000C73CB" w:rsidRDefault="000C73CB" w:rsidP="000C73CB">
      <w:pPr>
        <w:pStyle w:val="Heading2"/>
      </w:pPr>
      <w:bookmarkStart w:id="15" w:name="_Toc205202980"/>
      <w:r>
        <w:t>Dashboarding</w:t>
      </w:r>
      <w:bookmarkEnd w:id="15"/>
      <w:r>
        <w:t xml:space="preserve"> </w:t>
      </w:r>
    </w:p>
    <w:p w14:paraId="1F2D26F1" w14:textId="0D854238" w:rsidR="000C73CB" w:rsidRDefault="000C73CB" w:rsidP="006B6463">
      <w:r>
        <w:t xml:space="preserve">A framework to visualize key analytics and predictions. </w:t>
      </w:r>
    </w:p>
    <w:p w14:paraId="265FEE18" w14:textId="77777777" w:rsidR="006B6463" w:rsidRDefault="006B6463" w:rsidP="006B6463"/>
    <w:sectPr w:rsidR="006B6463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D198" w14:textId="77777777" w:rsidR="00F61310" w:rsidRDefault="00F61310" w:rsidP="00AA27E7">
      <w:pPr>
        <w:spacing w:after="0" w:line="240" w:lineRule="auto"/>
      </w:pPr>
      <w:r>
        <w:separator/>
      </w:r>
    </w:p>
  </w:endnote>
  <w:endnote w:type="continuationSeparator" w:id="0">
    <w:p w14:paraId="62991A04" w14:textId="77777777" w:rsidR="00F61310" w:rsidRDefault="00F61310" w:rsidP="00AA2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27101684"/>
      <w:docPartObj>
        <w:docPartGallery w:val="Page Numbers (Bottom of Page)"/>
        <w:docPartUnique/>
      </w:docPartObj>
    </w:sdtPr>
    <w:sdtContent>
      <w:p w14:paraId="57F35258" w14:textId="31475577" w:rsidR="00AA27E7" w:rsidRDefault="00AA27E7" w:rsidP="003534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17B72E3" w14:textId="77777777" w:rsidR="00AA27E7" w:rsidRDefault="00AA27E7" w:rsidP="00AA27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2174694"/>
      <w:docPartObj>
        <w:docPartGallery w:val="Page Numbers (Bottom of Page)"/>
        <w:docPartUnique/>
      </w:docPartObj>
    </w:sdtPr>
    <w:sdtContent>
      <w:p w14:paraId="1369B181" w14:textId="48D6C2E4" w:rsidR="00AA27E7" w:rsidRDefault="00AA27E7" w:rsidP="003534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2B70C90" w14:textId="77777777" w:rsidR="00AA27E7" w:rsidRDefault="00AA27E7" w:rsidP="00AA27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8E84" w14:textId="77777777" w:rsidR="00F61310" w:rsidRDefault="00F61310" w:rsidP="00AA27E7">
      <w:pPr>
        <w:spacing w:after="0" w:line="240" w:lineRule="auto"/>
      </w:pPr>
      <w:r>
        <w:separator/>
      </w:r>
    </w:p>
  </w:footnote>
  <w:footnote w:type="continuationSeparator" w:id="0">
    <w:p w14:paraId="14AB8C82" w14:textId="77777777" w:rsidR="00F61310" w:rsidRDefault="00F61310" w:rsidP="00AA2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E90"/>
    <w:multiLevelType w:val="hybridMultilevel"/>
    <w:tmpl w:val="DA88146E"/>
    <w:lvl w:ilvl="0" w:tplc="245645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9322A"/>
    <w:multiLevelType w:val="hybridMultilevel"/>
    <w:tmpl w:val="4C5480E2"/>
    <w:lvl w:ilvl="0" w:tplc="B448E0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767203">
    <w:abstractNumId w:val="1"/>
  </w:num>
  <w:num w:numId="2" w16cid:durableId="184473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63"/>
    <w:rsid w:val="000C73CB"/>
    <w:rsid w:val="002205D9"/>
    <w:rsid w:val="002D473D"/>
    <w:rsid w:val="005718F8"/>
    <w:rsid w:val="00592CB8"/>
    <w:rsid w:val="005D5003"/>
    <w:rsid w:val="00612C96"/>
    <w:rsid w:val="006B6463"/>
    <w:rsid w:val="00A4773F"/>
    <w:rsid w:val="00AA27E7"/>
    <w:rsid w:val="00B050B1"/>
    <w:rsid w:val="00F6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21EE1"/>
  <w15:chartTrackingRefBased/>
  <w15:docId w15:val="{39671C8D-5FA2-8E41-B631-8268EA1B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6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2C9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2C96"/>
    <w:pPr>
      <w:spacing w:before="120" w:after="0"/>
    </w:pPr>
    <w:rPr>
      <w:rFonts w:cs="Times New Roman"/>
      <w:b/>
      <w:bCs/>
      <w:i/>
      <w:iCs/>
      <w:szCs w:val="28"/>
    </w:rPr>
  </w:style>
  <w:style w:type="character" w:styleId="Hyperlink">
    <w:name w:val="Hyperlink"/>
    <w:basedOn w:val="DefaultParagraphFont"/>
    <w:uiPriority w:val="99"/>
    <w:unhideWhenUsed/>
    <w:rsid w:val="00612C9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12C96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12C96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12C96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12C96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12C96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12C96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12C96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12C96"/>
    <w:pPr>
      <w:spacing w:after="0"/>
      <w:ind w:left="1920"/>
    </w:pPr>
    <w:rPr>
      <w:rFonts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AA2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E7"/>
  </w:style>
  <w:style w:type="character" w:styleId="PageNumber">
    <w:name w:val="page number"/>
    <w:basedOn w:val="DefaultParagraphFont"/>
    <w:uiPriority w:val="99"/>
    <w:semiHidden/>
    <w:unhideWhenUsed/>
    <w:rsid w:val="00AA2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653498-5C07-554F-A988-727838B00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Oualid Missaoui</dc:creator>
  <cp:keywords/>
  <dc:description/>
  <cp:lastModifiedBy>Oualid Missaoui</cp:lastModifiedBy>
  <cp:revision>4</cp:revision>
  <dcterms:created xsi:type="dcterms:W3CDTF">2025-08-04T15:42:00Z</dcterms:created>
  <dcterms:modified xsi:type="dcterms:W3CDTF">2025-08-04T16:29:00Z</dcterms:modified>
</cp:coreProperties>
</file>