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F774" w14:textId="77777777" w:rsidR="005E1D19" w:rsidRPr="00DC0B73" w:rsidRDefault="00000000">
      <w:pPr>
        <w:spacing w:after="300"/>
        <w:jc w:val="center"/>
        <w:rPr>
          <w:color w:val="000000" w:themeColor="text1"/>
        </w:rPr>
      </w:pPr>
      <w:r w:rsidRPr="00DC0B73">
        <w:rPr>
          <w:b/>
          <w:bCs/>
          <w:color w:val="000000" w:themeColor="text1"/>
          <w:sz w:val="36"/>
          <w:szCs w:val="36"/>
        </w:rPr>
        <w:t>Resumen de Arquitectura del Sistema</w:t>
      </w:r>
    </w:p>
    <w:p w14:paraId="6D4260EA" w14:textId="77777777" w:rsidR="005E1D19" w:rsidRPr="00DC0B73" w:rsidRDefault="00000000">
      <w:pPr>
        <w:pStyle w:val="Ttulo1"/>
        <w:rPr>
          <w:color w:val="000000" w:themeColor="text1"/>
        </w:rPr>
      </w:pPr>
      <w:r w:rsidRPr="00DC0B73">
        <w:rPr>
          <w:color w:val="000000" w:themeColor="text1"/>
        </w:rPr>
        <w:t>Visión General</w:t>
      </w:r>
    </w:p>
    <w:p w14:paraId="268CEA05" w14:textId="77777777" w:rsidR="005E1D19" w:rsidRPr="00DC0B73" w:rsidRDefault="00000000">
      <w:pPr>
        <w:spacing w:after="120"/>
        <w:rPr>
          <w:color w:val="000000" w:themeColor="text1"/>
        </w:rPr>
      </w:pPr>
      <w:r w:rsidRPr="00DC0B73">
        <w:rPr>
          <w:color w:val="000000" w:themeColor="text1"/>
        </w:rPr>
        <w:t>El sistema está compuesto por tres bloques principales: el Cliente (navegador web), el Servidor Local con una API REST, y un Archivo local de palabras. El cliente se comunica con el servidor mediante peticiones HTTP/POST.</w:t>
      </w:r>
    </w:p>
    <w:p w14:paraId="6E3F83C2" w14:textId="3F7C8F73" w:rsidR="00165A8E" w:rsidRPr="00DC0B73" w:rsidRDefault="00165A8E">
      <w:pPr>
        <w:spacing w:after="120"/>
        <w:rPr>
          <w:color w:val="000000" w:themeColor="text1"/>
        </w:rPr>
      </w:pPr>
      <w:r w:rsidRPr="00DC0B73">
        <w:rPr>
          <w:noProof/>
          <w:color w:val="000000" w:themeColor="text1"/>
        </w:rPr>
        <w:drawing>
          <wp:inline distT="0" distB="0" distL="0" distR="0" wp14:anchorId="35670FD9" wp14:editId="660315FC">
            <wp:extent cx="5943600" cy="3537585"/>
            <wp:effectExtent l="0" t="0" r="0" b="5715"/>
            <wp:docPr id="2128532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A82C8" w14:textId="77777777" w:rsidR="005E1D19" w:rsidRPr="00DC0B73" w:rsidRDefault="005E1D19">
      <w:pPr>
        <w:rPr>
          <w:color w:val="000000" w:themeColor="text1"/>
        </w:rPr>
      </w:pPr>
    </w:p>
    <w:p w14:paraId="5377F8A3" w14:textId="77777777" w:rsidR="005E1D19" w:rsidRPr="00DC0B73" w:rsidRDefault="00000000">
      <w:pPr>
        <w:pStyle w:val="Ttulo1"/>
        <w:rPr>
          <w:color w:val="000000" w:themeColor="text1"/>
        </w:rPr>
      </w:pPr>
      <w:r w:rsidRPr="00DC0B73">
        <w:rPr>
          <w:color w:val="000000" w:themeColor="text1"/>
        </w:rPr>
        <w:t>1. Cliente (Navegador Web)</w:t>
      </w:r>
    </w:p>
    <w:p w14:paraId="3C8A7815" w14:textId="77777777" w:rsidR="005E1D19" w:rsidRPr="00DC0B73" w:rsidRDefault="00000000">
      <w:pPr>
        <w:spacing w:after="120"/>
        <w:rPr>
          <w:color w:val="000000" w:themeColor="text1"/>
        </w:rPr>
      </w:pPr>
      <w:r w:rsidRPr="00DC0B73">
        <w:rPr>
          <w:color w:val="000000" w:themeColor="text1"/>
        </w:rPr>
        <w:t>Es la capa de presentación e interacción con el usuario. Contiene los siguientes componentes:</w:t>
      </w:r>
    </w:p>
    <w:p w14:paraId="272D8291" w14:textId="77777777" w:rsidR="005E1D19" w:rsidRPr="00DC0B73" w:rsidRDefault="005E1D19">
      <w:pPr>
        <w:rPr>
          <w:color w:val="000000" w:themeColor="text1"/>
        </w:rPr>
      </w:pPr>
    </w:p>
    <w:p w14:paraId="17F6AC5A" w14:textId="77777777" w:rsidR="005E1D19" w:rsidRPr="00DC0B73" w:rsidRDefault="00000000">
      <w:pPr>
        <w:pStyle w:val="Ttulo2"/>
        <w:rPr>
          <w:color w:val="000000" w:themeColor="text1"/>
        </w:rPr>
      </w:pPr>
      <w:proofErr w:type="spellStart"/>
      <w:r w:rsidRPr="00DC0B73">
        <w:rPr>
          <w:color w:val="000000" w:themeColor="text1"/>
        </w:rPr>
        <w:t>Artifact</w:t>
      </w:r>
      <w:proofErr w:type="spellEnd"/>
      <w:r w:rsidRPr="00DC0B73">
        <w:rPr>
          <w:color w:val="000000" w:themeColor="text1"/>
        </w:rPr>
        <w:t xml:space="preserve"> </w:t>
      </w:r>
      <w:proofErr w:type="spellStart"/>
      <w:r w:rsidRPr="00DC0B73">
        <w:rPr>
          <w:color w:val="000000" w:themeColor="text1"/>
        </w:rPr>
        <w:t>DrawSomething</w:t>
      </w:r>
      <w:proofErr w:type="spellEnd"/>
    </w:p>
    <w:p w14:paraId="6D3EAA98" w14:textId="77777777" w:rsidR="005E1D19" w:rsidRPr="00DC0B73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DC0B73">
        <w:rPr>
          <w:color w:val="000000" w:themeColor="text1"/>
        </w:rPr>
        <w:t>Archivos: Index.html, CSS, JS</w:t>
      </w:r>
    </w:p>
    <w:p w14:paraId="18238860" w14:textId="77777777" w:rsidR="005E1D19" w:rsidRPr="00DC0B73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DC0B73">
        <w:rPr>
          <w:color w:val="000000" w:themeColor="text1"/>
        </w:rPr>
        <w:t>Es la interfaz principal de la aplicación.</w:t>
      </w:r>
    </w:p>
    <w:p w14:paraId="263387CB" w14:textId="77777777" w:rsidR="005E1D19" w:rsidRPr="00DC0B73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DC0B73">
        <w:rPr>
          <w:color w:val="000000" w:themeColor="text1"/>
        </w:rPr>
        <w:t>Se encarga de renderizar la pantalla de juego y coordinar los demás módulos del cliente.</w:t>
      </w:r>
    </w:p>
    <w:p w14:paraId="21ED4413" w14:textId="77777777" w:rsidR="005E1D19" w:rsidRPr="00DC0B73" w:rsidRDefault="005E1D19">
      <w:pPr>
        <w:rPr>
          <w:color w:val="000000" w:themeColor="text1"/>
        </w:rPr>
      </w:pPr>
    </w:p>
    <w:p w14:paraId="265951C3" w14:textId="77777777" w:rsidR="005E1D19" w:rsidRPr="00DC0B73" w:rsidRDefault="00000000">
      <w:pPr>
        <w:pStyle w:val="Ttulo2"/>
        <w:rPr>
          <w:color w:val="000000" w:themeColor="text1"/>
        </w:rPr>
      </w:pPr>
      <w:r w:rsidRPr="00DC0B73">
        <w:rPr>
          <w:color w:val="000000" w:themeColor="text1"/>
        </w:rPr>
        <w:t xml:space="preserve">HTML — </w:t>
      </w:r>
      <w:proofErr w:type="spellStart"/>
      <w:r w:rsidRPr="00DC0B73">
        <w:rPr>
          <w:color w:val="000000" w:themeColor="text1"/>
        </w:rPr>
        <w:t>Canvas</w:t>
      </w:r>
      <w:proofErr w:type="spellEnd"/>
      <w:r w:rsidRPr="00DC0B73">
        <w:rPr>
          <w:color w:val="000000" w:themeColor="text1"/>
        </w:rPr>
        <w:t xml:space="preserve"> API</w:t>
      </w:r>
    </w:p>
    <w:p w14:paraId="4BA27CE8" w14:textId="77777777" w:rsidR="005E1D19" w:rsidRPr="00DC0B73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DC0B73">
        <w:rPr>
          <w:color w:val="000000" w:themeColor="text1"/>
        </w:rPr>
        <w:t>Permite dibujar en el navegador mediante el elemento &lt;</w:t>
      </w:r>
      <w:proofErr w:type="spellStart"/>
      <w:r w:rsidRPr="00DC0B73">
        <w:rPr>
          <w:color w:val="000000" w:themeColor="text1"/>
        </w:rPr>
        <w:t>canvas</w:t>
      </w:r>
      <w:proofErr w:type="spellEnd"/>
      <w:r w:rsidRPr="00DC0B73">
        <w:rPr>
          <w:color w:val="000000" w:themeColor="text1"/>
        </w:rPr>
        <w:t>&gt;.</w:t>
      </w:r>
    </w:p>
    <w:p w14:paraId="339EACAB" w14:textId="77777777" w:rsidR="005E1D19" w:rsidRPr="00DC0B73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DC0B73">
        <w:rPr>
          <w:color w:val="000000" w:themeColor="text1"/>
        </w:rPr>
        <w:t>Gestiona el área de dibujo donde el usuario puede trazar formas o letras.</w:t>
      </w:r>
    </w:p>
    <w:p w14:paraId="6952F489" w14:textId="77777777" w:rsidR="005E1D19" w:rsidRPr="00DC0B73" w:rsidRDefault="005E1D19">
      <w:pPr>
        <w:rPr>
          <w:color w:val="000000" w:themeColor="text1"/>
        </w:rPr>
      </w:pPr>
    </w:p>
    <w:p w14:paraId="2E7C127F" w14:textId="77777777" w:rsidR="005E1D19" w:rsidRPr="00DC0B73" w:rsidRDefault="00000000">
      <w:pPr>
        <w:pStyle w:val="Ttulo2"/>
        <w:rPr>
          <w:color w:val="000000" w:themeColor="text1"/>
        </w:rPr>
      </w:pPr>
      <w:r w:rsidRPr="00DC0B73">
        <w:rPr>
          <w:color w:val="000000" w:themeColor="text1"/>
        </w:rPr>
        <w:lastRenderedPageBreak/>
        <w:t>Motor de Validación Cliente</w:t>
      </w:r>
    </w:p>
    <w:p w14:paraId="68DE6D19" w14:textId="77777777" w:rsidR="005E1D19" w:rsidRPr="00DC0B73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DC0B73">
        <w:rPr>
          <w:color w:val="000000" w:themeColor="text1"/>
        </w:rPr>
        <w:t xml:space="preserve">Función: Valida </w:t>
      </w:r>
      <w:proofErr w:type="spellStart"/>
      <w:r w:rsidRPr="00DC0B73">
        <w:rPr>
          <w:color w:val="000000" w:themeColor="text1"/>
        </w:rPr>
        <w:t>QtyLetter</w:t>
      </w:r>
      <w:proofErr w:type="spellEnd"/>
      <w:r w:rsidRPr="00DC0B73">
        <w:rPr>
          <w:color w:val="000000" w:themeColor="text1"/>
        </w:rPr>
        <w:t xml:space="preserve"> (cantidad de letras).</w:t>
      </w:r>
    </w:p>
    <w:p w14:paraId="380C458E" w14:textId="77777777" w:rsidR="005E1D19" w:rsidRPr="00DC0B73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DC0B73">
        <w:rPr>
          <w:color w:val="000000" w:themeColor="text1"/>
        </w:rPr>
        <w:t>Se encarga de verificar en el lado del cliente si la respuesta del usuario cumple con los requisitos antes de enviarla al servidor.</w:t>
      </w:r>
    </w:p>
    <w:p w14:paraId="49D51A86" w14:textId="77777777" w:rsidR="005E1D19" w:rsidRPr="00DC0B73" w:rsidRDefault="005E1D19">
      <w:pPr>
        <w:rPr>
          <w:color w:val="000000" w:themeColor="text1"/>
        </w:rPr>
      </w:pPr>
    </w:p>
    <w:p w14:paraId="0F675A87" w14:textId="77777777" w:rsidR="005E1D19" w:rsidRPr="00DC0B73" w:rsidRDefault="00000000">
      <w:pPr>
        <w:pStyle w:val="Ttulo2"/>
        <w:rPr>
          <w:color w:val="000000" w:themeColor="text1"/>
        </w:rPr>
      </w:pPr>
      <w:r w:rsidRPr="00DC0B73">
        <w:rPr>
          <w:color w:val="000000" w:themeColor="text1"/>
        </w:rPr>
        <w:t>Interfaz Herramienta Dibujo</w:t>
      </w:r>
    </w:p>
    <w:p w14:paraId="0B08AA56" w14:textId="77777777" w:rsidR="005E1D19" w:rsidRPr="00DC0B73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DC0B73">
        <w:rPr>
          <w:color w:val="000000" w:themeColor="text1"/>
        </w:rPr>
        <w:t>Conecta la experiencia de dibujo con el resto del sistema.</w:t>
      </w:r>
    </w:p>
    <w:p w14:paraId="667B6F0B" w14:textId="77777777" w:rsidR="005E1D19" w:rsidRPr="00DC0B73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DC0B73">
        <w:rPr>
          <w:color w:val="000000" w:themeColor="text1"/>
        </w:rPr>
        <w:t>Es el componente que inicia la comunicación con el servidor enviando una petición HTTP/POST.</w:t>
      </w:r>
    </w:p>
    <w:p w14:paraId="285FF5FA" w14:textId="77777777" w:rsidR="005E1D19" w:rsidRPr="00DC0B73" w:rsidRDefault="005E1D19">
      <w:pPr>
        <w:rPr>
          <w:color w:val="000000" w:themeColor="text1"/>
        </w:rPr>
      </w:pPr>
    </w:p>
    <w:p w14:paraId="046C50C4" w14:textId="77777777" w:rsidR="005E1D19" w:rsidRPr="00DC0B73" w:rsidRDefault="00000000">
      <w:pPr>
        <w:pStyle w:val="Ttulo1"/>
        <w:rPr>
          <w:color w:val="000000" w:themeColor="text1"/>
        </w:rPr>
      </w:pPr>
      <w:r w:rsidRPr="00DC0B73">
        <w:rPr>
          <w:color w:val="000000" w:themeColor="text1"/>
        </w:rPr>
        <w:t>2. Servidor Local</w:t>
      </w:r>
    </w:p>
    <w:p w14:paraId="4A63139E" w14:textId="77777777" w:rsidR="005E1D19" w:rsidRPr="00DC0B73" w:rsidRDefault="00000000">
      <w:pPr>
        <w:spacing w:after="120"/>
        <w:rPr>
          <w:color w:val="000000" w:themeColor="text1"/>
        </w:rPr>
      </w:pPr>
      <w:r w:rsidRPr="00DC0B73">
        <w:rPr>
          <w:color w:val="000000" w:themeColor="text1"/>
        </w:rPr>
        <w:t xml:space="preserve">Es el </w:t>
      </w:r>
      <w:proofErr w:type="spellStart"/>
      <w:r w:rsidRPr="00DC0B73">
        <w:rPr>
          <w:color w:val="000000" w:themeColor="text1"/>
        </w:rPr>
        <w:t>backend</w:t>
      </w:r>
      <w:proofErr w:type="spellEnd"/>
      <w:r w:rsidRPr="00DC0B73">
        <w:rPr>
          <w:color w:val="000000" w:themeColor="text1"/>
        </w:rPr>
        <w:t xml:space="preserve"> del sistema, que procesa las solicitudes enviadas desde el cliente.</w:t>
      </w:r>
    </w:p>
    <w:p w14:paraId="55F478E0" w14:textId="77777777" w:rsidR="005E1D19" w:rsidRPr="00DC0B73" w:rsidRDefault="005E1D19">
      <w:pPr>
        <w:rPr>
          <w:color w:val="000000" w:themeColor="text1"/>
        </w:rPr>
      </w:pPr>
    </w:p>
    <w:p w14:paraId="1ECE1978" w14:textId="77777777" w:rsidR="005E1D19" w:rsidRPr="00DC0B73" w:rsidRDefault="00000000">
      <w:pPr>
        <w:pStyle w:val="Ttulo2"/>
        <w:rPr>
          <w:color w:val="000000" w:themeColor="text1"/>
        </w:rPr>
      </w:pPr>
      <w:r w:rsidRPr="00DC0B73">
        <w:rPr>
          <w:color w:val="000000" w:themeColor="text1"/>
        </w:rPr>
        <w:t>API REST</w:t>
      </w:r>
    </w:p>
    <w:p w14:paraId="63B3E03E" w14:textId="77777777" w:rsidR="005E1D19" w:rsidRPr="00DC0B73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proofErr w:type="spellStart"/>
      <w:r w:rsidRPr="00DC0B73">
        <w:rPr>
          <w:color w:val="000000" w:themeColor="text1"/>
        </w:rPr>
        <w:t>Endpoint</w:t>
      </w:r>
      <w:proofErr w:type="spellEnd"/>
      <w:r w:rsidRPr="00DC0B73">
        <w:rPr>
          <w:color w:val="000000" w:themeColor="text1"/>
        </w:rPr>
        <w:t>: POST /api/</w:t>
      </w:r>
      <w:proofErr w:type="spellStart"/>
      <w:r w:rsidRPr="00DC0B73">
        <w:rPr>
          <w:color w:val="000000" w:themeColor="text1"/>
        </w:rPr>
        <w:t>words</w:t>
      </w:r>
      <w:proofErr w:type="spellEnd"/>
    </w:p>
    <w:p w14:paraId="06AE8797" w14:textId="77777777" w:rsidR="005E1D19" w:rsidRPr="00DC0B73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DC0B73">
        <w:rPr>
          <w:color w:val="000000" w:themeColor="text1"/>
        </w:rPr>
        <w:t>Puerto: 8080</w:t>
      </w:r>
    </w:p>
    <w:p w14:paraId="70944FE5" w14:textId="77777777" w:rsidR="005E1D19" w:rsidRPr="00DC0B73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DC0B73">
        <w:rPr>
          <w:color w:val="000000" w:themeColor="text1"/>
        </w:rPr>
        <w:t>Recibe las peticiones HTTP/POST provenientes del navegador y las gestiona internamente.</w:t>
      </w:r>
    </w:p>
    <w:p w14:paraId="04C9EC32" w14:textId="77777777" w:rsidR="005E1D19" w:rsidRPr="00DC0B73" w:rsidRDefault="005E1D19">
      <w:pPr>
        <w:rPr>
          <w:color w:val="000000" w:themeColor="text1"/>
        </w:rPr>
      </w:pPr>
    </w:p>
    <w:p w14:paraId="5176F222" w14:textId="77777777" w:rsidR="005E1D19" w:rsidRPr="00DC0B73" w:rsidRDefault="00000000">
      <w:pPr>
        <w:pStyle w:val="Ttulo2"/>
        <w:rPr>
          <w:color w:val="000000" w:themeColor="text1"/>
        </w:rPr>
      </w:pPr>
      <w:r w:rsidRPr="00DC0B73">
        <w:rPr>
          <w:color w:val="000000" w:themeColor="text1"/>
        </w:rPr>
        <w:t>Receptor de Palabra</w:t>
      </w:r>
    </w:p>
    <w:p w14:paraId="5B33F67D" w14:textId="77777777" w:rsidR="005E1D19" w:rsidRPr="00DC0B73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DC0B73">
        <w:rPr>
          <w:color w:val="000000" w:themeColor="text1"/>
        </w:rPr>
        <w:t>Componente encargado de recibir la palabra enviada por el cliente.</w:t>
      </w:r>
    </w:p>
    <w:p w14:paraId="73840814" w14:textId="77777777" w:rsidR="005E1D19" w:rsidRPr="00DC0B73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DC0B73">
        <w:rPr>
          <w:color w:val="000000" w:themeColor="text1"/>
        </w:rPr>
        <w:t>Es el punto de entrada de datos dentro del servidor.</w:t>
      </w:r>
    </w:p>
    <w:p w14:paraId="2B36CBF9" w14:textId="77777777" w:rsidR="005E1D19" w:rsidRPr="00DC0B73" w:rsidRDefault="005E1D19">
      <w:pPr>
        <w:rPr>
          <w:color w:val="000000" w:themeColor="text1"/>
        </w:rPr>
      </w:pPr>
    </w:p>
    <w:p w14:paraId="703BC7BA" w14:textId="77777777" w:rsidR="005E1D19" w:rsidRPr="00DC0B73" w:rsidRDefault="00000000">
      <w:pPr>
        <w:pStyle w:val="Ttulo2"/>
        <w:rPr>
          <w:color w:val="000000" w:themeColor="text1"/>
        </w:rPr>
      </w:pPr>
      <w:r w:rsidRPr="00DC0B73">
        <w:rPr>
          <w:color w:val="000000" w:themeColor="text1"/>
        </w:rPr>
        <w:t>Procesador de Palabras</w:t>
      </w:r>
    </w:p>
    <w:p w14:paraId="406A1438" w14:textId="77777777" w:rsidR="005E1D19" w:rsidRPr="00DC0B73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DC0B73">
        <w:rPr>
          <w:color w:val="000000" w:themeColor="text1"/>
        </w:rPr>
        <w:t>Recibe la palabra del receptor y la procesa.</w:t>
      </w:r>
    </w:p>
    <w:p w14:paraId="409686AE" w14:textId="77777777" w:rsidR="005E1D19" w:rsidRPr="00DC0B73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DC0B73">
        <w:rPr>
          <w:color w:val="000000" w:themeColor="text1"/>
        </w:rPr>
        <w:t>Puede incluir lógica de comparación, validación o transformación de la palabra recibida contra el archivo de palabras.</w:t>
      </w:r>
    </w:p>
    <w:p w14:paraId="69B98EFC" w14:textId="77777777" w:rsidR="005E1D19" w:rsidRPr="00DC0B73" w:rsidRDefault="005E1D19">
      <w:pPr>
        <w:rPr>
          <w:color w:val="000000" w:themeColor="text1"/>
        </w:rPr>
      </w:pPr>
    </w:p>
    <w:p w14:paraId="0EAF4838" w14:textId="77777777" w:rsidR="005E1D19" w:rsidRPr="00DC0B73" w:rsidRDefault="00000000">
      <w:pPr>
        <w:pStyle w:val="Ttulo1"/>
        <w:rPr>
          <w:color w:val="000000" w:themeColor="text1"/>
        </w:rPr>
      </w:pPr>
      <w:r w:rsidRPr="00DC0B73">
        <w:rPr>
          <w:color w:val="000000" w:themeColor="text1"/>
        </w:rPr>
        <w:t>3. Archivo Local (Palabras.txt)</w:t>
      </w:r>
    </w:p>
    <w:p w14:paraId="75724AAE" w14:textId="77777777" w:rsidR="005E1D19" w:rsidRPr="00DC0B73" w:rsidRDefault="00000000">
      <w:pPr>
        <w:spacing w:after="120"/>
        <w:rPr>
          <w:color w:val="000000" w:themeColor="text1"/>
        </w:rPr>
      </w:pPr>
      <w:r w:rsidRPr="00DC0B73">
        <w:rPr>
          <w:color w:val="000000" w:themeColor="text1"/>
        </w:rPr>
        <w:t>Es una fuente de datos estática en texto plano, leída línea por línea por el servidor.</w:t>
      </w:r>
    </w:p>
    <w:p w14:paraId="3CA7FA36" w14:textId="77777777" w:rsidR="005E1D19" w:rsidRPr="00DC0B73" w:rsidRDefault="005E1D19">
      <w:pPr>
        <w:rPr>
          <w:color w:val="000000" w:themeColor="text1"/>
        </w:rPr>
      </w:pPr>
    </w:p>
    <w:p w14:paraId="1336ACFB" w14:textId="77777777" w:rsidR="005E1D19" w:rsidRPr="00DC0B73" w:rsidRDefault="00000000">
      <w:pPr>
        <w:pStyle w:val="Ttulo2"/>
        <w:rPr>
          <w:color w:val="000000" w:themeColor="text1"/>
        </w:rPr>
      </w:pPr>
      <w:r w:rsidRPr="00DC0B73">
        <w:rPr>
          <w:color w:val="000000" w:themeColor="text1"/>
        </w:rPr>
        <w:t>Contenido</w:t>
      </w:r>
    </w:p>
    <w:p w14:paraId="3396D7F9" w14:textId="77777777" w:rsidR="005E1D19" w:rsidRPr="00DC0B73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DC0B73">
        <w:rPr>
          <w:color w:val="000000" w:themeColor="text1"/>
        </w:rPr>
        <w:t>Contiene palabras predefinidas como: Hola, Día, Cuando, Coche, Gato.</w:t>
      </w:r>
    </w:p>
    <w:p w14:paraId="3CE84D8A" w14:textId="77777777" w:rsidR="005E1D19" w:rsidRPr="00DC0B73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DC0B73">
        <w:rPr>
          <w:color w:val="000000" w:themeColor="text1"/>
        </w:rPr>
        <w:t>El servidor consulta este archivo para validar o comparar las palabras recibidas desde el cliente.</w:t>
      </w:r>
    </w:p>
    <w:p w14:paraId="36F3780E" w14:textId="77777777" w:rsidR="005E1D19" w:rsidRPr="00DC0B73" w:rsidRDefault="005E1D19">
      <w:pPr>
        <w:rPr>
          <w:color w:val="000000" w:themeColor="text1"/>
        </w:rPr>
      </w:pPr>
    </w:p>
    <w:p w14:paraId="35519185" w14:textId="77777777" w:rsidR="005E1D19" w:rsidRPr="00DC0B73" w:rsidRDefault="00000000">
      <w:pPr>
        <w:pStyle w:val="Ttulo2"/>
        <w:rPr>
          <w:color w:val="000000" w:themeColor="text1"/>
        </w:rPr>
      </w:pPr>
      <w:r w:rsidRPr="00DC0B73">
        <w:rPr>
          <w:color w:val="000000" w:themeColor="text1"/>
        </w:rPr>
        <w:t>Formato</w:t>
      </w:r>
    </w:p>
    <w:p w14:paraId="15486C64" w14:textId="77777777" w:rsidR="005E1D19" w:rsidRPr="00DC0B73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DC0B73">
        <w:rPr>
          <w:color w:val="000000" w:themeColor="text1"/>
        </w:rPr>
        <w:lastRenderedPageBreak/>
        <w:t>Texto plano (.</w:t>
      </w:r>
      <w:proofErr w:type="spellStart"/>
      <w:r w:rsidRPr="00DC0B73">
        <w:rPr>
          <w:color w:val="000000" w:themeColor="text1"/>
        </w:rPr>
        <w:t>txt</w:t>
      </w:r>
      <w:proofErr w:type="spellEnd"/>
      <w:r w:rsidRPr="00DC0B73">
        <w:rPr>
          <w:color w:val="000000" w:themeColor="text1"/>
        </w:rPr>
        <w:t>), una palabra por línea.</w:t>
      </w:r>
    </w:p>
    <w:p w14:paraId="16730056" w14:textId="77777777" w:rsidR="005E1D19" w:rsidRPr="00DC0B73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DC0B73">
        <w:rPr>
          <w:color w:val="000000" w:themeColor="text1"/>
        </w:rPr>
        <w:t>No requiere base de datos — es una solución simple y directa.</w:t>
      </w:r>
    </w:p>
    <w:p w14:paraId="54E0AC12" w14:textId="77777777" w:rsidR="005E1D19" w:rsidRPr="00DC0B73" w:rsidRDefault="005E1D19">
      <w:pPr>
        <w:rPr>
          <w:color w:val="000000" w:themeColor="text1"/>
        </w:rPr>
      </w:pPr>
    </w:p>
    <w:p w14:paraId="4A361DA8" w14:textId="77777777" w:rsidR="005E1D19" w:rsidRPr="00DC0B73" w:rsidRDefault="00000000">
      <w:pPr>
        <w:pStyle w:val="Ttulo1"/>
        <w:rPr>
          <w:color w:val="000000" w:themeColor="text1"/>
        </w:rPr>
      </w:pPr>
      <w:r w:rsidRPr="00DC0B73">
        <w:rPr>
          <w:color w:val="000000" w:themeColor="text1"/>
        </w:rPr>
        <w:t>4. Flujo de Comunicación</w:t>
      </w:r>
    </w:p>
    <w:p w14:paraId="191C9E2F" w14:textId="77777777" w:rsidR="005E1D19" w:rsidRPr="00DC0B73" w:rsidRDefault="00000000">
      <w:pPr>
        <w:spacing w:after="120"/>
        <w:rPr>
          <w:color w:val="000000" w:themeColor="text1"/>
        </w:rPr>
      </w:pPr>
      <w:r w:rsidRPr="00DC0B73">
        <w:rPr>
          <w:color w:val="000000" w:themeColor="text1"/>
        </w:rPr>
        <w:t>El flujo principal del sistema es el siguiente:</w:t>
      </w:r>
    </w:p>
    <w:p w14:paraId="79ED36FB" w14:textId="77777777" w:rsidR="005E1D19" w:rsidRPr="00DC0B73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DC0B73">
        <w:rPr>
          <w:color w:val="000000" w:themeColor="text1"/>
        </w:rPr>
        <w:t>El usuario dibuja en la interfaz del navegador (</w:t>
      </w:r>
      <w:proofErr w:type="spellStart"/>
      <w:r w:rsidRPr="00DC0B73">
        <w:rPr>
          <w:color w:val="000000" w:themeColor="text1"/>
        </w:rPr>
        <w:t>Canvas</w:t>
      </w:r>
      <w:proofErr w:type="spellEnd"/>
      <w:r w:rsidRPr="00DC0B73">
        <w:rPr>
          <w:color w:val="000000" w:themeColor="text1"/>
        </w:rPr>
        <w:t xml:space="preserve"> API).</w:t>
      </w:r>
    </w:p>
    <w:p w14:paraId="1C632715" w14:textId="77777777" w:rsidR="005E1D19" w:rsidRPr="00DC0B73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DC0B73">
        <w:rPr>
          <w:color w:val="000000" w:themeColor="text1"/>
        </w:rPr>
        <w:t>La Interfaz Herramienta Dibujo envía una petición HTTP/POST al servidor en el puerto 8080.</w:t>
      </w:r>
    </w:p>
    <w:p w14:paraId="22DF19B0" w14:textId="77777777" w:rsidR="005E1D19" w:rsidRPr="00DC0B73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DC0B73">
        <w:rPr>
          <w:color w:val="000000" w:themeColor="text1"/>
        </w:rPr>
        <w:t>El Receptor de Palabra en la API REST recibe la petición.</w:t>
      </w:r>
    </w:p>
    <w:p w14:paraId="63E92C3C" w14:textId="77777777" w:rsidR="005E1D19" w:rsidRPr="00DC0B73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DC0B73">
        <w:rPr>
          <w:color w:val="000000" w:themeColor="text1"/>
        </w:rPr>
        <w:t>El Procesador de Palabras la procesa y la contrasta con el contenido de Palabras.txt.</w:t>
      </w:r>
    </w:p>
    <w:p w14:paraId="0352D597" w14:textId="77777777" w:rsidR="005E1D19" w:rsidRPr="00DC0B73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DC0B73">
        <w:rPr>
          <w:color w:val="000000" w:themeColor="text1"/>
        </w:rPr>
        <w:t>Se retorna una respuesta al cliente con el resultado de la validación.</w:t>
      </w:r>
    </w:p>
    <w:p w14:paraId="1BD8A287" w14:textId="77777777" w:rsidR="005E1D19" w:rsidRPr="00DC0B73" w:rsidRDefault="005E1D19">
      <w:pPr>
        <w:rPr>
          <w:color w:val="000000" w:themeColor="text1"/>
        </w:rPr>
      </w:pPr>
    </w:p>
    <w:sectPr w:rsidR="005E1D19" w:rsidRPr="00DC0B7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17D16"/>
    <w:multiLevelType w:val="hybridMultilevel"/>
    <w:tmpl w:val="F76ED0AA"/>
    <w:lvl w:ilvl="0" w:tplc="BC1ABC3A">
      <w:start w:val="1"/>
      <w:numFmt w:val="bullet"/>
      <w:lvlText w:val="•"/>
      <w:lvlJc w:val="left"/>
      <w:pPr>
        <w:ind w:left="720" w:hanging="360"/>
      </w:pPr>
    </w:lvl>
    <w:lvl w:ilvl="1" w:tplc="B5EC8D16">
      <w:numFmt w:val="decimal"/>
      <w:lvlText w:val=""/>
      <w:lvlJc w:val="left"/>
    </w:lvl>
    <w:lvl w:ilvl="2" w:tplc="21E011EA">
      <w:numFmt w:val="decimal"/>
      <w:lvlText w:val=""/>
      <w:lvlJc w:val="left"/>
    </w:lvl>
    <w:lvl w:ilvl="3" w:tplc="A8008B32">
      <w:numFmt w:val="decimal"/>
      <w:lvlText w:val=""/>
      <w:lvlJc w:val="left"/>
    </w:lvl>
    <w:lvl w:ilvl="4" w:tplc="5ED0CBAA">
      <w:numFmt w:val="decimal"/>
      <w:lvlText w:val=""/>
      <w:lvlJc w:val="left"/>
    </w:lvl>
    <w:lvl w:ilvl="5" w:tplc="B2C4974A">
      <w:numFmt w:val="decimal"/>
      <w:lvlText w:val=""/>
      <w:lvlJc w:val="left"/>
    </w:lvl>
    <w:lvl w:ilvl="6" w:tplc="9D88D500">
      <w:numFmt w:val="decimal"/>
      <w:lvlText w:val=""/>
      <w:lvlJc w:val="left"/>
    </w:lvl>
    <w:lvl w:ilvl="7" w:tplc="EBFA74B6">
      <w:numFmt w:val="decimal"/>
      <w:lvlText w:val=""/>
      <w:lvlJc w:val="left"/>
    </w:lvl>
    <w:lvl w:ilvl="8" w:tplc="DD000CAA">
      <w:numFmt w:val="decimal"/>
      <w:lvlText w:val=""/>
      <w:lvlJc w:val="left"/>
    </w:lvl>
  </w:abstractNum>
  <w:abstractNum w:abstractNumId="1" w15:restartNumberingAfterBreak="0">
    <w:nsid w:val="40083D9C"/>
    <w:multiLevelType w:val="hybridMultilevel"/>
    <w:tmpl w:val="9C088540"/>
    <w:lvl w:ilvl="0" w:tplc="5EE60660">
      <w:start w:val="1"/>
      <w:numFmt w:val="bullet"/>
      <w:lvlText w:val="●"/>
      <w:lvlJc w:val="left"/>
      <w:pPr>
        <w:ind w:left="720" w:hanging="360"/>
      </w:pPr>
    </w:lvl>
    <w:lvl w:ilvl="1" w:tplc="DDE0883C">
      <w:start w:val="1"/>
      <w:numFmt w:val="bullet"/>
      <w:lvlText w:val="○"/>
      <w:lvlJc w:val="left"/>
      <w:pPr>
        <w:ind w:left="1440" w:hanging="360"/>
      </w:pPr>
    </w:lvl>
    <w:lvl w:ilvl="2" w:tplc="D7789602">
      <w:start w:val="1"/>
      <w:numFmt w:val="bullet"/>
      <w:lvlText w:val="■"/>
      <w:lvlJc w:val="left"/>
      <w:pPr>
        <w:ind w:left="2160" w:hanging="360"/>
      </w:pPr>
    </w:lvl>
    <w:lvl w:ilvl="3" w:tplc="60AAF6D8">
      <w:start w:val="1"/>
      <w:numFmt w:val="bullet"/>
      <w:lvlText w:val="●"/>
      <w:lvlJc w:val="left"/>
      <w:pPr>
        <w:ind w:left="2880" w:hanging="360"/>
      </w:pPr>
    </w:lvl>
    <w:lvl w:ilvl="4" w:tplc="402C54CE">
      <w:start w:val="1"/>
      <w:numFmt w:val="bullet"/>
      <w:lvlText w:val="○"/>
      <w:lvlJc w:val="left"/>
      <w:pPr>
        <w:ind w:left="3600" w:hanging="360"/>
      </w:pPr>
    </w:lvl>
    <w:lvl w:ilvl="5" w:tplc="E2A43008">
      <w:start w:val="1"/>
      <w:numFmt w:val="bullet"/>
      <w:lvlText w:val="■"/>
      <w:lvlJc w:val="left"/>
      <w:pPr>
        <w:ind w:left="4320" w:hanging="360"/>
      </w:pPr>
    </w:lvl>
    <w:lvl w:ilvl="6" w:tplc="EAAEC33C">
      <w:start w:val="1"/>
      <w:numFmt w:val="bullet"/>
      <w:lvlText w:val="●"/>
      <w:lvlJc w:val="left"/>
      <w:pPr>
        <w:ind w:left="5040" w:hanging="360"/>
      </w:pPr>
    </w:lvl>
    <w:lvl w:ilvl="7" w:tplc="8E5CF5A4">
      <w:start w:val="1"/>
      <w:numFmt w:val="bullet"/>
      <w:lvlText w:val="●"/>
      <w:lvlJc w:val="left"/>
      <w:pPr>
        <w:ind w:left="5760" w:hanging="360"/>
      </w:pPr>
    </w:lvl>
    <w:lvl w:ilvl="8" w:tplc="47866330">
      <w:start w:val="1"/>
      <w:numFmt w:val="bullet"/>
      <w:lvlText w:val="●"/>
      <w:lvlJc w:val="left"/>
      <w:pPr>
        <w:ind w:left="6480" w:hanging="360"/>
      </w:pPr>
    </w:lvl>
  </w:abstractNum>
  <w:num w:numId="1" w16cid:durableId="593394355">
    <w:abstractNumId w:val="1"/>
    <w:lvlOverride w:ilvl="0">
      <w:startOverride w:val="1"/>
    </w:lvlOverride>
  </w:num>
  <w:num w:numId="2" w16cid:durableId="10879656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D19"/>
    <w:rsid w:val="00165A8E"/>
    <w:rsid w:val="00485438"/>
    <w:rsid w:val="005E1D19"/>
    <w:rsid w:val="00DC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35EE9"/>
  <w15:docId w15:val="{0FE5193E-A93D-45D7-9FC4-9A4C0403B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392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David Niño Lopez</cp:lastModifiedBy>
  <cp:revision>3</cp:revision>
  <dcterms:created xsi:type="dcterms:W3CDTF">2026-04-15T21:25:00Z</dcterms:created>
  <dcterms:modified xsi:type="dcterms:W3CDTF">2026-04-15T21:26:00Z</dcterms:modified>
</cp:coreProperties>
</file>