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360" w:firstLine="0"/>
        <w:rPr>
          <w:b w:val="1"/>
        </w:rPr>
      </w:pPr>
      <w:r w:rsidDel="00000000" w:rsidR="00000000" w:rsidRPr="00000000">
        <w:rPr>
          <w:rtl w:val="0"/>
        </w:rPr>
      </w:r>
    </w:p>
    <w:tbl>
      <w:tblPr>
        <w:tblStyle w:val="Table1"/>
        <w:tblW w:w="10845.0" w:type="dxa"/>
        <w:jc w:val="left"/>
        <w:tblInd w:w="-75.0" w:type="dxa"/>
        <w:tblLayout w:type="fixed"/>
        <w:tblLook w:val="0600"/>
      </w:tblPr>
      <w:tblGrid>
        <w:gridCol w:w="4605"/>
        <w:gridCol w:w="6240"/>
        <w:tblGridChange w:id="0">
          <w:tblGrid>
            <w:gridCol w:w="4605"/>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481138" cy="1113479"/>
                  <wp:effectExtent b="0" l="0" r="0" t="0"/>
                  <wp:docPr id="2" name="image1.jpg"/>
                  <a:graphic>
                    <a:graphicData uri="http://schemas.openxmlformats.org/drawingml/2006/picture">
                      <pic:pic>
                        <pic:nvPicPr>
                          <pic:cNvPr id="0" name="image1.jpg"/>
                          <pic:cNvPicPr preferRelativeResize="0"/>
                        </pic:nvPicPr>
                        <pic:blipFill>
                          <a:blip r:embed="rId7"/>
                          <a:srcRect b="24984" l="0" r="0" t="0"/>
                          <a:stretch>
                            <a:fillRect/>
                          </a:stretch>
                        </pic:blipFill>
                        <pic:spPr>
                          <a:xfrm>
                            <a:off x="0" y="0"/>
                            <a:ext cx="1481138" cy="11134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0" w:line="240" w:lineRule="auto"/>
              <w:ind w:left="360" w:firstLine="0"/>
              <w:jc w:val="right"/>
              <w:rPr/>
            </w:pPr>
            <w:r w:rsidDel="00000000" w:rsidR="00000000" w:rsidRPr="00000000">
              <w:rPr>
                <w:b w:val="1"/>
                <w:rtl w:val="0"/>
              </w:rPr>
              <w:t xml:space="preserve">Registration Number: </w:t>
            </w:r>
            <w:r w:rsidDel="00000000" w:rsidR="00000000" w:rsidRPr="00000000">
              <w:rPr>
                <w:rtl w:val="0"/>
              </w:rPr>
              <w:t xml:space="preserve">20BCY10091</w:t>
            </w:r>
          </w:p>
          <w:p w:rsidR="00000000" w:rsidDel="00000000" w:rsidP="00000000" w:rsidRDefault="00000000" w:rsidRPr="00000000" w14:paraId="00000004">
            <w:pPr>
              <w:spacing w:after="0" w:line="240" w:lineRule="auto"/>
              <w:ind w:left="360" w:firstLine="0"/>
              <w:jc w:val="right"/>
              <w:rPr/>
            </w:pPr>
            <w:r w:rsidDel="00000000" w:rsidR="00000000" w:rsidRPr="00000000">
              <w:rPr>
                <w:b w:val="1"/>
                <w:rtl w:val="0"/>
              </w:rPr>
              <w:t xml:space="preserve">Email</w:t>
            </w:r>
            <w:r w:rsidDel="00000000" w:rsidR="00000000" w:rsidRPr="00000000">
              <w:rPr>
                <w:rtl w:val="0"/>
              </w:rPr>
              <w:t xml:space="preserve">: </w:t>
            </w:r>
            <w:hyperlink r:id="rId8">
              <w:r w:rsidDel="00000000" w:rsidR="00000000" w:rsidRPr="00000000">
                <w:rPr>
                  <w:color w:val="0563c1"/>
                  <w:u w:val="single"/>
                  <w:rtl w:val="0"/>
                </w:rPr>
                <w:t xml:space="preserve">omsahareofficial@gmail.com</w:t>
              </w:r>
            </w:hyperlink>
            <w:r w:rsidDel="00000000" w:rsidR="00000000" w:rsidRPr="00000000">
              <w:rPr>
                <w:rtl w:val="0"/>
              </w:rPr>
            </w:r>
          </w:p>
          <w:p w:rsidR="00000000" w:rsidDel="00000000" w:rsidP="00000000" w:rsidRDefault="00000000" w:rsidRPr="00000000" w14:paraId="00000005">
            <w:pPr>
              <w:spacing w:after="0" w:line="240" w:lineRule="auto"/>
              <w:ind w:left="360" w:firstLine="0"/>
              <w:jc w:val="right"/>
              <w:rPr/>
            </w:pPr>
            <w:r w:rsidDel="00000000" w:rsidR="00000000" w:rsidRPr="00000000">
              <w:rPr>
                <w:b w:val="1"/>
                <w:rtl w:val="0"/>
              </w:rPr>
              <w:t xml:space="preserve">Phone</w:t>
            </w:r>
            <w:r w:rsidDel="00000000" w:rsidR="00000000" w:rsidRPr="00000000">
              <w:rPr>
                <w:rtl w:val="0"/>
              </w:rPr>
              <w:t xml:space="preserve">: +91 7620507552</w:t>
            </w:r>
          </w:p>
          <w:p w:rsidR="00000000" w:rsidDel="00000000" w:rsidP="00000000" w:rsidRDefault="00000000" w:rsidRPr="00000000" w14:paraId="00000006">
            <w:pPr>
              <w:spacing w:after="0" w:line="240" w:lineRule="auto"/>
              <w:ind w:left="360" w:firstLine="0"/>
              <w:jc w:val="right"/>
              <w:rPr>
                <w:color w:val="0563c1"/>
                <w:u w:val="single"/>
              </w:rPr>
            </w:pPr>
            <w:r w:rsidDel="00000000" w:rsidR="00000000" w:rsidRPr="00000000">
              <w:rPr>
                <w:b w:val="1"/>
                <w:rtl w:val="0"/>
              </w:rPr>
              <w:t xml:space="preserve">LinkedIn</w:t>
            </w:r>
            <w:r w:rsidDel="00000000" w:rsidR="00000000" w:rsidRPr="00000000">
              <w:rPr>
                <w:rtl w:val="0"/>
              </w:rPr>
              <w:t xml:space="preserve">: </w:t>
            </w:r>
            <w:hyperlink r:id="rId9">
              <w:r w:rsidDel="00000000" w:rsidR="00000000" w:rsidRPr="00000000">
                <w:rPr>
                  <w:color w:val="0563c1"/>
                  <w:u w:val="single"/>
                  <w:rtl w:val="0"/>
                </w:rPr>
                <w:t xml:space="preserve">https://www.linkedin.com/in/om-sahare-253b30207/</w:t>
              </w:r>
            </w:hyperlink>
            <w:r w:rsidDel="00000000" w:rsidR="00000000" w:rsidRPr="00000000">
              <w:rPr>
                <w:rtl w:val="0"/>
              </w:rPr>
            </w:r>
          </w:p>
          <w:p w:rsidR="00000000" w:rsidDel="00000000" w:rsidP="00000000" w:rsidRDefault="00000000" w:rsidRPr="00000000" w14:paraId="00000007">
            <w:pPr>
              <w:spacing w:after="0" w:line="240" w:lineRule="auto"/>
              <w:ind w:left="360" w:firstLine="0"/>
              <w:jc w:val="right"/>
              <w:rPr/>
            </w:pPr>
            <w:r w:rsidDel="00000000" w:rsidR="00000000" w:rsidRPr="00000000">
              <w:rPr>
                <w:b w:val="1"/>
                <w:rtl w:val="0"/>
              </w:rPr>
              <w:t xml:space="preserve">GitHub</w:t>
            </w:r>
            <w:r w:rsidDel="00000000" w:rsidR="00000000" w:rsidRPr="00000000">
              <w:rPr>
                <w:rtl w:val="0"/>
              </w:rPr>
              <w:t xml:space="preserve">: </w:t>
            </w:r>
            <w:hyperlink r:id="rId10">
              <w:r w:rsidDel="00000000" w:rsidR="00000000" w:rsidRPr="00000000">
                <w:rPr>
                  <w:color w:val="0563c1"/>
                  <w:u w:val="single"/>
                  <w:rtl w:val="0"/>
                </w:rPr>
                <w:t xml:space="preserve">https://github.com/omsahare-14</w:t>
              </w:r>
            </w:hyperlink>
            <w:r w:rsidDel="00000000" w:rsidR="00000000" w:rsidRPr="00000000">
              <w:rPr>
                <w:rtl w:val="0"/>
              </w:rPr>
            </w:r>
          </w:p>
          <w:p w:rsidR="00000000" w:rsidDel="00000000" w:rsidP="00000000" w:rsidRDefault="00000000" w:rsidRPr="00000000" w14:paraId="00000008">
            <w:pPr>
              <w:spacing w:after="0" w:line="240" w:lineRule="auto"/>
              <w:ind w:left="360" w:firstLine="0"/>
              <w:jc w:val="right"/>
              <w:rPr>
                <w:b w:val="1"/>
              </w:rPr>
            </w:pPr>
            <w:r w:rsidDel="00000000" w:rsidR="00000000" w:rsidRPr="00000000">
              <w:rPr>
                <w:b w:val="1"/>
                <w:rtl w:val="0"/>
              </w:rPr>
              <w:t xml:space="preserve">LeetCode: </w:t>
            </w:r>
            <w:hyperlink r:id="rId11">
              <w:r w:rsidDel="00000000" w:rsidR="00000000" w:rsidRPr="00000000">
                <w:rPr>
                  <w:color w:val="1155cc"/>
                  <w:u w:val="single"/>
                  <w:rtl w:val="0"/>
                </w:rPr>
                <w:t xml:space="preserve">https://leetcode.com/omsahare14/</w:t>
              </w:r>
            </w:hyperlink>
            <w:r w:rsidDel="00000000" w:rsidR="00000000" w:rsidRPr="00000000">
              <w:rPr>
                <w:rtl w:val="0"/>
              </w:rPr>
            </w:r>
          </w:p>
        </w:tc>
      </w:tr>
    </w:tbl>
    <w:p w:rsidR="00000000" w:rsidDel="00000000" w:rsidP="00000000" w:rsidRDefault="00000000" w:rsidRPr="00000000" w14:paraId="00000009">
      <w:pPr>
        <w:spacing w:after="0" w:line="240" w:lineRule="auto"/>
        <w:ind w:left="0" w:firstLine="0"/>
        <w:jc w:val="left"/>
        <w:rPr/>
      </w:pPr>
      <w:r w:rsidDel="00000000" w:rsidR="00000000" w:rsidRPr="00000000">
        <w:rPr>
          <w:rtl w:val="0"/>
        </w:rPr>
      </w:r>
    </w:p>
    <w:p w:rsidR="00000000" w:rsidDel="00000000" w:rsidP="00000000" w:rsidRDefault="00000000" w:rsidRPr="00000000" w14:paraId="0000000A">
      <w:pPr>
        <w:spacing w:after="0" w:line="240" w:lineRule="auto"/>
        <w:rPr>
          <w:b w:val="1"/>
          <w:sz w:val="20"/>
          <w:szCs w:val="20"/>
        </w:rPr>
      </w:pPr>
      <w:r w:rsidDel="00000000" w:rsidR="00000000" w:rsidRPr="00000000">
        <w:rPr>
          <w:b w:val="1"/>
          <w:sz w:val="40"/>
          <w:szCs w:val="40"/>
          <w:rtl w:val="0"/>
        </w:rPr>
        <w:t xml:space="preserve">Name: Om Sahare</w:t>
      </w: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b w:val="1"/>
          <w:sz w:val="20"/>
          <w:szCs w:val="20"/>
          <w:rtl w:val="0"/>
        </w:rPr>
        <w:t xml:space="preserve">Technical Skills: </w:t>
      </w:r>
      <w:r w:rsidDel="00000000" w:rsidR="00000000" w:rsidRPr="00000000">
        <w:rPr>
          <w:sz w:val="20"/>
          <w:szCs w:val="20"/>
          <w:rtl w:val="0"/>
        </w:rPr>
        <w:t xml:space="preserve">Python, Dart, Flutter, DBMS, MySQL, HTML, CSS, Java, C, C++, Information Gathering (Reconnaissance), Incident Handling and Response</w:t>
      </w:r>
    </w:p>
    <w:p w:rsidR="00000000" w:rsidDel="00000000" w:rsidP="00000000" w:rsidRDefault="00000000" w:rsidRPr="00000000" w14:paraId="0000000C">
      <w:pPr>
        <w:spacing w:line="240" w:lineRule="auto"/>
        <w:rPr>
          <w:b w:val="1"/>
          <w:sz w:val="20"/>
          <w:szCs w:val="20"/>
        </w:rPr>
      </w:pPr>
      <w:r w:rsidDel="00000000" w:rsidR="00000000" w:rsidRPr="00000000">
        <w:rPr>
          <w:b w:val="1"/>
          <w:sz w:val="20"/>
          <w:szCs w:val="20"/>
          <w:rtl w:val="0"/>
        </w:rPr>
        <w:t xml:space="preserve">Tools: </w:t>
      </w:r>
      <w:r w:rsidDel="00000000" w:rsidR="00000000" w:rsidRPr="00000000">
        <w:rPr>
          <w:sz w:val="20"/>
          <w:szCs w:val="20"/>
          <w:rtl w:val="0"/>
        </w:rPr>
        <w:t xml:space="preserve">Nmap, Wireshark, Metasploit, arpspoof, Kali Linux, TheHarvester, SEToolkit, Netcraft</w:t>
      </w: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b w:val="1"/>
          <w:sz w:val="20"/>
          <w:szCs w:val="20"/>
          <w:rtl w:val="0"/>
        </w:rPr>
        <w:t xml:space="preserve">Certifications:</w:t>
      </w:r>
      <w:r w:rsidDel="00000000" w:rsidR="00000000" w:rsidRPr="00000000">
        <w:rPr>
          <w:sz w:val="20"/>
          <w:szCs w:val="20"/>
          <w:rtl w:val="0"/>
        </w:rPr>
        <w:t xml:space="preserve"> eJPT v2 (Ongoing: Expected date: March, 2023), Cybersecurity Essentials, NASSCOM FutureSkills, Jan 2023; </w:t>
      </w:r>
      <w:r w:rsidDel="00000000" w:rsidR="00000000" w:rsidRPr="00000000">
        <w:rPr>
          <w:i w:val="0"/>
          <w:smallCaps w:val="0"/>
          <w:strike w:val="0"/>
          <w:sz w:val="20"/>
          <w:szCs w:val="20"/>
          <w:u w:val="none"/>
          <w:shd w:fill="auto" w:val="clear"/>
          <w:vertAlign w:val="baseline"/>
          <w:rtl w:val="0"/>
        </w:rPr>
        <w:t xml:space="preserve">Cybersecurity Incident Handling and Response, codered EC-Council, Aug 2022; </w:t>
      </w:r>
      <w:r w:rsidDel="00000000" w:rsidR="00000000" w:rsidRPr="00000000">
        <w:rPr>
          <w:sz w:val="20"/>
          <w:szCs w:val="20"/>
          <w:rtl w:val="0"/>
        </w:rPr>
        <w:t xml:space="preserve">Introduction to Ethical Hacking, Great Learning, Jan 2022; </w:t>
      </w:r>
      <w:r w:rsidDel="00000000" w:rsidR="00000000" w:rsidRPr="00000000">
        <w:rPr>
          <w:i w:val="0"/>
          <w:smallCaps w:val="0"/>
          <w:strike w:val="0"/>
          <w:sz w:val="20"/>
          <w:szCs w:val="20"/>
          <w:u w:val="none"/>
          <w:shd w:fill="auto" w:val="clear"/>
          <w:vertAlign w:val="baseline"/>
          <w:rtl w:val="0"/>
        </w:rPr>
        <w:t xml:space="preserve">Introduction to Information Security, Great Learning, Dec 2021</w:t>
      </w:r>
      <w:r w:rsidDel="00000000" w:rsidR="00000000" w:rsidRPr="00000000">
        <w:rPr>
          <w:rtl w:val="0"/>
        </w:rPr>
      </w:r>
    </w:p>
    <w:tbl>
      <w:tblPr>
        <w:tblStyle w:val="Table2"/>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1980"/>
        <w:gridCol w:w="3450"/>
        <w:gridCol w:w="2175"/>
        <w:tblGridChange w:id="0">
          <w:tblGrid>
            <w:gridCol w:w="3330"/>
            <w:gridCol w:w="1980"/>
            <w:gridCol w:w="3450"/>
            <w:gridCol w:w="2175"/>
          </w:tblGrid>
        </w:tblGridChange>
      </w:tblGrid>
      <w:tr>
        <w:trPr>
          <w:cantSplit w:val="0"/>
          <w:tblHeader w:val="0"/>
        </w:trPr>
        <w:tc>
          <w:tcPr>
            <w:gridSpan w:val="4"/>
            <w:shd w:fill="d9d9d9" w:val="clear"/>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EDUCATION</w:t>
            </w:r>
          </w:p>
        </w:tc>
      </w:tr>
      <w:tr>
        <w:trPr>
          <w:cantSplit w:val="0"/>
          <w:tblHeader w:val="0"/>
        </w:trPr>
        <w:tc>
          <w:tcPr>
            <w:shd w:fill="d9d9d9" w:val="clear"/>
          </w:tcPr>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Board</w:t>
            </w:r>
          </w:p>
        </w:tc>
        <w:tc>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Tenure</w:t>
            </w:r>
          </w:p>
        </w:tc>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Educational Institution</w:t>
            </w:r>
          </w:p>
        </w:tc>
        <w:tc>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CGPA/Percentage</w:t>
            </w:r>
          </w:p>
        </w:tc>
      </w:tr>
      <w:tr>
        <w:trPr>
          <w:cantSplit w:val="0"/>
          <w:tblHeader w:val="0"/>
        </w:trPr>
        <w:tc>
          <w:tcPr>
            <w:shd w:fill="d9d9d9" w:val="clear"/>
          </w:tcPr>
          <w:p w:rsidR="00000000" w:rsidDel="00000000" w:rsidP="00000000" w:rsidRDefault="00000000" w:rsidRPr="00000000" w14:paraId="00000016">
            <w:pPr>
              <w:rPr>
                <w:sz w:val="20"/>
                <w:szCs w:val="20"/>
              </w:rPr>
            </w:pPr>
            <w:r w:rsidDel="00000000" w:rsidR="00000000" w:rsidRPr="00000000">
              <w:rPr>
                <w:sz w:val="20"/>
                <w:szCs w:val="20"/>
                <w:rtl w:val="0"/>
              </w:rPr>
              <w:t xml:space="preserve">B. Tech (CSE CSDF)</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Sept 2020 – Ongoing</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Vellore Institute of Technology, Bhopal</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7.07/10</w:t>
            </w:r>
          </w:p>
        </w:tc>
      </w:tr>
      <w:tr>
        <w:trPr>
          <w:cantSplit w:val="0"/>
          <w:tblHeader w:val="0"/>
        </w:trPr>
        <w:tc>
          <w:tcPr>
            <w:shd w:fill="d9d9d9" w:val="clear"/>
          </w:tcPr>
          <w:p w:rsidR="00000000" w:rsidDel="00000000" w:rsidP="00000000" w:rsidRDefault="00000000" w:rsidRPr="00000000" w14:paraId="0000001A">
            <w:pPr>
              <w:rPr>
                <w:sz w:val="20"/>
                <w:szCs w:val="20"/>
              </w:rPr>
            </w:pPr>
            <w:r w:rsidDel="00000000" w:rsidR="00000000" w:rsidRPr="00000000">
              <w:rPr>
                <w:sz w:val="20"/>
                <w:szCs w:val="20"/>
                <w:rtl w:val="0"/>
              </w:rPr>
              <w:t xml:space="preserve">Class XII</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May 2020</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G.H. Raisoni Vidyaniketan, Nagpur</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82.0%</w:t>
            </w:r>
          </w:p>
        </w:tc>
      </w:tr>
      <w:tr>
        <w:trPr>
          <w:cantSplit w:val="0"/>
          <w:tblHeader w:val="0"/>
        </w:trPr>
        <w:tc>
          <w:tcPr>
            <w:shd w:fill="d9d9d9" w:val="clear"/>
          </w:tcPr>
          <w:p w:rsidR="00000000" w:rsidDel="00000000" w:rsidP="00000000" w:rsidRDefault="00000000" w:rsidRPr="00000000" w14:paraId="0000001E">
            <w:pPr>
              <w:rPr>
                <w:sz w:val="20"/>
                <w:szCs w:val="20"/>
              </w:rPr>
            </w:pPr>
            <w:r w:rsidDel="00000000" w:rsidR="00000000" w:rsidRPr="00000000">
              <w:rPr>
                <w:sz w:val="20"/>
                <w:szCs w:val="20"/>
                <w:rtl w:val="0"/>
              </w:rPr>
              <w:t xml:space="preserve">Class X</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May 2018</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Podar International School, Nagpur</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76.0%</w:t>
            </w:r>
          </w:p>
        </w:tc>
      </w:tr>
    </w:tbl>
    <w:p w:rsidR="00000000" w:rsidDel="00000000" w:rsidP="00000000" w:rsidRDefault="00000000" w:rsidRPr="00000000" w14:paraId="00000022">
      <w:pPr>
        <w:spacing w:line="240" w:lineRule="auto"/>
        <w:rPr>
          <w:sz w:val="20"/>
          <w:szCs w:val="20"/>
        </w:rPr>
      </w:pPr>
      <w:r w:rsidDel="00000000" w:rsidR="00000000" w:rsidRPr="00000000">
        <w:rPr>
          <w:rtl w:val="0"/>
        </w:rPr>
      </w:r>
    </w:p>
    <w:tbl>
      <w:tblPr>
        <w:tblStyle w:val="Table3"/>
        <w:tblW w:w="109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9210"/>
        <w:tblGridChange w:id="0">
          <w:tblGrid>
            <w:gridCol w:w="1710"/>
            <w:gridCol w:w="9210"/>
          </w:tblGrid>
        </w:tblGridChange>
      </w:tblGrid>
      <w:tr>
        <w:trPr>
          <w:cantSplit w:val="0"/>
          <w:tblHeader w:val="0"/>
        </w:trPr>
        <w:tc>
          <w:tcPr>
            <w:gridSpan w:val="2"/>
            <w:shd w:fill="d9d9d9" w:val="clear"/>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PROJECTS</w:t>
            </w:r>
          </w:p>
        </w:tc>
      </w:tr>
      <w:tr>
        <w:trPr>
          <w:cantSplit w:val="0"/>
          <w:trHeight w:val="3465.0895182291656" w:hRule="atLeast"/>
          <w:tblHeader w:val="0"/>
        </w:trPr>
        <w:tc>
          <w:tcPr>
            <w:shd w:fill="d9d9d9" w:val="clear"/>
          </w:tcPr>
          <w:p w:rsidR="00000000" w:rsidDel="00000000" w:rsidP="00000000" w:rsidRDefault="00000000" w:rsidRPr="00000000" w14:paraId="00000025">
            <w:pPr>
              <w:rPr>
                <w:sz w:val="20"/>
                <w:szCs w:val="20"/>
              </w:rPr>
            </w:pPr>
            <w:r w:rsidDel="00000000" w:rsidR="00000000" w:rsidRPr="00000000">
              <w:rPr>
                <w:sz w:val="20"/>
                <w:szCs w:val="20"/>
                <w:rtl w:val="0"/>
              </w:rPr>
              <w:t xml:space="preserve">Python</w:t>
            </w:r>
          </w:p>
        </w:tc>
        <w:tc>
          <w:tcPr/>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b w:val="1"/>
                <w:sz w:val="20"/>
                <w:szCs w:val="20"/>
                <w:rtl w:val="0"/>
              </w:rPr>
              <w:t xml:space="preserve">ARP Poisoning Detection Tool</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Description:</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ARP Poisoning is possible because the Address Resolution Protocol (ARP) was not developed with security in mind and so cannot confirm whether a response to an ARP request originated from an authorized user or not. If an ARP Poisoning attack is continuing, this tool can identify it.</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0"/>
                <w:szCs w:val="20"/>
              </w:rPr>
            </w:pPr>
            <w:r w:rsidDel="00000000" w:rsidR="00000000" w:rsidRPr="00000000">
              <w:rPr>
                <w:sz w:val="20"/>
                <w:szCs w:val="20"/>
                <w:u w:val="single"/>
                <w:rtl w:val="0"/>
              </w:rPr>
              <w:t xml:space="preserve">Link:</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https://github.com/omsahare-14/ARP_Poisoning_Detection_Tool</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numPr>
                <w:ilvl w:val="0"/>
                <w:numId w:val="1"/>
              </w:numPr>
              <w:spacing w:line="259" w:lineRule="auto"/>
              <w:ind w:left="720" w:hanging="360"/>
              <w:rPr>
                <w:rFonts w:ascii="Calibri" w:cs="Calibri" w:eastAsia="Calibri" w:hAnsi="Calibri"/>
                <w:sz w:val="20"/>
                <w:szCs w:val="20"/>
              </w:rPr>
            </w:pPr>
            <w:r w:rsidDel="00000000" w:rsidR="00000000" w:rsidRPr="00000000">
              <w:rPr>
                <w:b w:val="1"/>
                <w:sz w:val="20"/>
                <w:szCs w:val="20"/>
                <w:rtl w:val="0"/>
              </w:rPr>
              <w:t xml:space="preserve">Directory Cloaking with Webcam Security</w:t>
            </w:r>
          </w:p>
          <w:p w:rsidR="00000000" w:rsidDel="00000000" w:rsidP="00000000" w:rsidRDefault="00000000" w:rsidRPr="00000000" w14:paraId="0000002B">
            <w:pPr>
              <w:numPr>
                <w:ilvl w:val="0"/>
                <w:numId w:val="2"/>
              </w:numPr>
              <w:spacing w:line="259" w:lineRule="auto"/>
              <w:ind w:left="1080" w:hanging="360"/>
              <w:rPr>
                <w:sz w:val="20"/>
                <w:szCs w:val="20"/>
              </w:rPr>
            </w:pPr>
            <w:r w:rsidDel="00000000" w:rsidR="00000000" w:rsidRPr="00000000">
              <w:rPr>
                <w:sz w:val="20"/>
                <w:szCs w:val="20"/>
                <w:u w:val="single"/>
                <w:rtl w:val="0"/>
              </w:rPr>
              <w:t xml:space="preserve">Description:</w:t>
            </w:r>
            <w:r w:rsidDel="00000000" w:rsidR="00000000" w:rsidRPr="00000000">
              <w:rPr>
                <w:sz w:val="20"/>
                <w:szCs w:val="20"/>
                <w:rtl w:val="0"/>
              </w:rPr>
              <w:t xml:space="preserve"> Increased privacy and security of folder/directory by hiding a folder in File Explorer and unhiding it only when the correct password is entered. If the wrong password is entered 3 times, the webcam captures a picture of the person trying to access the hidden folder.</w:t>
            </w:r>
          </w:p>
          <w:p w:rsidR="00000000" w:rsidDel="00000000" w:rsidP="00000000" w:rsidRDefault="00000000" w:rsidRPr="00000000" w14:paraId="0000002C">
            <w:pPr>
              <w:numPr>
                <w:ilvl w:val="0"/>
                <w:numId w:val="2"/>
              </w:numPr>
              <w:spacing w:line="259" w:lineRule="auto"/>
              <w:ind w:left="1080" w:hanging="360"/>
              <w:rPr>
                <w:sz w:val="20"/>
                <w:szCs w:val="20"/>
              </w:rPr>
            </w:pPr>
            <w:r w:rsidDel="00000000" w:rsidR="00000000" w:rsidRPr="00000000">
              <w:rPr>
                <w:sz w:val="20"/>
                <w:szCs w:val="20"/>
                <w:u w:val="single"/>
                <w:rtl w:val="0"/>
              </w:rPr>
              <w:t xml:space="preserve">Team Size:</w:t>
            </w:r>
            <w:r w:rsidDel="00000000" w:rsidR="00000000" w:rsidRPr="00000000">
              <w:rPr>
                <w:sz w:val="20"/>
                <w:szCs w:val="20"/>
                <w:rtl w:val="0"/>
              </w:rPr>
              <w:t xml:space="preserve"> 4 members</w:t>
            </w:r>
          </w:p>
          <w:p w:rsidR="00000000" w:rsidDel="00000000" w:rsidP="00000000" w:rsidRDefault="00000000" w:rsidRPr="00000000" w14:paraId="0000002D">
            <w:pPr>
              <w:numPr>
                <w:ilvl w:val="0"/>
                <w:numId w:val="2"/>
              </w:numPr>
              <w:spacing w:after="160" w:line="259" w:lineRule="auto"/>
              <w:ind w:left="1080" w:hanging="360"/>
              <w:rPr>
                <w:sz w:val="20"/>
                <w:szCs w:val="20"/>
              </w:rPr>
            </w:pPr>
            <w:r w:rsidDel="00000000" w:rsidR="00000000" w:rsidRPr="00000000">
              <w:rPr>
                <w:sz w:val="20"/>
                <w:szCs w:val="20"/>
                <w:u w:val="single"/>
                <w:rtl w:val="0"/>
              </w:rPr>
              <w:t xml:space="preserve">Role:</w:t>
            </w:r>
            <w:r w:rsidDel="00000000" w:rsidR="00000000" w:rsidRPr="00000000">
              <w:rPr>
                <w:sz w:val="20"/>
                <w:szCs w:val="20"/>
                <w:rtl w:val="0"/>
              </w:rPr>
              <w:t xml:space="preserve"> Team Lead, Python Developer</w:t>
            </w:r>
            <w:r w:rsidDel="00000000" w:rsidR="00000000" w:rsidRPr="00000000">
              <w:rPr>
                <w:rtl w:val="0"/>
              </w:rPr>
            </w:r>
          </w:p>
        </w:tc>
      </w:tr>
      <w:tr>
        <w:trPr>
          <w:cantSplit w:val="0"/>
          <w:trHeight w:val="1605" w:hRule="atLeast"/>
          <w:tblHeader w:val="0"/>
        </w:trPr>
        <w:tc>
          <w:tcPr>
            <w:shd w:fill="d9d9d9" w:val="clear"/>
          </w:tcPr>
          <w:p w:rsidR="00000000" w:rsidDel="00000000" w:rsidP="00000000" w:rsidRDefault="00000000" w:rsidRPr="00000000" w14:paraId="0000002E">
            <w:pPr>
              <w:rPr>
                <w:sz w:val="20"/>
                <w:szCs w:val="20"/>
              </w:rPr>
            </w:pPr>
            <w:r w:rsidDel="00000000" w:rsidR="00000000" w:rsidRPr="00000000">
              <w:rPr>
                <w:sz w:val="20"/>
                <w:szCs w:val="20"/>
                <w:rtl w:val="0"/>
              </w:rPr>
              <w:t xml:space="preserve">Flutter</w:t>
            </w:r>
          </w:p>
        </w:tc>
        <w:tc>
          <w:tcPr/>
          <w:p w:rsidR="00000000" w:rsidDel="00000000" w:rsidP="00000000" w:rsidRDefault="00000000" w:rsidRPr="00000000" w14:paraId="0000002F">
            <w:pPr>
              <w:numPr>
                <w:ilvl w:val="0"/>
                <w:numId w:val="3"/>
              </w:numPr>
              <w:spacing w:line="259" w:lineRule="auto"/>
              <w:ind w:left="720" w:hanging="360"/>
              <w:rPr>
                <w:rFonts w:ascii="Calibri" w:cs="Calibri" w:eastAsia="Calibri" w:hAnsi="Calibri"/>
                <w:sz w:val="20"/>
                <w:szCs w:val="20"/>
              </w:rPr>
            </w:pPr>
            <w:r w:rsidDel="00000000" w:rsidR="00000000" w:rsidRPr="00000000">
              <w:rPr>
                <w:b w:val="1"/>
                <w:sz w:val="20"/>
                <w:szCs w:val="20"/>
                <w:rtl w:val="0"/>
              </w:rPr>
              <w:t xml:space="preserve">Women Security App </w:t>
            </w:r>
            <w:r w:rsidDel="00000000" w:rsidR="00000000" w:rsidRPr="00000000">
              <w:rPr>
                <w:sz w:val="20"/>
                <w:szCs w:val="20"/>
                <w:rtl w:val="0"/>
              </w:rPr>
              <w:t xml:space="preserve">(Ongoing)</w:t>
            </w:r>
          </w:p>
          <w:p w:rsidR="00000000" w:rsidDel="00000000" w:rsidP="00000000" w:rsidRDefault="00000000" w:rsidRPr="00000000" w14:paraId="00000030">
            <w:pPr>
              <w:numPr>
                <w:ilvl w:val="0"/>
                <w:numId w:val="5"/>
              </w:numPr>
              <w:spacing w:line="259" w:lineRule="auto"/>
              <w:ind w:left="1080" w:hanging="360"/>
              <w:rPr>
                <w:sz w:val="20"/>
                <w:szCs w:val="20"/>
              </w:rPr>
            </w:pPr>
            <w:r w:rsidDel="00000000" w:rsidR="00000000" w:rsidRPr="00000000">
              <w:rPr>
                <w:sz w:val="20"/>
                <w:szCs w:val="20"/>
                <w:u w:val="single"/>
                <w:rtl w:val="0"/>
              </w:rPr>
              <w:t xml:space="preserve">Description:</w:t>
            </w:r>
            <w:r w:rsidDel="00000000" w:rsidR="00000000" w:rsidRPr="00000000">
              <w:rPr>
                <w:sz w:val="20"/>
                <w:szCs w:val="20"/>
                <w:rtl w:val="0"/>
              </w:rPr>
              <w:t xml:space="preserve"> This is a SOS app which sends SOS to the user selected contacts. It also provides emergency calling features, directions to the nearest safe location, and tips for personal safety. The app aims towards increasing the sense of safety among women.</w:t>
            </w:r>
          </w:p>
          <w:p w:rsidR="00000000" w:rsidDel="00000000" w:rsidP="00000000" w:rsidRDefault="00000000" w:rsidRPr="00000000" w14:paraId="00000031">
            <w:pPr>
              <w:numPr>
                <w:ilvl w:val="0"/>
                <w:numId w:val="5"/>
              </w:numPr>
              <w:spacing w:line="259" w:lineRule="auto"/>
              <w:ind w:left="1080" w:hanging="360"/>
              <w:rPr>
                <w:sz w:val="20"/>
                <w:szCs w:val="20"/>
              </w:rPr>
            </w:pPr>
            <w:r w:rsidDel="00000000" w:rsidR="00000000" w:rsidRPr="00000000">
              <w:rPr>
                <w:sz w:val="20"/>
                <w:szCs w:val="20"/>
                <w:u w:val="single"/>
                <w:rtl w:val="0"/>
              </w:rPr>
              <w:t xml:space="preserve">Team Size:</w:t>
            </w:r>
            <w:r w:rsidDel="00000000" w:rsidR="00000000" w:rsidRPr="00000000">
              <w:rPr>
                <w:sz w:val="20"/>
                <w:szCs w:val="20"/>
                <w:rtl w:val="0"/>
              </w:rPr>
              <w:t xml:space="preserve"> 7 members</w:t>
            </w:r>
          </w:p>
          <w:p w:rsidR="00000000" w:rsidDel="00000000" w:rsidP="00000000" w:rsidRDefault="00000000" w:rsidRPr="00000000" w14:paraId="00000032">
            <w:pPr>
              <w:numPr>
                <w:ilvl w:val="0"/>
                <w:numId w:val="5"/>
              </w:numPr>
              <w:spacing w:after="0" w:line="240" w:lineRule="auto"/>
              <w:ind w:left="1080" w:hanging="360"/>
              <w:rPr>
                <w:sz w:val="20"/>
                <w:szCs w:val="20"/>
              </w:rPr>
            </w:pPr>
            <w:r w:rsidDel="00000000" w:rsidR="00000000" w:rsidRPr="00000000">
              <w:rPr>
                <w:sz w:val="20"/>
                <w:szCs w:val="20"/>
                <w:u w:val="single"/>
                <w:rtl w:val="0"/>
              </w:rPr>
              <w:t xml:space="preserve">Role:</w:t>
            </w:r>
            <w:r w:rsidDel="00000000" w:rsidR="00000000" w:rsidRPr="00000000">
              <w:rPr>
                <w:sz w:val="20"/>
                <w:szCs w:val="20"/>
                <w:rtl w:val="0"/>
              </w:rPr>
              <w:t xml:space="preserve"> Team Lead, Flutter Developer</w:t>
            </w:r>
            <w:r w:rsidDel="00000000" w:rsidR="00000000" w:rsidRPr="00000000">
              <w:rPr>
                <w:rtl w:val="0"/>
              </w:rPr>
            </w:r>
          </w:p>
        </w:tc>
      </w:tr>
    </w:tbl>
    <w:p w:rsidR="00000000" w:rsidDel="00000000" w:rsidP="00000000" w:rsidRDefault="00000000" w:rsidRPr="00000000" w14:paraId="00000033">
      <w:pPr>
        <w:spacing w:line="240" w:lineRule="auto"/>
        <w:rPr>
          <w:sz w:val="20"/>
          <w:szCs w:val="20"/>
        </w:rPr>
      </w:pPr>
      <w:r w:rsidDel="00000000" w:rsidR="00000000" w:rsidRPr="00000000">
        <w:rPr>
          <w:rtl w:val="0"/>
        </w:rPr>
      </w:r>
    </w:p>
    <w:tbl>
      <w:tblPr>
        <w:tblStyle w:val="Table4"/>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275"/>
        <w:gridCol w:w="8145"/>
        <w:tblGridChange w:id="0">
          <w:tblGrid>
            <w:gridCol w:w="1515"/>
            <w:gridCol w:w="1275"/>
            <w:gridCol w:w="8145"/>
          </w:tblGrid>
        </w:tblGridChange>
      </w:tblGrid>
      <w:tr>
        <w:trPr>
          <w:cantSplit w:val="0"/>
          <w:tblHeader w:val="0"/>
        </w:trPr>
        <w:tc>
          <w:tcPr>
            <w:gridSpan w:val="3"/>
            <w:shd w:fill="d9d9d9" w:val="clear"/>
          </w:tcPr>
          <w:p w:rsidR="00000000" w:rsidDel="00000000" w:rsidP="00000000" w:rsidRDefault="00000000" w:rsidRPr="00000000" w14:paraId="00000034">
            <w:pPr>
              <w:spacing w:after="0" w:line="240" w:lineRule="auto"/>
              <w:rPr>
                <w:b w:val="1"/>
                <w:sz w:val="20"/>
                <w:szCs w:val="20"/>
              </w:rPr>
            </w:pPr>
            <w:r w:rsidDel="00000000" w:rsidR="00000000" w:rsidRPr="00000000">
              <w:rPr>
                <w:b w:val="1"/>
                <w:sz w:val="20"/>
                <w:szCs w:val="20"/>
                <w:rtl w:val="0"/>
              </w:rPr>
              <w:t xml:space="preserve">WORK EXPERIENCE</w:t>
            </w:r>
          </w:p>
        </w:tc>
      </w:tr>
      <w:tr>
        <w:trPr>
          <w:cantSplit w:val="0"/>
          <w:tblHeader w:val="0"/>
        </w:trPr>
        <w:tc>
          <w:tcPr>
            <w:shd w:fill="d9d9d9" w:val="clear"/>
          </w:tcPr>
          <w:p w:rsidR="00000000" w:rsidDel="00000000" w:rsidP="00000000" w:rsidRDefault="00000000" w:rsidRPr="00000000" w14:paraId="00000037">
            <w:pPr>
              <w:spacing w:after="0" w:line="240" w:lineRule="auto"/>
              <w:jc w:val="center"/>
              <w:rPr>
                <w:b w:val="1"/>
                <w:sz w:val="20"/>
                <w:szCs w:val="20"/>
              </w:rPr>
            </w:pPr>
            <w:r w:rsidDel="00000000" w:rsidR="00000000" w:rsidRPr="00000000">
              <w:rPr>
                <w:b w:val="1"/>
                <w:sz w:val="20"/>
                <w:szCs w:val="20"/>
                <w:rtl w:val="0"/>
              </w:rPr>
              <w:t xml:space="preserve">Company</w:t>
            </w:r>
          </w:p>
        </w:tc>
        <w:tc>
          <w:tcPr>
            <w:shd w:fill="d9d9d9" w:val="clear"/>
          </w:tcPr>
          <w:p w:rsidR="00000000" w:rsidDel="00000000" w:rsidP="00000000" w:rsidRDefault="00000000" w:rsidRPr="00000000" w14:paraId="00000038">
            <w:pPr>
              <w:spacing w:after="0" w:line="240" w:lineRule="auto"/>
              <w:jc w:val="center"/>
              <w:rPr>
                <w:b w:val="1"/>
                <w:sz w:val="20"/>
                <w:szCs w:val="20"/>
              </w:rPr>
            </w:pPr>
            <w:r w:rsidDel="00000000" w:rsidR="00000000" w:rsidRPr="00000000">
              <w:rPr>
                <w:b w:val="1"/>
                <w:sz w:val="20"/>
                <w:szCs w:val="20"/>
                <w:rtl w:val="0"/>
              </w:rPr>
              <w:t xml:space="preserve">Role</w:t>
            </w:r>
          </w:p>
        </w:tc>
        <w:tc>
          <w:tcPr/>
          <w:p w:rsidR="00000000" w:rsidDel="00000000" w:rsidP="00000000" w:rsidRDefault="00000000" w:rsidRPr="00000000" w14:paraId="00000039">
            <w:pPr>
              <w:spacing w:after="0" w:line="240" w:lineRule="auto"/>
              <w:jc w:val="center"/>
              <w:rPr>
                <w:b w:val="1"/>
                <w:sz w:val="20"/>
                <w:szCs w:val="20"/>
              </w:rPr>
            </w:pPr>
            <w:r w:rsidDel="00000000" w:rsidR="00000000" w:rsidRPr="00000000">
              <w:rPr>
                <w:b w:val="1"/>
                <w:sz w:val="20"/>
                <w:szCs w:val="20"/>
                <w:rtl w:val="0"/>
              </w:rPr>
              <w:t xml:space="preserve">Description</w:t>
            </w:r>
          </w:p>
        </w:tc>
      </w:tr>
      <w:tr>
        <w:trPr>
          <w:cantSplit w:val="0"/>
          <w:trHeight w:val="1125.8105468749995" w:hRule="atLeast"/>
          <w:tblHeader w:val="0"/>
        </w:trPr>
        <w:tc>
          <w:tcPr>
            <w:shd w:fill="d9d9d9" w:val="clear"/>
          </w:tcPr>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Chilling System, Nagpur</w:t>
            </w:r>
          </w:p>
        </w:tc>
        <w:tc>
          <w:tcPr>
            <w:shd w:fill="d9d9d9" w:val="clear"/>
          </w:tcPr>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Freelance Software Developer (Python)</w:t>
            </w:r>
          </w:p>
        </w:tc>
        <w:tc>
          <w:tcPr/>
          <w:p w:rsidR="00000000" w:rsidDel="00000000" w:rsidP="00000000" w:rsidRDefault="00000000" w:rsidRPr="00000000" w14:paraId="0000003C">
            <w:pPr>
              <w:numPr>
                <w:ilvl w:val="0"/>
                <w:numId w:val="4"/>
              </w:numPr>
              <w:spacing w:after="0" w:lineRule="auto"/>
              <w:ind w:left="720" w:hanging="360"/>
              <w:rPr>
                <w:rFonts w:ascii="Calibri" w:cs="Calibri" w:eastAsia="Calibri" w:hAnsi="Calibri"/>
                <w:sz w:val="20"/>
                <w:szCs w:val="20"/>
              </w:rPr>
            </w:pPr>
            <w:r w:rsidDel="00000000" w:rsidR="00000000" w:rsidRPr="00000000">
              <w:rPr>
                <w:b w:val="1"/>
                <w:sz w:val="20"/>
                <w:szCs w:val="20"/>
                <w:rtl w:val="0"/>
              </w:rPr>
              <w:t xml:space="preserve">Table Price Calculator for Industries</w:t>
            </w:r>
            <w:r w:rsidDel="00000000" w:rsidR="00000000" w:rsidRPr="00000000">
              <w:rPr>
                <w:sz w:val="20"/>
                <w:szCs w:val="20"/>
                <w:rtl w:val="0"/>
              </w:rPr>
              <w:t xml:space="preserve"> (Feb 2022 - Mar 2022)</w:t>
            </w:r>
          </w:p>
          <w:p w:rsidR="00000000" w:rsidDel="00000000" w:rsidP="00000000" w:rsidRDefault="00000000" w:rsidRPr="00000000" w14:paraId="0000003D">
            <w:pPr>
              <w:numPr>
                <w:ilvl w:val="0"/>
                <w:numId w:val="7"/>
              </w:numPr>
              <w:spacing w:after="0" w:lineRule="auto"/>
              <w:ind w:left="1080" w:hanging="360"/>
              <w:rPr>
                <w:sz w:val="20"/>
                <w:szCs w:val="20"/>
              </w:rPr>
            </w:pPr>
            <w:r w:rsidDel="00000000" w:rsidR="00000000" w:rsidRPr="00000000">
              <w:rPr>
                <w:sz w:val="20"/>
                <w:szCs w:val="20"/>
                <w:rtl w:val="0"/>
              </w:rPr>
              <w:t xml:space="preserve">This tool drastically reduced the time to calculate the selling price of the product each time the dimension/properties of the product is changed.</w:t>
            </w:r>
          </w:p>
          <w:p w:rsidR="00000000" w:rsidDel="00000000" w:rsidP="00000000" w:rsidRDefault="00000000" w:rsidRPr="00000000" w14:paraId="0000003E">
            <w:pPr>
              <w:numPr>
                <w:ilvl w:val="0"/>
                <w:numId w:val="7"/>
              </w:numPr>
              <w:spacing w:after="0" w:lineRule="auto"/>
              <w:ind w:left="1080" w:hanging="360"/>
              <w:rPr>
                <w:sz w:val="20"/>
                <w:szCs w:val="20"/>
              </w:rPr>
            </w:pPr>
            <w:r w:rsidDel="00000000" w:rsidR="00000000" w:rsidRPr="00000000">
              <w:rPr>
                <w:sz w:val="20"/>
                <w:szCs w:val="20"/>
                <w:rtl w:val="0"/>
              </w:rPr>
              <w:t xml:space="preserve">Developed a tool that calculates the price of “Industrial Tables” and gives description (weight, cost, and quantity) of raw material used in manufacturing the table.</w:t>
            </w:r>
          </w:p>
        </w:tc>
      </w:tr>
    </w:tbl>
    <w:p w:rsidR="00000000" w:rsidDel="00000000" w:rsidP="00000000" w:rsidRDefault="00000000" w:rsidRPr="00000000" w14:paraId="0000003F">
      <w:pPr>
        <w:spacing w:line="240" w:lineRule="auto"/>
        <w:rPr>
          <w:sz w:val="20"/>
          <w:szCs w:val="20"/>
        </w:rPr>
      </w:pPr>
      <w:r w:rsidDel="00000000" w:rsidR="00000000" w:rsidRPr="00000000">
        <w:rPr>
          <w:rtl w:val="0"/>
        </w:rPr>
      </w:r>
    </w:p>
    <w:tbl>
      <w:tblPr>
        <w:tblStyle w:val="Table5"/>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9225"/>
        <w:tblGridChange w:id="0">
          <w:tblGrid>
            <w:gridCol w:w="1710"/>
            <w:gridCol w:w="9225"/>
          </w:tblGrid>
        </w:tblGridChange>
      </w:tblGrid>
      <w:tr>
        <w:trPr>
          <w:cantSplit w:val="0"/>
          <w:tblHeader w:val="0"/>
        </w:trPr>
        <w:tc>
          <w:tcPr>
            <w:gridSpan w:val="2"/>
            <w:shd w:fill="d9d9d9" w:val="clear"/>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ADDITIONAL INFORMATION</w:t>
            </w:r>
          </w:p>
        </w:tc>
      </w:tr>
      <w:tr>
        <w:trPr>
          <w:cantSplit w:val="0"/>
          <w:tblHeader w:val="0"/>
        </w:trPr>
        <w:tc>
          <w:tcPr>
            <w:shd w:fill="d9d9d9" w:val="clear"/>
          </w:tcPr>
          <w:p w:rsidR="00000000" w:rsidDel="00000000" w:rsidP="00000000" w:rsidRDefault="00000000" w:rsidRPr="00000000" w14:paraId="00000042">
            <w:pPr>
              <w:rPr>
                <w:sz w:val="20"/>
                <w:szCs w:val="20"/>
              </w:rPr>
            </w:pPr>
            <w:r w:rsidDel="00000000" w:rsidR="00000000" w:rsidRPr="00000000">
              <w:rPr>
                <w:sz w:val="20"/>
                <w:szCs w:val="20"/>
                <w:rtl w:val="0"/>
              </w:rPr>
              <w:t xml:space="preserve">Hobbies</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Playing Piano and Guitar, Music Composition</w:t>
            </w:r>
          </w:p>
        </w:tc>
      </w:tr>
      <w:tr>
        <w:trPr>
          <w:cantSplit w:val="0"/>
          <w:tblHeader w:val="0"/>
        </w:trPr>
        <w:tc>
          <w:tcPr>
            <w:shd w:fill="d9d9d9" w:val="clear"/>
          </w:tcPr>
          <w:p w:rsidR="00000000" w:rsidDel="00000000" w:rsidP="00000000" w:rsidRDefault="00000000" w:rsidRPr="00000000" w14:paraId="00000044">
            <w:pPr>
              <w:rPr>
                <w:sz w:val="20"/>
                <w:szCs w:val="20"/>
              </w:rPr>
            </w:pPr>
            <w:r w:rsidDel="00000000" w:rsidR="00000000" w:rsidRPr="00000000">
              <w:rPr>
                <w:sz w:val="20"/>
                <w:szCs w:val="20"/>
                <w:rtl w:val="0"/>
              </w:rPr>
              <w:t xml:space="preserve">Languages</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English, Hindi, Marathi</w:t>
            </w:r>
          </w:p>
        </w:tc>
      </w:tr>
    </w:tbl>
    <w:p w:rsidR="00000000" w:rsidDel="00000000" w:rsidP="00000000" w:rsidRDefault="00000000" w:rsidRPr="00000000" w14:paraId="00000046">
      <w:pPr>
        <w:spacing w:line="240" w:lineRule="auto"/>
        <w:rPr>
          <w:sz w:val="20"/>
          <w:szCs w:val="20"/>
        </w:rPr>
      </w:pPr>
      <w:r w:rsidDel="00000000" w:rsidR="00000000" w:rsidRPr="00000000">
        <w:rPr>
          <w:rtl w:val="0"/>
        </w:rPr>
      </w:r>
    </w:p>
    <w:sectPr>
      <w:pgSz w:h="16838" w:w="11906" w:orient="portrait"/>
      <w:pgMar w:bottom="300.4724409448819" w:top="357.1653543307087"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76"/>
      <w:numFmt w:val="bullet"/>
      <w:lvlText w:val="-"/>
      <w:lvlJc w:val="left"/>
      <w:pPr>
        <w:ind w:left="1080" w:hanging="360"/>
      </w:pPr>
      <w:rPr>
        <w:rFonts w:ascii="Calibri" w:cs="Calibri" w:eastAsia="Calibri" w:hAnsi="Calibri"/>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76"/>
      <w:numFmt w:val="bullet"/>
      <w:lvlText w:val="-"/>
      <w:lvlJc w:val="left"/>
      <w:pPr>
        <w:ind w:left="1080" w:hanging="360"/>
      </w:pPr>
      <w:rPr>
        <w:rFonts w:ascii="Calibri" w:cs="Calibri" w:eastAsia="Calibri" w:hAnsi="Calibri"/>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76"/>
      <w:numFmt w:val="bullet"/>
      <w:lvlText w:val="-"/>
      <w:lvlJc w:val="left"/>
      <w:pPr>
        <w:ind w:left="1080" w:hanging="360"/>
      </w:pPr>
      <w:rPr>
        <w:rFonts w:ascii="Calibri" w:cs="Calibri" w:eastAsia="Calibri" w:hAnsi="Calibri"/>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76"/>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1454D"/>
    <w:rPr>
      <w:color w:val="0563c1" w:themeColor="hyperlink"/>
      <w:u w:val="single"/>
    </w:rPr>
  </w:style>
  <w:style w:type="character" w:styleId="UnresolvedMention">
    <w:name w:val="Unresolved Mention"/>
    <w:basedOn w:val="DefaultParagraphFont"/>
    <w:uiPriority w:val="99"/>
    <w:semiHidden w:val="1"/>
    <w:unhideWhenUsed w:val="1"/>
    <w:rsid w:val="0061454D"/>
    <w:rPr>
      <w:color w:val="605e5c"/>
      <w:shd w:color="auto" w:fill="e1dfdd" w:val="clear"/>
    </w:rPr>
  </w:style>
  <w:style w:type="paragraph" w:styleId="ListParagraph">
    <w:name w:val="List Paragraph"/>
    <w:basedOn w:val="Normal"/>
    <w:uiPriority w:val="34"/>
    <w:qFormat w:val="1"/>
    <w:rsid w:val="00BA238F"/>
    <w:pPr>
      <w:ind w:left="720"/>
      <w:contextualSpacing w:val="1"/>
    </w:pPr>
  </w:style>
  <w:style w:type="table" w:styleId="TableGrid">
    <w:name w:val="Table Grid"/>
    <w:basedOn w:val="TableNormal"/>
    <w:uiPriority w:val="39"/>
    <w:rsid w:val="00BA23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etcode.com/omsahare14/" TargetMode="External"/><Relationship Id="rId10" Type="http://schemas.openxmlformats.org/officeDocument/2006/relationships/hyperlink" Target="https://github.com/omsahare-14" TargetMode="External"/><Relationship Id="rId12" Type="http://schemas.openxmlformats.org/officeDocument/2006/relationships/hyperlink" Target="https://github.com/omsahare-14/ARP_Poisoning_Detection_Tool" TargetMode="External"/><Relationship Id="rId9" Type="http://schemas.openxmlformats.org/officeDocument/2006/relationships/hyperlink" Target="https://www.linkedin.com/in/om-sahare-253b3020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omsahareofficia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kkUF3b+wAGd9x4VWxSBCgAVdEw==">AMUW2mXMb8AIVCgrZbeLU4tUBJI6WFS+dTr0hHINANFe1GS4APbBhuqJb1mKJ+ZL65KLIsnADvCdbfllUClHSl2LfdRKlJoB3kuOLcBAVqQlj4cITQZsBsE=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2022-07-26T04:42:00Z</dcterms:created>
  <dc:creator>Om Sahare</dc:creator>
</cp:coreProperties>
</file>