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5B" w:rsidRPr="00206A8C" w:rsidRDefault="00D76E5B" w:rsidP="0086120C">
      <w:pPr>
        <w:pStyle w:val="Heading1"/>
        <w:ind w:firstLine="5040"/>
        <w:jc w:val="both"/>
        <w:rPr>
          <w:sz w:val="24"/>
          <w:szCs w:val="24"/>
        </w:rPr>
      </w:pPr>
      <w:r w:rsidRPr="00206A8C">
        <w:rPr>
          <w:sz w:val="24"/>
          <w:szCs w:val="24"/>
        </w:rPr>
        <w:t>УТВЕРЖДАЮ</w:t>
      </w:r>
    </w:p>
    <w:p w:rsidR="00D76E5B" w:rsidRPr="00206A8C" w:rsidRDefault="00D76E5B" w:rsidP="0086120C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D76E5B" w:rsidRPr="00206A8C" w:rsidRDefault="00D76E5B" w:rsidP="0086120C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D76E5B" w:rsidRPr="00206A8C" w:rsidRDefault="00D76E5B" w:rsidP="0086120C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D76E5B" w:rsidRPr="00206A8C" w:rsidRDefault="00D76E5B" w:rsidP="0086120C">
      <w:pPr>
        <w:spacing w:after="0" w:line="240" w:lineRule="auto"/>
        <w:ind w:left="2388" w:firstLine="504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С.В. Сахаров</w:t>
      </w:r>
    </w:p>
    <w:p w:rsidR="00D76E5B" w:rsidRPr="00206A8C" w:rsidRDefault="00D76E5B" w:rsidP="0086120C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«___»______________2012 года</w:t>
      </w:r>
    </w:p>
    <w:p w:rsidR="00D76E5B" w:rsidRPr="00206A8C" w:rsidRDefault="00D76E5B" w:rsidP="0086120C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D76E5B" w:rsidRPr="00206A8C" w:rsidRDefault="00D76E5B" w:rsidP="0086120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D76E5B" w:rsidRPr="00206A8C" w:rsidRDefault="00D76E5B" w:rsidP="0086120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 административном участке </w:t>
      </w:r>
      <w:r w:rsidRPr="00206A8C">
        <w:rPr>
          <w:rFonts w:ascii="Times New Roman" w:hAnsi="Times New Roman"/>
          <w:color w:val="000000"/>
          <w:sz w:val="24"/>
          <w:szCs w:val="24"/>
        </w:rPr>
        <w:t>№ 89 УПП № 5</w:t>
      </w:r>
      <w:r w:rsidRPr="00206A8C">
        <w:rPr>
          <w:rFonts w:ascii="Times New Roman" w:hAnsi="Times New Roman"/>
          <w:sz w:val="24"/>
          <w:szCs w:val="24"/>
        </w:rPr>
        <w:t xml:space="preserve"> ОП № 4</w:t>
      </w:r>
    </w:p>
    <w:p w:rsidR="00D76E5B" w:rsidRPr="00206A8C" w:rsidRDefault="00D76E5B" w:rsidP="0086120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76E5B" w:rsidRPr="00206A8C" w:rsidRDefault="00D76E5B" w:rsidP="0086120C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06A8C">
        <w:rPr>
          <w:rFonts w:ascii="Times New Roman" w:hAnsi="Times New Roman"/>
          <w:color w:val="000000"/>
          <w:sz w:val="24"/>
          <w:szCs w:val="24"/>
        </w:rPr>
        <w:t>Административный участок № 89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D76E5B" w:rsidRPr="00206A8C" w:rsidRDefault="00D76E5B" w:rsidP="0086120C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На данном административном участке расположено </w:t>
      </w:r>
      <w:r w:rsidRPr="00206A8C">
        <w:rPr>
          <w:rFonts w:ascii="Times New Roman" w:hAnsi="Times New Roman"/>
          <w:color w:val="000000"/>
          <w:sz w:val="24"/>
          <w:szCs w:val="24"/>
        </w:rPr>
        <w:t>7</w:t>
      </w:r>
      <w:r w:rsidRPr="00206A8C">
        <w:rPr>
          <w:rFonts w:ascii="Times New Roman" w:hAnsi="Times New Roman"/>
          <w:sz w:val="24"/>
          <w:szCs w:val="24"/>
        </w:rPr>
        <w:t xml:space="preserve"> жилых многоквартирных домов и 453 дома индивидуальной постройки, ОАО «Омскводоканал» по улице 19-я Марьяновская и 1 садоводческое некоммерческое товарищество «Сибирский садовод-3».</w:t>
      </w:r>
    </w:p>
    <w:p w:rsidR="00D76E5B" w:rsidRPr="00206A8C" w:rsidRDefault="00D76E5B" w:rsidP="0086120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Согласно сведениям ИЦ УВМД России по Омской области на данном административном участке в 4 квартале 2012 года зарегистрировано 3 преступления. Из числа зарегистрированных преступлений, сотрудниками органов внутренних раскрыто </w:t>
      </w:r>
      <w:r w:rsidRPr="00206A8C">
        <w:rPr>
          <w:rFonts w:ascii="Times New Roman" w:hAnsi="Times New Roman"/>
          <w:color w:val="000000"/>
          <w:sz w:val="24"/>
          <w:szCs w:val="24"/>
        </w:rPr>
        <w:t>1</w:t>
      </w:r>
      <w:r w:rsidRPr="00206A8C">
        <w:rPr>
          <w:rFonts w:ascii="Times New Roman" w:hAnsi="Times New Roman"/>
          <w:sz w:val="24"/>
          <w:szCs w:val="24"/>
        </w:rPr>
        <w:t xml:space="preserve"> преступление, по которым уголовное дело направлено в суд, и лица, их совершившие, привлечены к уголовной ответственности, в том числе:</w:t>
      </w:r>
    </w:p>
    <w:p w:rsidR="00D76E5B" w:rsidRPr="00206A8C" w:rsidRDefault="00D76E5B" w:rsidP="0086120C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ст. 158 УК РФ (кража) – 1;</w:t>
      </w:r>
    </w:p>
    <w:p w:rsidR="00D76E5B" w:rsidRPr="00206A8C" w:rsidRDefault="00D76E5B" w:rsidP="0086120C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Всего на обслуживаемом административном участке № 89 проживает 50 граждан, состоящих на профилактическом учете в УПП № 5, требующих контроля со стороны органов внутренних дел, в том числе: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206A8C">
        <w:rPr>
          <w:rFonts w:ascii="Times New Roman" w:hAnsi="Times New Roman"/>
          <w:color w:val="000000"/>
          <w:sz w:val="24"/>
          <w:szCs w:val="24"/>
        </w:rPr>
        <w:t>13</w:t>
      </w:r>
      <w:r w:rsidRPr="00206A8C">
        <w:rPr>
          <w:rFonts w:ascii="Times New Roman" w:hAnsi="Times New Roman"/>
          <w:sz w:val="24"/>
          <w:szCs w:val="24"/>
        </w:rPr>
        <w:t xml:space="preserve"> человек;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206A8C">
        <w:rPr>
          <w:rFonts w:ascii="Times New Roman" w:hAnsi="Times New Roman"/>
          <w:color w:val="000000"/>
          <w:sz w:val="24"/>
          <w:szCs w:val="24"/>
        </w:rPr>
        <w:t>10</w:t>
      </w:r>
      <w:r w:rsidRPr="00206A8C">
        <w:rPr>
          <w:rFonts w:ascii="Times New Roman" w:hAnsi="Times New Roman"/>
          <w:sz w:val="24"/>
          <w:szCs w:val="24"/>
        </w:rPr>
        <w:t>;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206A8C">
        <w:rPr>
          <w:rFonts w:ascii="Times New Roman" w:hAnsi="Times New Roman"/>
          <w:color w:val="000000"/>
          <w:sz w:val="24"/>
          <w:szCs w:val="24"/>
        </w:rPr>
        <w:t>10</w:t>
      </w:r>
      <w:r w:rsidRPr="00206A8C">
        <w:rPr>
          <w:rFonts w:ascii="Times New Roman" w:hAnsi="Times New Roman"/>
          <w:sz w:val="24"/>
          <w:szCs w:val="24"/>
        </w:rPr>
        <w:t>;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>- лиц, больных хроническим алкоголизмом и страдающих наркоманией (</w:t>
      </w:r>
      <w:r w:rsidRPr="00206A8C">
        <w:rPr>
          <w:rFonts w:ascii="Times New Roman" w:hAnsi="Times New Roman"/>
          <w:color w:val="000000"/>
          <w:sz w:val="24"/>
          <w:szCs w:val="24"/>
        </w:rPr>
        <w:t>10</w:t>
      </w:r>
      <w:r w:rsidRPr="00206A8C">
        <w:rPr>
          <w:rFonts w:ascii="Times New Roman" w:hAnsi="Times New Roman"/>
          <w:sz w:val="24"/>
          <w:szCs w:val="24"/>
        </w:rPr>
        <w:t>), состоящих на учете в учреждениях здравоохранения ;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 w:rsidRPr="00206A8C">
        <w:rPr>
          <w:rFonts w:ascii="Times New Roman" w:hAnsi="Times New Roman"/>
          <w:color w:val="000000"/>
          <w:sz w:val="24"/>
          <w:szCs w:val="24"/>
        </w:rPr>
        <w:t>1</w:t>
      </w:r>
      <w:r w:rsidRPr="00206A8C">
        <w:rPr>
          <w:rFonts w:ascii="Times New Roman" w:hAnsi="Times New Roman"/>
          <w:sz w:val="24"/>
          <w:szCs w:val="24"/>
        </w:rPr>
        <w:t>;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- несовершеннолетних, состоящих на учете в ПДН – </w:t>
      </w:r>
      <w:r w:rsidRPr="00206A8C">
        <w:rPr>
          <w:rFonts w:ascii="Times New Roman" w:hAnsi="Times New Roman"/>
          <w:color w:val="000000"/>
          <w:sz w:val="24"/>
          <w:szCs w:val="24"/>
        </w:rPr>
        <w:t>6</w:t>
      </w:r>
      <w:r w:rsidRPr="00206A8C">
        <w:rPr>
          <w:rFonts w:ascii="Times New Roman" w:hAnsi="Times New Roman"/>
          <w:sz w:val="24"/>
          <w:szCs w:val="24"/>
        </w:rPr>
        <w:t xml:space="preserve">. 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206A8C">
        <w:rPr>
          <w:rFonts w:ascii="Times New Roman" w:hAnsi="Times New Roman"/>
          <w:color w:val="000000"/>
          <w:sz w:val="24"/>
          <w:szCs w:val="24"/>
        </w:rPr>
        <w:t>4</w:t>
      </w:r>
      <w:r w:rsidRPr="00206A8C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206A8C">
        <w:rPr>
          <w:rFonts w:ascii="Times New Roman" w:hAnsi="Times New Roman"/>
          <w:color w:val="000000"/>
          <w:sz w:val="24"/>
          <w:szCs w:val="24"/>
        </w:rPr>
        <w:t>2</w:t>
      </w:r>
      <w:r w:rsidRPr="00206A8C">
        <w:rPr>
          <w:rFonts w:ascii="Times New Roman" w:hAnsi="Times New Roman"/>
          <w:sz w:val="24"/>
          <w:szCs w:val="24"/>
        </w:rPr>
        <w:t xml:space="preserve"> преступления; выявлено </w:t>
      </w:r>
      <w:r w:rsidRPr="00206A8C">
        <w:rPr>
          <w:rFonts w:ascii="Times New Roman" w:hAnsi="Times New Roman"/>
          <w:color w:val="000000"/>
          <w:sz w:val="24"/>
          <w:szCs w:val="24"/>
        </w:rPr>
        <w:t>10</w:t>
      </w:r>
      <w:r w:rsidRPr="00206A8C">
        <w:rPr>
          <w:rFonts w:ascii="Times New Roman" w:hAnsi="Times New Roman"/>
          <w:sz w:val="24"/>
          <w:szCs w:val="24"/>
        </w:rPr>
        <w:t xml:space="preserve"> административных правонарушений; подвергнуто административному аресту </w:t>
      </w:r>
      <w:r w:rsidRPr="00206A8C">
        <w:rPr>
          <w:rFonts w:ascii="Times New Roman" w:hAnsi="Times New Roman"/>
          <w:color w:val="000000"/>
          <w:sz w:val="24"/>
          <w:szCs w:val="24"/>
        </w:rPr>
        <w:t>1</w:t>
      </w:r>
      <w:r w:rsidRPr="00206A8C">
        <w:rPr>
          <w:rFonts w:ascii="Times New Roman" w:hAnsi="Times New Roman"/>
          <w:sz w:val="24"/>
          <w:szCs w:val="24"/>
        </w:rPr>
        <w:t> человек.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D76E5B" w:rsidRPr="00206A8C" w:rsidRDefault="00D76E5B" w:rsidP="0086120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</w:r>
      <w:r w:rsidRPr="00206A8C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26 граждан, состоящих на профилактических учетах ОП № 4 УМВД России по городу Омску, в том числе 5 лиц, злоупотребляющих спиртными напитками, 4 лица, осужденных к мере наказания, не связанной с лишением свободы, 5 лиц, допускающих правонарушения в сфере семейно-бытовых отношений, 12 лица, ранее судимых.</w:t>
      </w:r>
    </w:p>
    <w:p w:rsidR="00D76E5B" w:rsidRPr="00206A8C" w:rsidRDefault="00D76E5B" w:rsidP="0086120C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206A8C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9 человек, состоящих на профилактическом учете, из них 3 лица, допускающих правонарушения в сфере семейно-бытовых отношений, 3 лица, ранее судимых и 3 лица, злоупотребляющих спиртными напитками.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D76E5B" w:rsidRPr="00206A8C" w:rsidRDefault="00D76E5B" w:rsidP="0086120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проконсультированы врачом-наркологом – </w:t>
      </w:r>
      <w:r w:rsidRPr="00206A8C">
        <w:rPr>
          <w:rFonts w:ascii="Times New Roman" w:hAnsi="Times New Roman"/>
          <w:color w:val="000000"/>
          <w:sz w:val="24"/>
          <w:szCs w:val="24"/>
        </w:rPr>
        <w:t>6 человек</w:t>
      </w:r>
      <w:r w:rsidRPr="00206A8C">
        <w:rPr>
          <w:rFonts w:ascii="Times New Roman" w:hAnsi="Times New Roman"/>
          <w:sz w:val="24"/>
          <w:szCs w:val="24"/>
        </w:rPr>
        <w:t xml:space="preserve">.  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За 4 квартал 2012 года от жителей данного административного участка и граждан поступило 80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40;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6;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возбуждено уголовных дел – 1;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принято решений о приобщении к специальному номенклатурному делу – 14;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направлено для принятия решения по территориальности (подведомственности) – 9.</w:t>
      </w:r>
    </w:p>
    <w:p w:rsidR="00D76E5B" w:rsidRPr="00206A8C" w:rsidRDefault="00D76E5B" w:rsidP="0086120C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- списано в номенклатурное дело - 10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</w:t>
      </w:r>
      <w:r w:rsidRPr="00206A8C">
        <w:rPr>
          <w:rFonts w:ascii="Times New Roman" w:hAnsi="Times New Roman"/>
          <w:color w:val="000000"/>
          <w:sz w:val="24"/>
          <w:szCs w:val="24"/>
        </w:rPr>
        <w:t>УП ОП № 4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06A8C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206A8C">
        <w:rPr>
          <w:rFonts w:ascii="Times New Roman" w:hAnsi="Times New Roman"/>
          <w:color w:val="000000"/>
          <w:sz w:val="24"/>
          <w:szCs w:val="24"/>
        </w:rPr>
        <w:t>лейтенант полиции</w:t>
      </w:r>
      <w:r w:rsidRPr="00206A8C"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 w:rsidRPr="00206A8C">
        <w:rPr>
          <w:rFonts w:ascii="Times New Roman" w:hAnsi="Times New Roman"/>
          <w:color w:val="000000"/>
          <w:sz w:val="24"/>
          <w:szCs w:val="24"/>
        </w:rPr>
        <w:tab/>
      </w:r>
      <w:r w:rsidRPr="00206A8C">
        <w:rPr>
          <w:rFonts w:ascii="Times New Roman" w:hAnsi="Times New Roman"/>
          <w:color w:val="000000"/>
          <w:sz w:val="24"/>
          <w:szCs w:val="24"/>
        </w:rPr>
        <w:tab/>
      </w:r>
      <w:r w:rsidRPr="00206A8C">
        <w:rPr>
          <w:rFonts w:ascii="Times New Roman" w:hAnsi="Times New Roman"/>
          <w:color w:val="000000"/>
          <w:sz w:val="24"/>
          <w:szCs w:val="24"/>
        </w:rPr>
        <w:tab/>
      </w:r>
      <w:r w:rsidRPr="00206A8C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206A8C">
        <w:rPr>
          <w:rFonts w:ascii="Times New Roman" w:hAnsi="Times New Roman"/>
          <w:color w:val="000000"/>
          <w:sz w:val="24"/>
          <w:szCs w:val="24"/>
        </w:rPr>
        <w:tab/>
        <w:t xml:space="preserve">      О.Н. Ракитянский</w:t>
      </w:r>
    </w:p>
    <w:p w:rsidR="00D76E5B" w:rsidRPr="00206A8C" w:rsidRDefault="00D76E5B" w:rsidP="0086120C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СОГЛАСОВАНО: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D76E5B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6A8C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206A8C">
        <w:rPr>
          <w:rFonts w:ascii="Times New Roman" w:hAnsi="Times New Roman"/>
          <w:sz w:val="24"/>
          <w:szCs w:val="24"/>
        </w:rPr>
        <w:tab/>
      </w:r>
      <w:r w:rsidRPr="00206A8C">
        <w:rPr>
          <w:rFonts w:ascii="Times New Roman" w:hAnsi="Times New Roman"/>
          <w:sz w:val="24"/>
          <w:szCs w:val="24"/>
        </w:rPr>
        <w:tab/>
      </w:r>
      <w:r w:rsidRPr="00206A8C">
        <w:rPr>
          <w:rFonts w:ascii="Times New Roman" w:hAnsi="Times New Roman"/>
          <w:sz w:val="24"/>
          <w:szCs w:val="24"/>
        </w:rPr>
        <w:tab/>
      </w:r>
      <w:r w:rsidRPr="00206A8C">
        <w:rPr>
          <w:rFonts w:ascii="Times New Roman" w:hAnsi="Times New Roman"/>
          <w:sz w:val="24"/>
          <w:szCs w:val="24"/>
        </w:rPr>
        <w:tab/>
      </w:r>
      <w:r w:rsidRPr="00206A8C">
        <w:rPr>
          <w:rFonts w:ascii="Times New Roman" w:hAnsi="Times New Roman"/>
          <w:sz w:val="24"/>
          <w:szCs w:val="24"/>
        </w:rPr>
        <w:tab/>
        <w:t xml:space="preserve">           Л.Л.</w:t>
      </w:r>
      <w:r>
        <w:rPr>
          <w:rFonts w:ascii="Times New Roman" w:hAnsi="Times New Roman"/>
          <w:sz w:val="24"/>
          <w:szCs w:val="24"/>
        </w:rPr>
        <w:t xml:space="preserve"> Коновалов</w:t>
      </w:r>
    </w:p>
    <w:p w:rsidR="00D76E5B" w:rsidRPr="00071C03" w:rsidRDefault="00D76E5B" w:rsidP="0086120C">
      <w:pPr>
        <w:spacing w:after="0" w:line="24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  <w:t>ОТЧЕТ</w:t>
      </w:r>
    </w:p>
    <w:p w:rsidR="00D76E5B" w:rsidRDefault="00D76E5B" w:rsidP="0086120C">
      <w:pPr>
        <w:spacing w:after="0" w:line="240" w:lineRule="auto"/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D76E5B" w:rsidRDefault="00D76E5B" w:rsidP="0086120C">
      <w:pPr>
        <w:spacing w:after="0" w:line="240" w:lineRule="auto"/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4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89</w:t>
      </w:r>
    </w:p>
    <w:p w:rsidR="00D76E5B" w:rsidRDefault="00D76E5B" w:rsidP="0086120C">
      <w:pPr>
        <w:spacing w:after="0" w:line="240" w:lineRule="auto"/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5</w:t>
      </w:r>
      <w:r w:rsidRPr="00071C03">
        <w:rPr>
          <w:sz w:val="28"/>
          <w:szCs w:val="28"/>
        </w:rPr>
        <w:t xml:space="preserve"> ОП № 4</w:t>
      </w:r>
      <w:r>
        <w:rPr>
          <w:sz w:val="28"/>
          <w:szCs w:val="28"/>
        </w:rPr>
        <w:t xml:space="preserve"> </w:t>
      </w:r>
      <w:r w:rsidRPr="00071C03">
        <w:rPr>
          <w:sz w:val="28"/>
          <w:szCs w:val="28"/>
        </w:rPr>
        <w:t>УМВД России по городу Омску</w:t>
      </w:r>
    </w:p>
    <w:p w:rsidR="00D76E5B" w:rsidRDefault="00D76E5B" w:rsidP="0086120C">
      <w:pPr>
        <w:spacing w:after="0" w:line="240" w:lineRule="auto"/>
      </w:pPr>
    </w:p>
    <w:p w:rsidR="00D76E5B" w:rsidRDefault="00D76E5B" w:rsidP="0086120C">
      <w:pPr>
        <w:spacing w:after="0" w:line="240" w:lineRule="auto"/>
      </w:pPr>
    </w:p>
    <w:p w:rsidR="00D76E5B" w:rsidRPr="00F93F4E" w:rsidRDefault="00D76E5B" w:rsidP="0086120C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89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Отдела полиции </w:t>
      </w:r>
      <w:r w:rsidRPr="00F93F4E">
        <w:rPr>
          <w:color w:val="000000"/>
          <w:sz w:val="28"/>
          <w:szCs w:val="28"/>
        </w:rPr>
        <w:t xml:space="preserve">№ 4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 </w:t>
      </w:r>
      <w:r>
        <w:rPr>
          <w:color w:val="000000"/>
          <w:sz w:val="28"/>
          <w:szCs w:val="28"/>
        </w:rPr>
        <w:t>4-я Электровозная</w:t>
      </w:r>
      <w:r w:rsidRPr="00F93F4E">
        <w:rPr>
          <w:color w:val="000000"/>
          <w:sz w:val="28"/>
          <w:szCs w:val="28"/>
        </w:rPr>
        <w:t xml:space="preserve">, д.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>.</w:t>
      </w:r>
    </w:p>
    <w:p w:rsidR="00D76E5B" w:rsidRPr="00BC67CA" w:rsidRDefault="00D76E5B" w:rsidP="0086120C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данном административном участке расположено </w:t>
      </w:r>
      <w:r>
        <w:rPr>
          <w:color w:val="000000"/>
          <w:sz w:val="28"/>
          <w:szCs w:val="28"/>
        </w:rPr>
        <w:t>7</w:t>
      </w:r>
      <w:r>
        <w:rPr>
          <w:sz w:val="28"/>
          <w:szCs w:val="28"/>
        </w:rPr>
        <w:t xml:space="preserve"> жилых многоквартирных домов и 453 дома индивидуальной постройки, ОАО «Омскводоканал» по улице 19-я Марьяновская и 1 садоводческое некоммерческое товарищество «Сибирский садовод-3».</w:t>
      </w:r>
    </w:p>
    <w:p w:rsidR="00D76E5B" w:rsidRPr="006F5405" w:rsidRDefault="00D76E5B" w:rsidP="0086120C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Согласно сведениям ИЦ УВМД России по Омской области на данном административном участке  в 4 квартале 2012 года зарегистрировано 3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я. Из числа зарегистрированных преступлений, сотрудниками органов внутренних дел раскрыто </w:t>
      </w:r>
      <w:r>
        <w:rPr>
          <w:color w:val="000000"/>
          <w:sz w:val="28"/>
          <w:szCs w:val="28"/>
        </w:rPr>
        <w:t>1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е, по которым </w:t>
      </w:r>
      <w:r w:rsidRPr="006F5405">
        <w:rPr>
          <w:sz w:val="28"/>
          <w:szCs w:val="28"/>
        </w:rPr>
        <w:t xml:space="preserve">уголовные дела направлены в суд, </w:t>
      </w:r>
      <w:r>
        <w:rPr>
          <w:sz w:val="28"/>
          <w:szCs w:val="28"/>
        </w:rPr>
        <w:t xml:space="preserve">и </w:t>
      </w:r>
      <w:r w:rsidRPr="006F5405">
        <w:rPr>
          <w:sz w:val="28"/>
          <w:szCs w:val="28"/>
        </w:rPr>
        <w:t>лиц</w:t>
      </w:r>
      <w:r>
        <w:rPr>
          <w:sz w:val="28"/>
          <w:szCs w:val="28"/>
        </w:rPr>
        <w:t>а, их совершившие, привлечены к </w:t>
      </w:r>
      <w:r w:rsidRPr="006F5405">
        <w:rPr>
          <w:sz w:val="28"/>
          <w:szCs w:val="28"/>
        </w:rPr>
        <w:t>уголовной ответственности</w:t>
      </w:r>
      <w:r>
        <w:rPr>
          <w:sz w:val="28"/>
          <w:szCs w:val="28"/>
        </w:rPr>
        <w:t>, в том числе</w:t>
      </w:r>
      <w:r w:rsidRPr="006F5405">
        <w:rPr>
          <w:sz w:val="28"/>
          <w:szCs w:val="28"/>
        </w:rPr>
        <w:t>:</w:t>
      </w:r>
    </w:p>
    <w:p w:rsidR="00D76E5B" w:rsidRDefault="00D76E5B" w:rsidP="0086120C">
      <w:pPr>
        <w:spacing w:after="0" w:line="240" w:lineRule="auto"/>
        <w:ind w:firstLine="540"/>
        <w:jc w:val="both"/>
        <w:rPr>
          <w:sz w:val="28"/>
          <w:szCs w:val="28"/>
        </w:rPr>
      </w:pPr>
      <w:r w:rsidRPr="006F5405">
        <w:rPr>
          <w:sz w:val="28"/>
          <w:szCs w:val="28"/>
        </w:rPr>
        <w:t xml:space="preserve">- </w:t>
      </w:r>
      <w:r>
        <w:rPr>
          <w:sz w:val="28"/>
          <w:szCs w:val="28"/>
        </w:rPr>
        <w:t>ст. 158 УК РФ (кража) – 1;</w:t>
      </w:r>
    </w:p>
    <w:p w:rsidR="00D76E5B" w:rsidRPr="00D64114" w:rsidRDefault="00D76E5B" w:rsidP="0086120C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D64114">
        <w:rPr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D76E5B" w:rsidRPr="00366B31" w:rsidRDefault="00D76E5B" w:rsidP="0086120C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D76E5B" w:rsidRDefault="00D76E5B" w:rsidP="0086120C">
      <w:pPr>
        <w:spacing w:after="0" w:line="240" w:lineRule="auto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89 проживает 50 граждан, состоящих на профилактическом учете в УПП № 5, требующих контроля со стороны органов внутренних дел, в том числе: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13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- лиц, больных хроническим алкоголизмом и страдающих наркоманией (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>),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несовершеннолетних, состоящих на учете в ПДН – </w:t>
      </w:r>
      <w:r>
        <w:rPr>
          <w:color w:val="000000"/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:rsidR="00D76E5B" w:rsidRPr="00C46BFE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 xml:space="preserve"> преступления; выявлено 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 xml:space="preserve"> административных правонарушений; подвергнуто административному аресту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 человек.</w:t>
      </w:r>
    </w:p>
    <w:p w:rsidR="00D76E5B" w:rsidRPr="00BA623D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D76E5B" w:rsidRPr="00F90D57" w:rsidRDefault="00D76E5B" w:rsidP="0086120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D76E5B" w:rsidRDefault="00D76E5B" w:rsidP="0086120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D76E5B" w:rsidRDefault="00D76E5B" w:rsidP="0086120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D76E5B" w:rsidRPr="006B3E0D" w:rsidRDefault="00D76E5B" w:rsidP="0086120C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5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26 </w:t>
      </w:r>
      <w:r w:rsidRPr="006B3E0D">
        <w:rPr>
          <w:color w:val="000000"/>
          <w:sz w:val="28"/>
          <w:szCs w:val="28"/>
        </w:rPr>
        <w:t xml:space="preserve">граждан, состоящих на профилактических учетах </w:t>
      </w:r>
      <w:r>
        <w:rPr>
          <w:color w:val="000000"/>
          <w:sz w:val="28"/>
          <w:szCs w:val="28"/>
        </w:rPr>
        <w:t xml:space="preserve">ОП № 4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5</w:t>
      </w:r>
      <w:r w:rsidRPr="006B3E0D">
        <w:rPr>
          <w:color w:val="000000"/>
          <w:sz w:val="28"/>
          <w:szCs w:val="28"/>
        </w:rPr>
        <w:t xml:space="preserve"> лиц,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4 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5 </w:t>
      </w:r>
      <w:r w:rsidRPr="006B3E0D">
        <w:rPr>
          <w:color w:val="000000"/>
          <w:sz w:val="28"/>
          <w:szCs w:val="28"/>
        </w:rPr>
        <w:t xml:space="preserve">лиц,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>12 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D76E5B" w:rsidRPr="006B3E0D" w:rsidRDefault="00D76E5B" w:rsidP="0086120C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9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 и 3 лица, злоупотребляющих спиртными напитками</w:t>
      </w:r>
      <w:r w:rsidRPr="006B3E0D">
        <w:rPr>
          <w:color w:val="000000"/>
          <w:sz w:val="28"/>
          <w:szCs w:val="28"/>
        </w:rPr>
        <w:t>.</w:t>
      </w:r>
    </w:p>
    <w:p w:rsidR="00D76E5B" w:rsidRPr="005034CA" w:rsidRDefault="00D76E5B" w:rsidP="0086120C">
      <w:pPr>
        <w:spacing w:after="0" w:line="240" w:lineRule="auto"/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D76E5B" w:rsidRDefault="00D76E5B" w:rsidP="0086120C">
      <w:pPr>
        <w:spacing w:after="0" w:line="240" w:lineRule="auto"/>
        <w:ind w:firstLine="708"/>
        <w:jc w:val="both"/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</w:t>
      </w:r>
      <w:r>
        <w:rPr>
          <w:sz w:val="28"/>
          <w:szCs w:val="28"/>
        </w:rPr>
        <w:t xml:space="preserve">проконсультированы врачом-наркологом – </w:t>
      </w:r>
      <w:r>
        <w:rPr>
          <w:color w:val="000000"/>
          <w:sz w:val="28"/>
          <w:szCs w:val="28"/>
        </w:rPr>
        <w:t>6 человек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D76E5B" w:rsidRPr="00366B31" w:rsidRDefault="00D76E5B" w:rsidP="0086120C">
      <w:pPr>
        <w:spacing w:after="0" w:line="240" w:lineRule="auto"/>
        <w:ind w:firstLine="708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</w:t>
      </w:r>
      <w:r>
        <w:rPr>
          <w:color w:val="FF0000"/>
          <w:sz w:val="28"/>
          <w:szCs w:val="28"/>
        </w:rPr>
        <w:t>,</w:t>
      </w:r>
      <w:r w:rsidRPr="00366B31">
        <w:rPr>
          <w:color w:val="FF0000"/>
          <w:sz w:val="28"/>
          <w:szCs w:val="28"/>
        </w:rPr>
        <w:t xml:space="preserve"> как самих охранных систем, так и спектр их оплаты. 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 2012 года от жителей данного административного участка и граждан поступило 80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40;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6;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возбуждено уголовных дел – 1;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14;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9.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списано в номенклатурное дело- 10</w:t>
      </w:r>
    </w:p>
    <w:p w:rsidR="00D76E5B" w:rsidRDefault="00D76E5B" w:rsidP="0086120C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D76E5B" w:rsidRPr="00D842C0" w:rsidRDefault="00D76E5B" w:rsidP="0086120C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УУП ОП № 4</w:t>
      </w:r>
    </w:p>
    <w:p w:rsidR="00D76E5B" w:rsidRPr="00D842C0" w:rsidRDefault="00D76E5B" w:rsidP="0086120C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D76E5B" w:rsidRPr="00D842C0" w:rsidRDefault="00D76E5B" w:rsidP="0086120C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О.Н. Ракитянский</w:t>
      </w:r>
    </w:p>
    <w:p w:rsidR="00D76E5B" w:rsidRDefault="00D76E5B" w:rsidP="0086120C">
      <w:pPr>
        <w:spacing w:after="0" w:line="240" w:lineRule="auto"/>
        <w:ind w:right="-1"/>
        <w:jc w:val="both"/>
        <w:rPr>
          <w:sz w:val="28"/>
          <w:szCs w:val="28"/>
        </w:rPr>
      </w:pPr>
    </w:p>
    <w:p w:rsidR="00D76E5B" w:rsidRPr="00206A8C" w:rsidRDefault="00D76E5B" w:rsidP="0086120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D76E5B" w:rsidRPr="00206A8C" w:rsidSect="00002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6A8C"/>
    <w:rsid w:val="00001F8B"/>
    <w:rsid w:val="000026D4"/>
    <w:rsid w:val="00071C03"/>
    <w:rsid w:val="000E57E3"/>
    <w:rsid w:val="00206A8C"/>
    <w:rsid w:val="00366B31"/>
    <w:rsid w:val="005034CA"/>
    <w:rsid w:val="006B3E0D"/>
    <w:rsid w:val="006F5405"/>
    <w:rsid w:val="0086120C"/>
    <w:rsid w:val="00966C64"/>
    <w:rsid w:val="00BA623D"/>
    <w:rsid w:val="00BC67CA"/>
    <w:rsid w:val="00C46BFE"/>
    <w:rsid w:val="00D64114"/>
    <w:rsid w:val="00D76E5B"/>
    <w:rsid w:val="00D842C0"/>
    <w:rsid w:val="00DE6C32"/>
    <w:rsid w:val="00DF546A"/>
    <w:rsid w:val="00EF7D23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6D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06A8C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6A8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7</Pages>
  <Words>2168</Words>
  <Characters>12364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4</cp:revision>
  <cp:lastPrinted>2013-01-03T09:13:00Z</cp:lastPrinted>
  <dcterms:created xsi:type="dcterms:W3CDTF">2012-12-27T12:12:00Z</dcterms:created>
  <dcterms:modified xsi:type="dcterms:W3CDTF">2013-01-03T09:14:00Z</dcterms:modified>
</cp:coreProperties>
</file>