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44A2" w14:textId="790642DB" w:rsidR="003751D1" w:rsidRDefault="00B949F9">
      <w:pPr>
        <w:pStyle w:val="Heading1"/>
        <w:spacing w:before="65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Priyanka </w:t>
      </w:r>
      <w:proofErr w:type="spellStart"/>
      <w:r>
        <w:rPr>
          <w:sz w:val="28"/>
          <w:szCs w:val="28"/>
        </w:rPr>
        <w:t>Suradkar</w:t>
      </w:r>
      <w:proofErr w:type="spellEnd"/>
    </w:p>
    <w:p w14:paraId="4B53CC4C" w14:textId="7ACA24F4" w:rsidR="003751D1" w:rsidRDefault="00000000">
      <w:pPr>
        <w:pStyle w:val="Heading1"/>
        <w:spacing w:before="65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Salesforce Developer</w:t>
      </w:r>
    </w:p>
    <w:p w14:paraId="68D16A74" w14:textId="77777777" w:rsidR="003751D1" w:rsidRDefault="003751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4EDE518" w14:textId="77777777" w:rsidR="0037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SUMMARY:</w:t>
      </w:r>
    </w:p>
    <w:p w14:paraId="1DCBB602" w14:textId="4A616187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>2.3 Years of experience as a Salesforce Developer</w:t>
      </w:r>
    </w:p>
    <w:p w14:paraId="32EC143E" w14:textId="35B924B1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Experience in designing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Custom Objects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, Tabs, Records Types, Junction Objects,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Page Layouts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, Reports &amp; 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    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Dashboards, Task &amp; Events, and Sharing Rules &amp;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Email Templates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>.</w:t>
      </w:r>
    </w:p>
    <w:p w14:paraId="25D168D0" w14:textId="08E50E06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Have good knowledge about salesforce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Flows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>.</w:t>
      </w:r>
    </w:p>
    <w:p w14:paraId="6DAEC8AE" w14:textId="5ABA887D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Currently working on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LWC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has made Toast Notification, child parent components, Navigation Button.</w:t>
      </w:r>
    </w:p>
    <w:p w14:paraId="6555A23C" w14:textId="4112FE99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Have made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LWC component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that displays list of contacts related to </w:t>
      </w:r>
      <w:proofErr w:type="gramStart"/>
      <w:r w:rsidRPr="00B949F9">
        <w:rPr>
          <w:rFonts w:asciiTheme="minorHAnsi" w:hAnsiTheme="minorHAnsi" w:cstheme="minorHAnsi"/>
          <w:color w:val="46464E"/>
          <w:sz w:val="24"/>
          <w:szCs w:val="24"/>
        </w:rPr>
        <w:t>particular account</w:t>
      </w:r>
      <w:proofErr w:type="gramEnd"/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. </w:t>
      </w:r>
    </w:p>
    <w:p w14:paraId="213DCEB6" w14:textId="10BE0F99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Experience in using Workflows, Approval Process, Process Builder and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Object Relationships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>.</w:t>
      </w:r>
    </w:p>
    <w:p w14:paraId="5B2FD9B5" w14:textId="66691627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Experience in importing and exporting data using Import Wizard and Data Loader.</w:t>
      </w:r>
    </w:p>
    <w:p w14:paraId="55BFDA6E" w14:textId="6883D17F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Writing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Apex Classes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,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Triggers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,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Future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Methods and </w:t>
      </w:r>
      <w:r w:rsidRPr="00B949F9">
        <w:rPr>
          <w:rFonts w:asciiTheme="minorHAnsi" w:hAnsiTheme="minorHAnsi" w:cstheme="minorHAnsi"/>
          <w:b/>
          <w:color w:val="46464E"/>
          <w:sz w:val="24"/>
          <w:szCs w:val="24"/>
        </w:rPr>
        <w:t>Batch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Apex, Scheduler and Queueable.</w:t>
      </w:r>
    </w:p>
    <w:p w14:paraId="3C2B9A75" w14:textId="76154128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46464E"/>
          <w:sz w:val="24"/>
          <w:szCs w:val="24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Knowledge in functional areas of data management of Accounts, Contacts, Leads, opportunity, </w:t>
      </w:r>
      <w:proofErr w:type="gramStart"/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Campaigns, 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 xml:space="preserve"> </w:t>
      </w:r>
      <w:r w:rsidRPr="00B949F9">
        <w:rPr>
          <w:rFonts w:asciiTheme="minorHAnsi" w:hAnsiTheme="minorHAnsi" w:cstheme="minorHAnsi"/>
          <w:color w:val="46464E"/>
          <w:sz w:val="24"/>
          <w:szCs w:val="24"/>
        </w:rPr>
        <w:t>Activities</w:t>
      </w:r>
      <w:proofErr w:type="gramEnd"/>
      <w:r w:rsidRPr="00B949F9">
        <w:rPr>
          <w:rFonts w:asciiTheme="minorHAnsi" w:hAnsiTheme="minorHAnsi" w:cstheme="minorHAnsi"/>
          <w:color w:val="46464E"/>
          <w:sz w:val="24"/>
          <w:szCs w:val="24"/>
        </w:rPr>
        <w:t>.</w:t>
      </w:r>
    </w:p>
    <w:p w14:paraId="6FD154F1" w14:textId="736D2C32" w:rsidR="00B949F9" w:rsidRPr="00B949F9" w:rsidRDefault="00B949F9" w:rsidP="00B949F9">
      <w:pPr>
        <w:pStyle w:val="ListParagraph"/>
        <w:numPr>
          <w:ilvl w:val="0"/>
          <w:numId w:val="8"/>
        </w:numPr>
        <w:shd w:val="clear" w:color="auto" w:fill="FFFFFF"/>
        <w:rPr>
          <w:rFonts w:ascii="Palatino Linotype" w:hAnsi="Palatino Linotype"/>
          <w:color w:val="46464E"/>
          <w:sz w:val="21"/>
          <w:szCs w:val="21"/>
        </w:rPr>
      </w:pPr>
      <w:r w:rsidRPr="00B949F9">
        <w:rPr>
          <w:rFonts w:asciiTheme="minorHAnsi" w:hAnsiTheme="minorHAnsi" w:cstheme="minorHAnsi"/>
          <w:color w:val="46464E"/>
          <w:sz w:val="24"/>
          <w:szCs w:val="24"/>
        </w:rPr>
        <w:t>Implemented Security and Sharing Rules at Object Level, Field Level and Record Level for different users at different</w:t>
      </w:r>
      <w:r w:rsidRPr="00B949F9">
        <w:rPr>
          <w:rFonts w:ascii="Palatino Linotype" w:hAnsi="Palatino Linotype"/>
          <w:color w:val="46464E"/>
          <w:sz w:val="21"/>
          <w:szCs w:val="21"/>
        </w:rPr>
        <w:t xml:space="preserve"> Levels.</w:t>
      </w:r>
    </w:p>
    <w:p w14:paraId="7054EAD3" w14:textId="77777777" w:rsidR="003751D1" w:rsidRDefault="003751D1">
      <w:pPr>
        <w:pBdr>
          <w:top w:val="nil"/>
          <w:left w:val="nil"/>
          <w:bottom w:val="nil"/>
          <w:right w:val="nil"/>
          <w:between w:val="nil"/>
        </w:pBdr>
        <w:ind w:left="3240"/>
        <w:rPr>
          <w:b/>
          <w:color w:val="000000"/>
        </w:rPr>
      </w:pPr>
    </w:p>
    <w:p w14:paraId="04C1A4FB" w14:textId="77777777" w:rsidR="0037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/>
        <w:ind w:right="1220"/>
        <w:rPr>
          <w:color w:val="000000"/>
        </w:rPr>
      </w:pPr>
      <w:r>
        <w:rPr>
          <w:b/>
          <w:color w:val="000000"/>
          <w:u w:val="single"/>
        </w:rPr>
        <w:t>SKILLS SET</w:t>
      </w:r>
      <w:r>
        <w:rPr>
          <w:b/>
          <w:color w:val="000000"/>
        </w:rPr>
        <w:t>:</w:t>
      </w:r>
    </w:p>
    <w:p w14:paraId="13E2DC45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>Experience in creating Lightning Apps combining Lightning Design System, Lightning App Builder.</w:t>
      </w:r>
    </w:p>
    <w:p w14:paraId="0129078E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>Lightning Component features.</w:t>
      </w:r>
    </w:p>
    <w:p w14:paraId="1E1386D0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>Lightning Web Components (LWC)</w:t>
      </w:r>
    </w:p>
    <w:p w14:paraId="6E27A431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 xml:space="preserve">Good Knowledge of Saleforce.com setup, </w:t>
      </w:r>
      <w:proofErr w:type="spellStart"/>
      <w:proofErr w:type="gramStart"/>
      <w:r>
        <w:t>Configuration,Customization</w:t>
      </w:r>
      <w:proofErr w:type="spellEnd"/>
      <w:proofErr w:type="gramEnd"/>
      <w:r>
        <w:t>, Administration, Data Migration.</w:t>
      </w:r>
    </w:p>
    <w:p w14:paraId="01D2CDD9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 xml:space="preserve">Proficient in designing Custom objects, Custom fields, Page </w:t>
      </w:r>
      <w:proofErr w:type="spellStart"/>
      <w:proofErr w:type="gramStart"/>
      <w:r>
        <w:t>layouts,Custom</w:t>
      </w:r>
      <w:proofErr w:type="spellEnd"/>
      <w:proofErr w:type="gramEnd"/>
      <w:r>
        <w:t xml:space="preserve"> Tabs, Custom Application.</w:t>
      </w:r>
    </w:p>
    <w:p w14:paraId="0F2FB834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>Good knowledge of security and sharing rules implementation at object, field, and record level.</w:t>
      </w:r>
    </w:p>
    <w:p w14:paraId="34BA697A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 xml:space="preserve">Designed </w:t>
      </w:r>
      <w:proofErr w:type="spellStart"/>
      <w:r>
        <w:t>VisualForce</w:t>
      </w:r>
      <w:proofErr w:type="spellEnd"/>
      <w:r>
        <w:t xml:space="preserve"> components and pages.</w:t>
      </w:r>
    </w:p>
    <w:p w14:paraId="6E6D3BD8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>Designed and developed Apex Classes, Controller Classes, Batch Apex, Apex Scheduler, and Apex Triggers for various functional needs in the application.</w:t>
      </w:r>
    </w:p>
    <w:p w14:paraId="6F9DB518" w14:textId="77777777" w:rsidR="0037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220"/>
        <w:jc w:val="both"/>
      </w:pPr>
      <w:r>
        <w:t xml:space="preserve">Good knowledge of designing of Custom Objects, Custom Tabs, custom fields, </w:t>
      </w:r>
      <w:proofErr w:type="gramStart"/>
      <w:r>
        <w:t>role based</w:t>
      </w:r>
      <w:proofErr w:type="gramEnd"/>
      <w:r>
        <w:t xml:space="preserve"> Page Layouts, Custom Reports, design of Visual Force Pages, Dashboards and various other components as per the client and application requirements.</w:t>
      </w:r>
    </w:p>
    <w:p w14:paraId="10393BA7" w14:textId="77777777" w:rsidR="003751D1" w:rsidRDefault="003751D1"/>
    <w:p w14:paraId="7EB238BA" w14:textId="6922D1F7" w:rsidR="003751D1" w:rsidRDefault="00B949F9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EDUCATION AND </w:t>
      </w:r>
      <w:r w:rsidR="00000000">
        <w:rPr>
          <w:rFonts w:ascii="Cambria" w:eastAsia="Cambria" w:hAnsi="Cambria" w:cs="Cambria"/>
          <w:b/>
          <w:u w:val="single"/>
        </w:rPr>
        <w:t>CERTIFICATION</w:t>
      </w:r>
      <w:r>
        <w:rPr>
          <w:rFonts w:ascii="Cambria" w:eastAsia="Cambria" w:hAnsi="Cambria" w:cs="Cambria"/>
          <w:b/>
          <w:u w:val="single"/>
        </w:rPr>
        <w:t>S</w:t>
      </w:r>
      <w:r w:rsidR="00000000">
        <w:rPr>
          <w:rFonts w:ascii="Cambria" w:eastAsia="Cambria" w:hAnsi="Cambria" w:cs="Cambria"/>
          <w:b/>
          <w:u w:val="single"/>
        </w:rPr>
        <w:t>:</w:t>
      </w:r>
    </w:p>
    <w:p w14:paraId="16372737" w14:textId="77777777" w:rsidR="003751D1" w:rsidRDefault="003751D1">
      <w:pPr>
        <w:rPr>
          <w:rFonts w:ascii="Cambria" w:eastAsia="Cambria" w:hAnsi="Cambria" w:cs="Cambria"/>
          <w:b/>
          <w:u w:val="single"/>
        </w:rPr>
      </w:pPr>
    </w:p>
    <w:p w14:paraId="6491DAEA" w14:textId="6D48DEAE" w:rsidR="00B949F9" w:rsidRPr="00B949F9" w:rsidRDefault="00B949F9" w:rsidP="00B949F9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Master of Computer Application -70.66% (Institute of Management Studies and Information Technology, Aurangabad)</w:t>
      </w:r>
    </w:p>
    <w:p w14:paraId="36946FCF" w14:textId="4CDF2A0D" w:rsidR="00A105EA" w:rsidRDefault="00A105EA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Bachelor of Computer Science-67.50% (Vivekanand College, Aurangabad)</w:t>
      </w:r>
    </w:p>
    <w:p w14:paraId="5CE83555" w14:textId="79C7E8D1" w:rsidR="003751D1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Platform Developer 1</w:t>
      </w:r>
      <w:r w:rsidR="00B949F9">
        <w:rPr>
          <w:rFonts w:ascii="Cambria" w:eastAsia="Cambria" w:hAnsi="Cambria" w:cs="Cambria"/>
        </w:rPr>
        <w:t xml:space="preserve"> Certificate</w:t>
      </w:r>
      <w:r w:rsidR="00A105EA">
        <w:rPr>
          <w:rFonts w:ascii="Cambria" w:eastAsia="Cambria" w:hAnsi="Cambria" w:cs="Cambria"/>
        </w:rPr>
        <w:t>.</w:t>
      </w:r>
    </w:p>
    <w:p w14:paraId="64018116" w14:textId="700E2D06" w:rsidR="00A105EA" w:rsidRDefault="00A105EA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 X Salesforce Ranger on Trailhead platform.</w:t>
      </w:r>
    </w:p>
    <w:p w14:paraId="702606FC" w14:textId="77777777" w:rsidR="00B95145" w:rsidRDefault="00B95145" w:rsidP="00B95145">
      <w:pPr>
        <w:rPr>
          <w:rFonts w:ascii="Cambria" w:eastAsia="Cambria" w:hAnsi="Cambria" w:cs="Cambria"/>
        </w:rPr>
      </w:pPr>
    </w:p>
    <w:p w14:paraId="5352DB3D" w14:textId="77777777" w:rsidR="003751D1" w:rsidRDefault="003751D1">
      <w:pPr>
        <w:rPr>
          <w:rFonts w:ascii="Cambria" w:eastAsia="Cambria" w:hAnsi="Cambria" w:cs="Cambria"/>
        </w:rPr>
      </w:pPr>
    </w:p>
    <w:p w14:paraId="2CB19970" w14:textId="77777777" w:rsidR="003751D1" w:rsidRDefault="003751D1">
      <w:pPr>
        <w:rPr>
          <w:rFonts w:ascii="Cambria" w:eastAsia="Cambria" w:hAnsi="Cambria" w:cs="Cambria"/>
          <w:b/>
          <w:u w:val="single"/>
        </w:rPr>
      </w:pPr>
    </w:p>
    <w:p w14:paraId="34583534" w14:textId="77777777" w:rsidR="003751D1" w:rsidRDefault="00000000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EXPERTISE:</w:t>
      </w:r>
    </w:p>
    <w:p w14:paraId="36FDEBBA" w14:textId="77777777" w:rsidR="003751D1" w:rsidRDefault="003751D1"/>
    <w:tbl>
      <w:tblPr>
        <w:tblStyle w:val="a3"/>
        <w:tblW w:w="1124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9"/>
        <w:gridCol w:w="8327"/>
      </w:tblGrid>
      <w:tr w:rsidR="003751D1" w14:paraId="5C2E66E2" w14:textId="77777777" w:rsidTr="00A105EA">
        <w:trPr>
          <w:trHeight w:val="986"/>
        </w:trPr>
        <w:tc>
          <w:tcPr>
            <w:tcW w:w="2919" w:type="dxa"/>
            <w:vAlign w:val="center"/>
          </w:tcPr>
          <w:p w14:paraId="794F12F3" w14:textId="7C0FF151" w:rsidR="003751D1" w:rsidRDefault="00A105EA" w:rsidP="00A10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Programming Languages</w:t>
            </w:r>
          </w:p>
        </w:tc>
        <w:tc>
          <w:tcPr>
            <w:tcW w:w="8327" w:type="dxa"/>
            <w:vAlign w:val="center"/>
          </w:tcPr>
          <w:p w14:paraId="6996E079" w14:textId="1742FA4F" w:rsidR="003751D1" w:rsidRDefault="00A105EA" w:rsidP="00A10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9" w:lineRule="auto"/>
              <w:ind w:left="227" w:right="868"/>
              <w:jc w:val="center"/>
              <w:rPr>
                <w:color w:val="000000"/>
              </w:rPr>
            </w:pPr>
            <w:r>
              <w:rPr>
                <w:color w:val="000000"/>
              </w:rPr>
              <w:t>APEX, C++, HTML, JavaScript, CSS</w:t>
            </w:r>
          </w:p>
        </w:tc>
      </w:tr>
      <w:tr w:rsidR="003751D1" w14:paraId="7C0EC4AA" w14:textId="77777777" w:rsidTr="00A105EA">
        <w:trPr>
          <w:trHeight w:val="618"/>
        </w:trPr>
        <w:tc>
          <w:tcPr>
            <w:tcW w:w="2919" w:type="dxa"/>
            <w:vAlign w:val="center"/>
          </w:tcPr>
          <w:p w14:paraId="7B2DDFA3" w14:textId="536A7267" w:rsidR="003751D1" w:rsidRDefault="00A105EA" w:rsidP="00A10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2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Database </w:t>
            </w:r>
            <w:r w:rsidR="00000000">
              <w:rPr>
                <w:b/>
                <w:color w:val="000000"/>
              </w:rPr>
              <w:t>Languages</w:t>
            </w:r>
          </w:p>
        </w:tc>
        <w:tc>
          <w:tcPr>
            <w:tcW w:w="8327" w:type="dxa"/>
            <w:vAlign w:val="center"/>
          </w:tcPr>
          <w:p w14:paraId="29E973DE" w14:textId="73A43E69" w:rsidR="003751D1" w:rsidRDefault="00A105EA" w:rsidP="00A10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167" w:right="1382" w:firstLine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SOQL, </w:t>
            </w:r>
            <w:r w:rsidR="00844C8B">
              <w:rPr>
                <w:color w:val="000000"/>
              </w:rPr>
              <w:t>SOSL, DML</w:t>
            </w:r>
          </w:p>
        </w:tc>
      </w:tr>
      <w:tr w:rsidR="003751D1" w14:paraId="00ADBCB6" w14:textId="77777777" w:rsidTr="00A105EA">
        <w:trPr>
          <w:trHeight w:val="691"/>
        </w:trPr>
        <w:tc>
          <w:tcPr>
            <w:tcW w:w="2919" w:type="dxa"/>
            <w:vAlign w:val="center"/>
          </w:tcPr>
          <w:p w14:paraId="5D9BB6BA" w14:textId="1B444B70" w:rsidR="003751D1" w:rsidRDefault="00B95145" w:rsidP="00B9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right="7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000000">
              <w:rPr>
                <w:b/>
                <w:color w:val="000000"/>
              </w:rPr>
              <w:t>Tools &amp; Technologies</w:t>
            </w:r>
          </w:p>
        </w:tc>
        <w:tc>
          <w:tcPr>
            <w:tcW w:w="8327" w:type="dxa"/>
            <w:vAlign w:val="center"/>
          </w:tcPr>
          <w:p w14:paraId="39BDD8E9" w14:textId="3207739F" w:rsidR="003751D1" w:rsidRDefault="00844C8B" w:rsidP="00B9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227" w:right="868"/>
              <w:jc w:val="center"/>
            </w:pPr>
            <w:r>
              <w:rPr>
                <w:color w:val="000000"/>
              </w:rPr>
              <w:t>Visual Studio Code, Developer Console, Workbench</w:t>
            </w:r>
            <w:r w:rsidR="00000000">
              <w:t>, HTML5, CSS3,</w:t>
            </w:r>
          </w:p>
          <w:p w14:paraId="4337263B" w14:textId="5211533C" w:rsidR="003751D1" w:rsidRDefault="00844C8B" w:rsidP="00B9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227" w:right="868"/>
              <w:jc w:val="center"/>
            </w:pPr>
            <w:r>
              <w:t xml:space="preserve">Data Loader, Import Wizard, </w:t>
            </w:r>
            <w:proofErr w:type="gramStart"/>
            <w:r>
              <w:t>Jira ,</w:t>
            </w:r>
            <w:proofErr w:type="gramEnd"/>
            <w:r>
              <w:t xml:space="preserve"> Change Sets, Service Now</w:t>
            </w:r>
          </w:p>
          <w:p w14:paraId="35C27921" w14:textId="77777777" w:rsidR="003751D1" w:rsidRDefault="003751D1" w:rsidP="00B9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227" w:right="868"/>
              <w:jc w:val="center"/>
            </w:pPr>
          </w:p>
        </w:tc>
      </w:tr>
    </w:tbl>
    <w:p w14:paraId="1ADCC2EF" w14:textId="77777777" w:rsidR="00B95145" w:rsidRDefault="00B95145">
      <w:pPr>
        <w:rPr>
          <w:b/>
          <w:sz w:val="24"/>
          <w:szCs w:val="24"/>
          <w:u w:val="single"/>
        </w:rPr>
      </w:pPr>
    </w:p>
    <w:p w14:paraId="242D3DCD" w14:textId="08756628" w:rsidR="003751D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EXPERIENCE:</w:t>
      </w:r>
    </w:p>
    <w:p w14:paraId="76A8B757" w14:textId="77777777" w:rsidR="003751D1" w:rsidRDefault="003751D1">
      <w:pPr>
        <w:ind w:left="26"/>
        <w:rPr>
          <w:b/>
          <w:sz w:val="24"/>
          <w:szCs w:val="24"/>
          <w:u w:val="single"/>
        </w:rPr>
      </w:pPr>
    </w:p>
    <w:tbl>
      <w:tblPr>
        <w:tblStyle w:val="a4"/>
        <w:tblW w:w="11220" w:type="dxa"/>
        <w:tblInd w:w="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475"/>
      </w:tblGrid>
      <w:tr w:rsidR="003751D1" w14:paraId="106EFEBF" w14:textId="77777777">
        <w:trPr>
          <w:trHeight w:val="422"/>
        </w:trPr>
        <w:tc>
          <w:tcPr>
            <w:tcW w:w="11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7017" w14:textId="21F65C9B" w:rsidR="003751D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B95145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95145">
              <w:rPr>
                <w:b/>
                <w:sz w:val="24"/>
                <w:szCs w:val="24"/>
              </w:rPr>
              <w:t>Chemical Production Management System</w:t>
            </w:r>
          </w:p>
        </w:tc>
      </w:tr>
      <w:tr w:rsidR="003751D1" w14:paraId="02B7DF7A" w14:textId="77777777">
        <w:trPr>
          <w:trHeight w:val="302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9771" w14:textId="77777777" w:rsidR="003751D1" w:rsidRDefault="00000000">
            <w:pPr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8A69" w14:textId="46662071" w:rsidR="003751D1" w:rsidRDefault="00B95145">
            <w:pPr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Salesforce </w:t>
            </w:r>
            <w:r w:rsidR="00000000">
              <w:rPr>
                <w:sz w:val="24"/>
                <w:szCs w:val="24"/>
              </w:rPr>
              <w:t xml:space="preserve">Developer </w:t>
            </w:r>
            <w:r>
              <w:rPr>
                <w:sz w:val="24"/>
                <w:szCs w:val="24"/>
              </w:rPr>
              <w:t xml:space="preserve">- </w:t>
            </w:r>
            <w:r w:rsidRPr="00B95145">
              <w:rPr>
                <w:color w:val="46464E"/>
                <w:sz w:val="24"/>
                <w:szCs w:val="24"/>
              </w:rPr>
              <w:t xml:space="preserve">- </w:t>
            </w:r>
            <w:proofErr w:type="spellStart"/>
            <w:r w:rsidRPr="00B95145">
              <w:rPr>
                <w:color w:val="46464E"/>
                <w:sz w:val="24"/>
                <w:szCs w:val="24"/>
              </w:rPr>
              <w:t>Synthink</w:t>
            </w:r>
            <w:proofErr w:type="spellEnd"/>
            <w:r w:rsidRPr="00B95145">
              <w:rPr>
                <w:color w:val="46464E"/>
                <w:sz w:val="24"/>
                <w:szCs w:val="24"/>
              </w:rPr>
              <w:t xml:space="preserve"> Research Chemicals (Client)</w:t>
            </w:r>
          </w:p>
        </w:tc>
      </w:tr>
      <w:tr w:rsidR="003751D1" w14:paraId="06DAB92B" w14:textId="77777777">
        <w:trPr>
          <w:trHeight w:val="90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EC36" w14:textId="77777777" w:rsidR="003751D1" w:rsidRDefault="00000000">
            <w:pPr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C9DB" w14:textId="2AC94ED1" w:rsidR="003751D1" w:rsidRDefault="00000000">
            <w:pPr>
              <w:spacing w:line="293" w:lineRule="auto"/>
              <w:ind w:left="121" w:right="60" w:firstLine="18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APEX, </w:t>
            </w:r>
            <w:proofErr w:type="spellStart"/>
            <w:r>
              <w:rPr>
                <w:sz w:val="24"/>
                <w:szCs w:val="24"/>
                <w:highlight w:val="white"/>
              </w:rPr>
              <w:t>VisualForce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sz w:val="24"/>
                <w:szCs w:val="24"/>
                <w:highlight w:val="white"/>
              </w:rPr>
              <w:t xml:space="preserve">pages,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Triggers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, SOQL, SOSL, FLS, Roles, , Profiles,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Sharing Rules, Workflow, Flow builder</w:t>
            </w:r>
          </w:p>
        </w:tc>
      </w:tr>
      <w:tr w:rsidR="003751D1" w:rsidRPr="00B95145" w14:paraId="00350552" w14:textId="77777777" w:rsidTr="00B95145">
        <w:trPr>
          <w:trHeight w:val="815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5B99" w14:textId="77777777" w:rsidR="003751D1" w:rsidRDefault="00000000">
            <w:pPr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C02B" w14:textId="6E6A8E55" w:rsidR="003751D1" w:rsidRPr="00B95145" w:rsidRDefault="00B95145">
            <w:pPr>
              <w:spacing w:line="243" w:lineRule="auto"/>
              <w:ind w:left="127" w:right="58" w:firstLine="12"/>
              <w:jc w:val="both"/>
              <w:rPr>
                <w:sz w:val="24"/>
                <w:szCs w:val="24"/>
                <w:highlight w:val="white"/>
              </w:rPr>
            </w:pPr>
            <w:proofErr w:type="spellStart"/>
            <w:r w:rsidRPr="00B95145">
              <w:rPr>
                <w:color w:val="46464E"/>
                <w:sz w:val="24"/>
                <w:szCs w:val="24"/>
              </w:rPr>
              <w:t>SynThink</w:t>
            </w:r>
            <w:proofErr w:type="spellEnd"/>
            <w:r w:rsidRPr="00B95145">
              <w:rPr>
                <w:color w:val="46464E"/>
                <w:sz w:val="24"/>
                <w:szCs w:val="24"/>
              </w:rPr>
              <w:t xml:space="preserve"> Research Chemicals is providing R&amp;D Products and services to various R&amp;D labs of pharmaceutical companies, research institutes and organizations in India.</w:t>
            </w:r>
          </w:p>
        </w:tc>
      </w:tr>
      <w:tr w:rsidR="003751D1" w14:paraId="3B068A47" w14:textId="77777777" w:rsidTr="008D6BC1">
        <w:trPr>
          <w:trHeight w:val="3173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CA26" w14:textId="77777777" w:rsidR="003751D1" w:rsidRDefault="00000000">
            <w:pPr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C60C" w14:textId="0E6301D8" w:rsidR="00B95145" w:rsidRPr="00B95145" w:rsidRDefault="00B95145" w:rsidP="00B95145">
            <w:pPr>
              <w:shd w:val="clear" w:color="auto" w:fill="FFFFFF"/>
              <w:rPr>
                <w:rFonts w:asciiTheme="minorHAnsi" w:hAnsiTheme="minorHAnsi" w:cstheme="minorHAnsi"/>
                <w:color w:val="46464E"/>
                <w:sz w:val="24"/>
                <w:szCs w:val="24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•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Created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Custom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 Objects, Fields,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Page Layouts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>, Record Types, Permission Sets, assignment rules, queues, Buttons</w:t>
            </w:r>
          </w:p>
          <w:p w14:paraId="7B6F87D5" w14:textId="77777777" w:rsidR="00B95145" w:rsidRPr="00B95145" w:rsidRDefault="00B95145" w:rsidP="00B95145">
            <w:pPr>
              <w:shd w:val="clear" w:color="auto" w:fill="FFFFFF"/>
              <w:rPr>
                <w:rFonts w:asciiTheme="minorHAnsi" w:hAnsiTheme="minorHAnsi" w:cstheme="minorHAnsi"/>
                <w:color w:val="46464E"/>
                <w:sz w:val="24"/>
                <w:szCs w:val="24"/>
              </w:rPr>
            </w:pP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• Applied Security Settings using Profiles,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Permission Sets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>, Sharing Rules, and OWD &amp; Role Hierarchy</w:t>
            </w:r>
          </w:p>
          <w:p w14:paraId="00BAEF8B" w14:textId="77777777" w:rsidR="00B95145" w:rsidRPr="00B95145" w:rsidRDefault="00B95145" w:rsidP="00B95145">
            <w:pPr>
              <w:shd w:val="clear" w:color="auto" w:fill="FFFFFF"/>
              <w:rPr>
                <w:rFonts w:asciiTheme="minorHAnsi" w:hAnsiTheme="minorHAnsi" w:cstheme="minorHAnsi"/>
                <w:color w:val="46464E"/>
                <w:sz w:val="24"/>
                <w:szCs w:val="24"/>
              </w:rPr>
            </w:pP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>• Automated business processes using Auto-Response Rules, Workflows, Approval Process and Process Builder as required</w:t>
            </w:r>
          </w:p>
          <w:p w14:paraId="1E845009" w14:textId="77777777" w:rsidR="00B95145" w:rsidRPr="00B95145" w:rsidRDefault="00B95145" w:rsidP="00B95145">
            <w:pPr>
              <w:shd w:val="clear" w:color="auto" w:fill="FFFFFF"/>
              <w:rPr>
                <w:rFonts w:asciiTheme="minorHAnsi" w:hAnsiTheme="minorHAnsi" w:cstheme="minorHAnsi"/>
                <w:color w:val="46464E"/>
                <w:sz w:val="24"/>
                <w:szCs w:val="24"/>
              </w:rPr>
            </w:pP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• Developed Apex Classes, Apex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Triggers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,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Batch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 Apex,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 xml:space="preserve">Future 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Method. Developed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Test Classes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 and ensured 80% code coverage</w:t>
            </w:r>
          </w:p>
          <w:p w14:paraId="54FF2703" w14:textId="77777777" w:rsidR="00B95145" w:rsidRPr="00B95145" w:rsidRDefault="00B95145" w:rsidP="00B95145">
            <w:pPr>
              <w:shd w:val="clear" w:color="auto" w:fill="FFFFFF"/>
              <w:rPr>
                <w:rFonts w:asciiTheme="minorHAnsi" w:hAnsiTheme="minorHAnsi" w:cstheme="minorHAnsi"/>
                <w:color w:val="46464E"/>
                <w:sz w:val="24"/>
                <w:szCs w:val="24"/>
              </w:rPr>
            </w:pP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>• Created Flexi Pages &amp; Custom Components using Lightning Framework</w:t>
            </w:r>
          </w:p>
          <w:p w14:paraId="1094E449" w14:textId="5B8876D7" w:rsidR="003751D1" w:rsidRDefault="00B95145" w:rsidP="00B95145">
            <w:pPr>
              <w:spacing w:before="17"/>
              <w:ind w:left="124"/>
              <w:rPr>
                <w:sz w:val="24"/>
                <w:szCs w:val="24"/>
                <w:highlight w:val="white"/>
              </w:rPr>
            </w:pP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• Writing </w:t>
            </w:r>
            <w:r w:rsidRPr="00B95145">
              <w:rPr>
                <w:rFonts w:asciiTheme="minorHAnsi" w:hAnsiTheme="minorHAnsi" w:cstheme="minorHAnsi"/>
                <w:b/>
                <w:color w:val="46464E"/>
                <w:sz w:val="24"/>
                <w:szCs w:val="24"/>
              </w:rPr>
              <w:t>Test classes</w:t>
            </w:r>
            <w:r w:rsidRPr="00B95145">
              <w:rPr>
                <w:rFonts w:asciiTheme="minorHAnsi" w:hAnsiTheme="minorHAnsi" w:cstheme="minorHAnsi"/>
                <w:color w:val="46464E"/>
                <w:sz w:val="24"/>
                <w:szCs w:val="24"/>
              </w:rPr>
              <w:t xml:space="preserve"> for generating maximum Code Coverage</w:t>
            </w:r>
          </w:p>
        </w:tc>
      </w:tr>
    </w:tbl>
    <w:p w14:paraId="04F3A3C2" w14:textId="77777777" w:rsidR="003751D1" w:rsidRDefault="003751D1">
      <w:pPr>
        <w:spacing w:line="276" w:lineRule="auto"/>
        <w:rPr>
          <w:rFonts w:ascii="Arial" w:eastAsia="Arial" w:hAnsi="Arial" w:cs="Arial"/>
        </w:rPr>
      </w:pPr>
    </w:p>
    <w:sectPr w:rsidR="00375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340" w:bottom="280" w:left="600" w:header="97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675C" w14:textId="77777777" w:rsidR="006A5139" w:rsidRDefault="006A5139">
      <w:r>
        <w:separator/>
      </w:r>
    </w:p>
  </w:endnote>
  <w:endnote w:type="continuationSeparator" w:id="0">
    <w:p w14:paraId="2502B4F9" w14:textId="77777777" w:rsidR="006A5139" w:rsidRDefault="006A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5775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F733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4D92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6592" w14:textId="77777777" w:rsidR="006A5139" w:rsidRDefault="006A5139">
      <w:r>
        <w:separator/>
      </w:r>
    </w:p>
  </w:footnote>
  <w:footnote w:type="continuationSeparator" w:id="0">
    <w:p w14:paraId="55B40D32" w14:textId="77777777" w:rsidR="006A5139" w:rsidRDefault="006A5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C298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2485" w14:textId="3E1FDBAC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450"/>
      <w:jc w:val="right"/>
      <w:rPr>
        <w:color w:val="000000"/>
      </w:rPr>
    </w:pPr>
  </w:p>
  <w:p w14:paraId="3687CE5F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04D401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B45D466" w14:textId="1010BA1F" w:rsidR="003751D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72FC3BAF" wp14:editId="2707973C">
          <wp:simplePos x="0" y="0"/>
          <wp:positionH relativeFrom="page">
            <wp:posOffset>5788152</wp:posOffset>
          </wp:positionH>
          <wp:positionV relativeFrom="page">
            <wp:posOffset>199874</wp:posOffset>
          </wp:positionV>
          <wp:extent cx="731520" cy="737061"/>
          <wp:effectExtent l="0" t="0" r="0" b="0"/>
          <wp:wrapNone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7370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180E" w14:textId="77777777" w:rsidR="003751D1" w:rsidRDefault="00375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76C"/>
    <w:multiLevelType w:val="multilevel"/>
    <w:tmpl w:val="64DCE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42136"/>
    <w:multiLevelType w:val="multilevel"/>
    <w:tmpl w:val="8F9E2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BDC5F16"/>
    <w:multiLevelType w:val="multilevel"/>
    <w:tmpl w:val="428E9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45F84"/>
    <w:multiLevelType w:val="multilevel"/>
    <w:tmpl w:val="31BC82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20536D"/>
    <w:multiLevelType w:val="multilevel"/>
    <w:tmpl w:val="71BCB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0D3621"/>
    <w:multiLevelType w:val="multilevel"/>
    <w:tmpl w:val="93967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811D3D"/>
    <w:multiLevelType w:val="multilevel"/>
    <w:tmpl w:val="DC987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613A4C"/>
    <w:multiLevelType w:val="multilevel"/>
    <w:tmpl w:val="481E04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4164F49"/>
    <w:multiLevelType w:val="multilevel"/>
    <w:tmpl w:val="BFC0D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475506">
    <w:abstractNumId w:val="8"/>
  </w:num>
  <w:num w:numId="2" w16cid:durableId="1783527771">
    <w:abstractNumId w:val="6"/>
  </w:num>
  <w:num w:numId="3" w16cid:durableId="1499734727">
    <w:abstractNumId w:val="5"/>
  </w:num>
  <w:num w:numId="4" w16cid:durableId="1251622794">
    <w:abstractNumId w:val="3"/>
  </w:num>
  <w:num w:numId="5" w16cid:durableId="924605008">
    <w:abstractNumId w:val="0"/>
  </w:num>
  <w:num w:numId="6" w16cid:durableId="986472387">
    <w:abstractNumId w:val="2"/>
  </w:num>
  <w:num w:numId="7" w16cid:durableId="2131624602">
    <w:abstractNumId w:val="4"/>
  </w:num>
  <w:num w:numId="8" w16cid:durableId="382027398">
    <w:abstractNumId w:val="1"/>
  </w:num>
  <w:num w:numId="9" w16cid:durableId="1362703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D1"/>
    <w:rsid w:val="003751D1"/>
    <w:rsid w:val="006A5139"/>
    <w:rsid w:val="00844C8B"/>
    <w:rsid w:val="008D6BC1"/>
    <w:rsid w:val="00A105EA"/>
    <w:rsid w:val="00B949F9"/>
    <w:rsid w:val="00B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D31C"/>
  <w15:docId w15:val="{592CBF6B-F9E0-41D7-A3BC-E00317F7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338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338" w:hanging="207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72"/>
    </w:pPr>
  </w:style>
  <w:style w:type="paragraph" w:styleId="Header">
    <w:name w:val="header"/>
    <w:basedOn w:val="Normal"/>
    <w:link w:val="HeaderChar"/>
    <w:uiPriority w:val="99"/>
    <w:unhideWhenUsed/>
    <w:rsid w:val="00BD6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DE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D6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DE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D6D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ListParagraphChar">
    <w:name w:val="List Paragraph Char"/>
    <w:link w:val="ListParagraph"/>
    <w:uiPriority w:val="34"/>
    <w:locked/>
    <w:rsid w:val="008055F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HLp64QprXX6kbhamlsjh5d5R1w==">AMUW2mVEVO03yEbAAop2ZC7cqWrvGx7sXG9KltpTnO4lNlmwAxo29ESOszqHcK22KOIEkdN3BMGkJVqK+pWVuBCLrjRkNTYQ0TRL2d/H1akUjwQIXs5Uqzs=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Bhoomika</dc:creator>
  <cp:lastModifiedBy>OM TAMBOLI</cp:lastModifiedBy>
  <cp:revision>2</cp:revision>
  <dcterms:created xsi:type="dcterms:W3CDTF">2023-02-21T05:33:00Z</dcterms:created>
  <dcterms:modified xsi:type="dcterms:W3CDTF">2023-03-28T18:13:00Z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2021-08-03T00:00:00Z</vt:filetime>
  </property>
</Properties>
</file>