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BodyTextl"/>
        <w:bidi w:val="0"/>
        <w:ind w:hanging="0" w:left="0" w:right="0"/>
        <w:jc w:val="left"/>
        <w:rPr/>
      </w:pPr>
      <w:r>
        <w:rPr/>
        <w:t>Расчёт показателей задолженности по государственным заёмным средствам</w:t>
      </w:r>
    </w:p>
    <w:p>
      <w:pPr>
        <w:pStyle w:val="BodyTextl"/>
        <w:bidi w:val="0"/>
        <w:ind w:hanging="0" w:left="0" w:right="0"/>
        <w:jc w:val="left"/>
        <w:rPr/>
      </w:pPr>
      <w:r>
        <w:rPr/>
        <w:t xml:space="preserve">Дата расчёта: </w:t>
      </w:r>
      <w:r>
        <w:rPr>
          <w:shd w:fill="FFF2A8" w:val="clear"/>
        </w:rPr>
        <w:t>25.02.2026</w:t>
      </w:r>
    </w:p>
    <w:p>
      <w:pPr>
        <w:pStyle w:val="BodyTextl"/>
        <w:bidi w:val="0"/>
        <w:ind w:hanging="0" w:left="0" w:right="0"/>
        <w:jc w:val="left"/>
        <w:rPr/>
      </w:pPr>
      <w:r>
        <w:rPr/>
        <w:t> </w:t>
      </w:r>
    </w:p>
    <w:tbl>
      <w:tblPr>
        <w:tblW w:w="7810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3905"/>
        <w:gridCol w:w="3905"/>
      </w:tblGrid>
      <w:tr>
        <w:trPr/>
        <w:tc>
          <w:tcPr>
            <w:tcW w:w="390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 </w:t>
            </w:r>
          </w:p>
        </w:tc>
        <w:tc>
          <w:tcPr>
            <w:tcW w:w="390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Департамент правового обеспечения</w:t>
            </w:r>
          </w:p>
        </w:tc>
      </w:tr>
    </w:tbl>
    <w:p>
      <w:pPr>
        <w:pStyle w:val="Heading1"/>
        <w:bidi w:val="0"/>
        <w:rPr/>
      </w:pPr>
      <w:r>
        <w:rPr/>
        <w:t>РАСЧЁТ ЗАДОЛЖЕННОСТИ</w:t>
      </w:r>
    </w:p>
    <w:p>
      <w:pPr>
        <w:pStyle w:val="BodyText"/>
        <w:bidi w:val="0"/>
        <w:ind w:firstLine="709" w:left="0" w:right="0"/>
        <w:rPr/>
      </w:pPr>
      <w:r>
        <w:rPr/>
        <w:t xml:space="preserve">Заёмщик: </w:t>
      </w:r>
      <w:r>
        <w:rPr>
          <w:shd w:fill="FFF2A8" w:val="clear"/>
        </w:rPr>
        <w:t>ОсОО «Нарын-Агро»</w:t>
      </w:r>
      <w:r>
        <w:rPr/>
        <w:t xml:space="preserve">. Отрасль: </w:t>
      </w:r>
      <w:r>
        <w:rPr>
          <w:shd w:fill="FFF2A8" w:val="clear"/>
        </w:rPr>
        <w:t>сельское хозяйство</w:t>
      </w:r>
      <w:r>
        <w:rPr/>
        <w:t xml:space="preserve">. Область, район: </w:t>
      </w:r>
      <w:r>
        <w:rPr>
          <w:shd w:fill="FFF2A8" w:val="clear"/>
        </w:rPr>
        <w:t>Нарынская обл., Кочкорский р-н</w:t>
      </w:r>
      <w:r>
        <w:rPr/>
        <w:t xml:space="preserve">. Вид кредита: </w:t>
      </w:r>
      <w:r>
        <w:rPr>
          <w:shd w:fill="FFF2A8" w:val="clear"/>
        </w:rPr>
        <w:t>бюджетный, АПК</w:t>
      </w:r>
      <w:r>
        <w:rPr/>
        <w:t>.</w:t>
      </w:r>
    </w:p>
    <w:p>
      <w:pPr>
        <w:pStyle w:val="BodyText"/>
        <w:bidi w:val="0"/>
        <w:ind w:firstLine="709" w:left="0" w:right="0"/>
        <w:rPr/>
      </w:pPr>
      <w:r>
        <w:rPr/>
        <w:t xml:space="preserve">Кредитный договор: </w:t>
      </w:r>
      <w:r>
        <w:rPr>
          <w:shd w:fill="FFF2A8" w:val="clear"/>
        </w:rPr>
        <w:t>№ 21-2/077 от 18.05.2021</w:t>
      </w:r>
      <w:r>
        <w:rPr/>
        <w:t xml:space="preserve">. Сумма и валюта: </w:t>
      </w:r>
      <w:r>
        <w:rPr>
          <w:shd w:fill="FFF2A8" w:val="clear"/>
        </w:rPr>
        <w:t>3 500 000,00</w:t>
      </w:r>
      <w:r>
        <w:rPr/>
        <w:t xml:space="preserve"> / </w:t>
      </w:r>
      <w:r>
        <w:rPr>
          <w:shd w:fill="FFF2A8" w:val="clear"/>
        </w:rPr>
        <w:t>KGS</w:t>
      </w:r>
      <w:r>
        <w:rPr/>
        <w:t xml:space="preserve">. Куратор: </w:t>
      </w:r>
      <w:r>
        <w:rPr>
          <w:shd w:fill="FFF2A8" w:val="clear"/>
        </w:rPr>
        <w:t>Фамилия И. О.</w:t>
      </w:r>
      <w:r>
        <w:rPr/>
        <w:t>.</w:t>
      </w:r>
    </w:p>
    <w:p>
      <w:pPr>
        <w:pStyle w:val="BodyText"/>
        <w:bidi w:val="0"/>
        <w:ind w:firstLine="709" w:left="0" w:right="0"/>
        <w:rPr/>
      </w:pPr>
      <w:r>
        <w:rPr/>
        <w:t xml:space="preserve">Итого на </w:t>
      </w:r>
      <w:r>
        <w:rPr>
          <w:shd w:fill="FFF2A8" w:val="clear"/>
        </w:rPr>
        <w:t>25.02.2026</w:t>
      </w:r>
      <w:r>
        <w:rPr/>
        <w:t xml:space="preserve">. Основная сумма: получено — </w:t>
      </w:r>
      <w:r>
        <w:rPr>
          <w:shd w:fill="FFF2A8" w:val="clear"/>
        </w:rPr>
        <w:t>3 500 000,00</w:t>
      </w:r>
      <w:r>
        <w:rPr/>
        <w:t xml:space="preserve">, подлежит погашению на дату расчёта — </w:t>
      </w:r>
      <w:r>
        <w:rPr>
          <w:shd w:fill="FFF2A8" w:val="clear"/>
        </w:rPr>
        <w:t>2 450 000,00</w:t>
      </w:r>
      <w:r>
        <w:rPr/>
        <w:t xml:space="preserve">, погашено — </w:t>
      </w:r>
      <w:r>
        <w:rPr>
          <w:shd w:fill="FFF2A8" w:val="clear"/>
        </w:rPr>
        <w:t>1 400 000,00</w:t>
      </w:r>
      <w:r>
        <w:rPr/>
        <w:t xml:space="preserve">, остаток — </w:t>
      </w:r>
      <w:r>
        <w:rPr>
          <w:shd w:fill="FFF2A8" w:val="clear"/>
        </w:rPr>
        <w:t>2 100 000,00</w:t>
      </w:r>
      <w:r>
        <w:rPr/>
        <w:t xml:space="preserve">, в том числе просроченная — </w:t>
      </w:r>
      <w:r>
        <w:rPr>
          <w:shd w:fill="FFF2A8" w:val="clear"/>
        </w:rPr>
        <w:t>1 050 000,00</w:t>
      </w:r>
      <w:r>
        <w:rPr/>
        <w:t xml:space="preserve">. Проценты: начислено — </w:t>
      </w:r>
      <w:r>
        <w:rPr>
          <w:shd w:fill="FFF2A8" w:val="clear"/>
        </w:rPr>
        <w:t>1 886 354,17</w:t>
      </w:r>
      <w:r>
        <w:rPr/>
        <w:t xml:space="preserve">, подлежит погашению на дату расчёта — </w:t>
      </w:r>
      <w:r>
        <w:rPr>
          <w:shd w:fill="FFF2A8" w:val="clear"/>
        </w:rPr>
        <w:t>1 881 250,00</w:t>
      </w:r>
      <w:r>
        <w:rPr/>
        <w:t xml:space="preserve">, погашено — </w:t>
      </w:r>
      <w:r>
        <w:rPr>
          <w:shd w:fill="FFF2A8" w:val="clear"/>
        </w:rPr>
        <w:t>1 684 375,00</w:t>
      </w:r>
      <w:r>
        <w:rPr/>
        <w:t xml:space="preserve">, остаток — </w:t>
      </w:r>
      <w:r>
        <w:rPr>
          <w:shd w:fill="FFF2A8" w:val="clear"/>
        </w:rPr>
        <w:t>201 979,17</w:t>
      </w:r>
      <w:r>
        <w:rPr/>
        <w:t xml:space="preserve">, в том числе просроченные — </w:t>
      </w:r>
      <w:r>
        <w:rPr>
          <w:shd w:fill="FFF2A8" w:val="clear"/>
        </w:rPr>
        <w:t>196 875,00</w:t>
      </w:r>
      <w:r>
        <w:rPr/>
        <w:t xml:space="preserve">. Штрафы: начислено — </w:t>
      </w:r>
      <w:r>
        <w:rPr>
          <w:shd w:fill="FFF2A8" w:val="clear"/>
        </w:rPr>
        <w:t>61 720,31</w:t>
      </w:r>
      <w:r>
        <w:rPr/>
        <w:t xml:space="preserve">, погашено — </w:t>
      </w:r>
      <w:r>
        <w:rPr>
          <w:shd w:fill="FFF2A8" w:val="clear"/>
        </w:rPr>
        <w:t>0,00</w:t>
      </w:r>
      <w:r>
        <w:rPr/>
        <w:t xml:space="preserve">, остаток — </w:t>
      </w:r>
      <w:r>
        <w:rPr>
          <w:shd w:fill="FFF2A8" w:val="clear"/>
        </w:rPr>
        <w:t>61 720,31</w:t>
      </w:r>
      <w:r>
        <w:rPr/>
        <w:t xml:space="preserve">. Всего задолженность — </w:t>
      </w:r>
      <w:r>
        <w:rPr>
          <w:shd w:fill="FFF2A8" w:val="clear"/>
        </w:rPr>
        <w:t>1 313 699,48</w:t>
      </w:r>
      <w:r>
        <w:rPr/>
        <w:t xml:space="preserve"> сом.</w:t>
      </w:r>
    </w:p>
    <w:tbl>
      <w:tblPr>
        <w:tblW w:w="24122" w:type="dxa"/>
        <w:jc w:val="left"/>
        <w:tblInd w:w="-7" w:type="dxa"/>
        <w:tblLayout w:type="fixed"/>
        <w:tblCellMar>
          <w:top w:w="45" w:type="dxa"/>
          <w:left w:w="45" w:type="dxa"/>
          <w:bottom w:w="45" w:type="dxa"/>
          <w:right w:w="45" w:type="dxa"/>
        </w:tblCellMar>
      </w:tblPr>
      <w:tblGrid>
        <w:gridCol w:w="365"/>
        <w:gridCol w:w="1191"/>
        <w:gridCol w:w="1371"/>
        <w:gridCol w:w="1371"/>
        <w:gridCol w:w="1371"/>
        <w:gridCol w:w="1641"/>
        <w:gridCol w:w="1641"/>
        <w:gridCol w:w="1401"/>
        <w:gridCol w:w="651"/>
        <w:gridCol w:w="1371"/>
        <w:gridCol w:w="1371"/>
        <w:gridCol w:w="1641"/>
        <w:gridCol w:w="1641"/>
        <w:gridCol w:w="1401"/>
        <w:gridCol w:w="1236"/>
        <w:gridCol w:w="1161"/>
        <w:gridCol w:w="1641"/>
        <w:gridCol w:w="1656"/>
      </w:tblGrid>
      <w:tr>
        <w:trPr/>
        <w:tc>
          <w:tcPr>
            <w:tcW w:w="365" w:type="dxa"/>
            <w:tcBorders>
              <w:top w:val="single" w:sz="6" w:space="0" w:color="808080"/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№</w:t>
            </w:r>
          </w:p>
        </w:tc>
        <w:tc>
          <w:tcPr>
            <w:tcW w:w="1191" w:type="dxa"/>
            <w:tcBorders>
              <w:top w:val="single" w:sz="6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Дата платежа</w:t>
            </w:r>
          </w:p>
        </w:tc>
        <w:tc>
          <w:tcPr>
            <w:tcW w:w="1371" w:type="dxa"/>
            <w:tcBorders>
              <w:top w:val="single" w:sz="6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Получено (+) / снято (−)</w:t>
            </w:r>
          </w:p>
        </w:tc>
        <w:tc>
          <w:tcPr>
            <w:tcW w:w="1371" w:type="dxa"/>
            <w:tcBorders>
              <w:top w:val="single" w:sz="6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Остаток основной суммы</w:t>
            </w:r>
          </w:p>
        </w:tc>
        <w:tc>
          <w:tcPr>
            <w:tcW w:w="1371" w:type="dxa"/>
            <w:tcBorders>
              <w:top w:val="single" w:sz="6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Погашено основной суммы</w:t>
            </w:r>
          </w:p>
        </w:tc>
        <w:tc>
          <w:tcPr>
            <w:tcW w:w="1641" w:type="dxa"/>
            <w:tcBorders>
              <w:top w:val="single" w:sz="6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Основная сумма по графику нарастающим</w:t>
            </w:r>
          </w:p>
        </w:tc>
        <w:tc>
          <w:tcPr>
            <w:tcW w:w="1641" w:type="dxa"/>
            <w:tcBorders>
              <w:top w:val="single" w:sz="6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Основная сумма по факту нарастающим</w:t>
            </w:r>
          </w:p>
        </w:tc>
        <w:tc>
          <w:tcPr>
            <w:tcW w:w="1401" w:type="dxa"/>
            <w:tcBorders>
              <w:top w:val="single" w:sz="6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Просрочено по основной сумме</w:t>
            </w:r>
          </w:p>
        </w:tc>
        <w:tc>
          <w:tcPr>
            <w:tcW w:w="651" w:type="dxa"/>
            <w:tcBorders>
              <w:top w:val="single" w:sz="6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Дней</w:t>
            </w:r>
          </w:p>
        </w:tc>
        <w:tc>
          <w:tcPr>
            <w:tcW w:w="1371" w:type="dxa"/>
            <w:tcBorders>
              <w:top w:val="single" w:sz="6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Проценты начислено</w:t>
            </w:r>
          </w:p>
        </w:tc>
        <w:tc>
          <w:tcPr>
            <w:tcW w:w="1371" w:type="dxa"/>
            <w:tcBorders>
              <w:top w:val="single" w:sz="6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Проценты погашено</w:t>
            </w:r>
          </w:p>
        </w:tc>
        <w:tc>
          <w:tcPr>
            <w:tcW w:w="1641" w:type="dxa"/>
            <w:tcBorders>
              <w:top w:val="single" w:sz="6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Проценты по графику нарастающим</w:t>
            </w:r>
          </w:p>
        </w:tc>
        <w:tc>
          <w:tcPr>
            <w:tcW w:w="1641" w:type="dxa"/>
            <w:tcBorders>
              <w:top w:val="single" w:sz="6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Проценты по факту нарастающим</w:t>
            </w:r>
          </w:p>
        </w:tc>
        <w:tc>
          <w:tcPr>
            <w:tcW w:w="1401" w:type="dxa"/>
            <w:tcBorders>
              <w:top w:val="single" w:sz="6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Просрочено по процентам</w:t>
            </w:r>
          </w:p>
        </w:tc>
        <w:tc>
          <w:tcPr>
            <w:tcW w:w="1236" w:type="dxa"/>
            <w:tcBorders>
              <w:top w:val="single" w:sz="6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Штрафы начислено</w:t>
            </w:r>
          </w:p>
        </w:tc>
        <w:tc>
          <w:tcPr>
            <w:tcW w:w="1161" w:type="dxa"/>
            <w:tcBorders>
              <w:top w:val="single" w:sz="6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Штрафы погашено</w:t>
            </w:r>
          </w:p>
        </w:tc>
        <w:tc>
          <w:tcPr>
            <w:tcW w:w="1641" w:type="dxa"/>
            <w:tcBorders>
              <w:top w:val="single" w:sz="6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Штрафы нарастающим</w:t>
            </w:r>
          </w:p>
        </w:tc>
        <w:tc>
          <w:tcPr>
            <w:tcW w:w="1656" w:type="dxa"/>
            <w:tcBorders>
              <w:top w:val="single" w:sz="6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Всего погашено нарастающим</w:t>
            </w:r>
          </w:p>
        </w:tc>
      </w:tr>
      <w:tr>
        <w:trPr/>
        <w:tc>
          <w:tcPr>
            <w:tcW w:w="365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1</w:t>
            </w:r>
          </w:p>
        </w:tc>
        <w:tc>
          <w:tcPr>
            <w:tcW w:w="1191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18.05.2021</w:t>
            </w:r>
          </w:p>
        </w:tc>
        <w:tc>
          <w:tcPr>
            <w:tcW w:w="1371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3 500 000,00</w:t>
            </w:r>
          </w:p>
        </w:tc>
        <w:tc>
          <w:tcPr>
            <w:tcW w:w="1371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3 500 000,00</w:t>
            </w:r>
          </w:p>
        </w:tc>
        <w:tc>
          <w:tcPr>
            <w:tcW w:w="1371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0,00</w:t>
            </w:r>
          </w:p>
        </w:tc>
        <w:tc>
          <w:tcPr>
            <w:tcW w:w="1641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0,00</w:t>
            </w:r>
          </w:p>
        </w:tc>
        <w:tc>
          <w:tcPr>
            <w:tcW w:w="1641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0,00</w:t>
            </w:r>
          </w:p>
        </w:tc>
        <w:tc>
          <w:tcPr>
            <w:tcW w:w="1401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0,00</w:t>
            </w:r>
          </w:p>
        </w:tc>
        <w:tc>
          <w:tcPr>
            <w:tcW w:w="651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0</w:t>
            </w:r>
          </w:p>
        </w:tc>
        <w:tc>
          <w:tcPr>
            <w:tcW w:w="1371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0,00</w:t>
            </w:r>
          </w:p>
        </w:tc>
        <w:tc>
          <w:tcPr>
            <w:tcW w:w="1371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0,00</w:t>
            </w:r>
          </w:p>
        </w:tc>
        <w:tc>
          <w:tcPr>
            <w:tcW w:w="1641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0,00</w:t>
            </w:r>
          </w:p>
        </w:tc>
        <w:tc>
          <w:tcPr>
            <w:tcW w:w="1641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0,00</w:t>
            </w:r>
          </w:p>
        </w:tc>
        <w:tc>
          <w:tcPr>
            <w:tcW w:w="1401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0,00</w:t>
            </w:r>
          </w:p>
        </w:tc>
        <w:tc>
          <w:tcPr>
            <w:tcW w:w="1236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0,00</w:t>
            </w:r>
          </w:p>
        </w:tc>
        <w:tc>
          <w:tcPr>
            <w:tcW w:w="1161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0,00</w:t>
            </w:r>
          </w:p>
        </w:tc>
        <w:tc>
          <w:tcPr>
            <w:tcW w:w="1641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0,00</w:t>
            </w:r>
          </w:p>
        </w:tc>
        <w:tc>
          <w:tcPr>
            <w:tcW w:w="1656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0,00</w:t>
            </w:r>
          </w:p>
        </w:tc>
      </w:tr>
      <w:tr>
        <w:trPr/>
        <w:tc>
          <w:tcPr>
            <w:tcW w:w="365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2</w:t>
            </w:r>
          </w:p>
        </w:tc>
        <w:tc>
          <w:tcPr>
            <w:tcW w:w="1191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18.08.2024</w:t>
            </w:r>
          </w:p>
        </w:tc>
        <w:tc>
          <w:tcPr>
            <w:tcW w:w="1371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0,00</w:t>
            </w:r>
          </w:p>
        </w:tc>
        <w:tc>
          <w:tcPr>
            <w:tcW w:w="1371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3 150 000,00</w:t>
            </w:r>
          </w:p>
        </w:tc>
        <w:tc>
          <w:tcPr>
            <w:tcW w:w="1371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350 000,00</w:t>
            </w:r>
          </w:p>
        </w:tc>
        <w:tc>
          <w:tcPr>
            <w:tcW w:w="1641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350 000,00</w:t>
            </w:r>
          </w:p>
        </w:tc>
        <w:tc>
          <w:tcPr>
            <w:tcW w:w="1641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350 000,00</w:t>
            </w:r>
          </w:p>
        </w:tc>
        <w:tc>
          <w:tcPr>
            <w:tcW w:w="1401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0,00</w:t>
            </w:r>
          </w:p>
        </w:tc>
        <w:tc>
          <w:tcPr>
            <w:tcW w:w="651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1170</w:t>
            </w:r>
          </w:p>
        </w:tc>
        <w:tc>
          <w:tcPr>
            <w:tcW w:w="1371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1 421 875,00</w:t>
            </w:r>
          </w:p>
        </w:tc>
        <w:tc>
          <w:tcPr>
            <w:tcW w:w="1371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1 421 875,00</w:t>
            </w:r>
          </w:p>
        </w:tc>
        <w:tc>
          <w:tcPr>
            <w:tcW w:w="1641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1 421 875,00</w:t>
            </w:r>
          </w:p>
        </w:tc>
        <w:tc>
          <w:tcPr>
            <w:tcW w:w="1641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1 421 875,00</w:t>
            </w:r>
          </w:p>
        </w:tc>
        <w:tc>
          <w:tcPr>
            <w:tcW w:w="1401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0,00</w:t>
            </w:r>
          </w:p>
        </w:tc>
        <w:tc>
          <w:tcPr>
            <w:tcW w:w="1236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0,00</w:t>
            </w:r>
          </w:p>
        </w:tc>
        <w:tc>
          <w:tcPr>
            <w:tcW w:w="1161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0,00</w:t>
            </w:r>
          </w:p>
        </w:tc>
        <w:tc>
          <w:tcPr>
            <w:tcW w:w="1641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0,00</w:t>
            </w:r>
          </w:p>
        </w:tc>
        <w:tc>
          <w:tcPr>
            <w:tcW w:w="1656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1 771 875,00</w:t>
            </w:r>
          </w:p>
        </w:tc>
      </w:tr>
      <w:tr>
        <w:trPr/>
        <w:tc>
          <w:tcPr>
            <w:tcW w:w="365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3</w:t>
            </w:r>
          </w:p>
        </w:tc>
        <w:tc>
          <w:tcPr>
            <w:tcW w:w="1191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18.11.2024</w:t>
            </w:r>
          </w:p>
        </w:tc>
        <w:tc>
          <w:tcPr>
            <w:tcW w:w="1371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0,00</w:t>
            </w:r>
          </w:p>
        </w:tc>
        <w:tc>
          <w:tcPr>
            <w:tcW w:w="1371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2 800 000,00</w:t>
            </w:r>
          </w:p>
        </w:tc>
        <w:tc>
          <w:tcPr>
            <w:tcW w:w="1371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350 000,00</w:t>
            </w:r>
          </w:p>
        </w:tc>
        <w:tc>
          <w:tcPr>
            <w:tcW w:w="1641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700 000,00</w:t>
            </w:r>
          </w:p>
        </w:tc>
        <w:tc>
          <w:tcPr>
            <w:tcW w:w="1641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700 000,00</w:t>
            </w:r>
          </w:p>
        </w:tc>
        <w:tc>
          <w:tcPr>
            <w:tcW w:w="1401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0,00</w:t>
            </w:r>
          </w:p>
        </w:tc>
        <w:tc>
          <w:tcPr>
            <w:tcW w:w="651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90</w:t>
            </w:r>
          </w:p>
        </w:tc>
        <w:tc>
          <w:tcPr>
            <w:tcW w:w="1371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98 437,50</w:t>
            </w:r>
          </w:p>
        </w:tc>
        <w:tc>
          <w:tcPr>
            <w:tcW w:w="1371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98 437,50</w:t>
            </w:r>
          </w:p>
        </w:tc>
        <w:tc>
          <w:tcPr>
            <w:tcW w:w="1641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1 520 312,50</w:t>
            </w:r>
          </w:p>
        </w:tc>
        <w:tc>
          <w:tcPr>
            <w:tcW w:w="1641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1 520 312,50</w:t>
            </w:r>
          </w:p>
        </w:tc>
        <w:tc>
          <w:tcPr>
            <w:tcW w:w="1401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0,00</w:t>
            </w:r>
          </w:p>
        </w:tc>
        <w:tc>
          <w:tcPr>
            <w:tcW w:w="1236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0,00</w:t>
            </w:r>
          </w:p>
        </w:tc>
        <w:tc>
          <w:tcPr>
            <w:tcW w:w="1161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0,00</w:t>
            </w:r>
          </w:p>
        </w:tc>
        <w:tc>
          <w:tcPr>
            <w:tcW w:w="1641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0,00</w:t>
            </w:r>
          </w:p>
        </w:tc>
        <w:tc>
          <w:tcPr>
            <w:tcW w:w="1656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2 220 312,50</w:t>
            </w:r>
          </w:p>
        </w:tc>
      </w:tr>
      <w:tr>
        <w:trPr/>
        <w:tc>
          <w:tcPr>
            <w:tcW w:w="365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4</w:t>
            </w:r>
          </w:p>
        </w:tc>
        <w:tc>
          <w:tcPr>
            <w:tcW w:w="1191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18.02.2025</w:t>
            </w:r>
          </w:p>
        </w:tc>
        <w:tc>
          <w:tcPr>
            <w:tcW w:w="1371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0,00</w:t>
            </w:r>
          </w:p>
        </w:tc>
        <w:tc>
          <w:tcPr>
            <w:tcW w:w="1371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2 450 000,00</w:t>
            </w:r>
          </w:p>
        </w:tc>
        <w:tc>
          <w:tcPr>
            <w:tcW w:w="1371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350 000,00</w:t>
            </w:r>
          </w:p>
        </w:tc>
        <w:tc>
          <w:tcPr>
            <w:tcW w:w="1641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1 050 000,00</w:t>
            </w:r>
          </w:p>
        </w:tc>
        <w:tc>
          <w:tcPr>
            <w:tcW w:w="1641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1 050 000,00</w:t>
            </w:r>
          </w:p>
        </w:tc>
        <w:tc>
          <w:tcPr>
            <w:tcW w:w="1401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0,00</w:t>
            </w:r>
          </w:p>
        </w:tc>
        <w:tc>
          <w:tcPr>
            <w:tcW w:w="651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90</w:t>
            </w:r>
          </w:p>
        </w:tc>
        <w:tc>
          <w:tcPr>
            <w:tcW w:w="1371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87 500,00</w:t>
            </w:r>
          </w:p>
        </w:tc>
        <w:tc>
          <w:tcPr>
            <w:tcW w:w="1371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87 500,00</w:t>
            </w:r>
          </w:p>
        </w:tc>
        <w:tc>
          <w:tcPr>
            <w:tcW w:w="1641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1 607 812,50</w:t>
            </w:r>
          </w:p>
        </w:tc>
        <w:tc>
          <w:tcPr>
            <w:tcW w:w="1641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1 607 812,50</w:t>
            </w:r>
          </w:p>
        </w:tc>
        <w:tc>
          <w:tcPr>
            <w:tcW w:w="1401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0,00</w:t>
            </w:r>
          </w:p>
        </w:tc>
        <w:tc>
          <w:tcPr>
            <w:tcW w:w="1236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0,00</w:t>
            </w:r>
          </w:p>
        </w:tc>
        <w:tc>
          <w:tcPr>
            <w:tcW w:w="1161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0,00</w:t>
            </w:r>
          </w:p>
        </w:tc>
        <w:tc>
          <w:tcPr>
            <w:tcW w:w="1641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0,00</w:t>
            </w:r>
          </w:p>
        </w:tc>
        <w:tc>
          <w:tcPr>
            <w:tcW w:w="1656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2 657 812,50</w:t>
            </w:r>
          </w:p>
        </w:tc>
      </w:tr>
      <w:tr>
        <w:trPr/>
        <w:tc>
          <w:tcPr>
            <w:tcW w:w="365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5</w:t>
            </w:r>
          </w:p>
        </w:tc>
        <w:tc>
          <w:tcPr>
            <w:tcW w:w="1191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18.05.2025</w:t>
            </w:r>
          </w:p>
        </w:tc>
        <w:tc>
          <w:tcPr>
            <w:tcW w:w="1371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0,00</w:t>
            </w:r>
          </w:p>
        </w:tc>
        <w:tc>
          <w:tcPr>
            <w:tcW w:w="1371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2 100 000,00</w:t>
            </w:r>
          </w:p>
        </w:tc>
        <w:tc>
          <w:tcPr>
            <w:tcW w:w="1371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350 000,00</w:t>
            </w:r>
          </w:p>
        </w:tc>
        <w:tc>
          <w:tcPr>
            <w:tcW w:w="1641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1 400 000,00</w:t>
            </w:r>
          </w:p>
        </w:tc>
        <w:tc>
          <w:tcPr>
            <w:tcW w:w="1641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1 400 000,00</w:t>
            </w:r>
          </w:p>
        </w:tc>
        <w:tc>
          <w:tcPr>
            <w:tcW w:w="1401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0,00</w:t>
            </w:r>
          </w:p>
        </w:tc>
        <w:tc>
          <w:tcPr>
            <w:tcW w:w="651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90</w:t>
            </w:r>
          </w:p>
        </w:tc>
        <w:tc>
          <w:tcPr>
            <w:tcW w:w="1371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76 562,50</w:t>
            </w:r>
          </w:p>
        </w:tc>
        <w:tc>
          <w:tcPr>
            <w:tcW w:w="1371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76 562,50</w:t>
            </w:r>
          </w:p>
        </w:tc>
        <w:tc>
          <w:tcPr>
            <w:tcW w:w="1641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1 684 375,00</w:t>
            </w:r>
          </w:p>
        </w:tc>
        <w:tc>
          <w:tcPr>
            <w:tcW w:w="1641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1 684 375,00</w:t>
            </w:r>
          </w:p>
        </w:tc>
        <w:tc>
          <w:tcPr>
            <w:tcW w:w="1401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0,00</w:t>
            </w:r>
          </w:p>
        </w:tc>
        <w:tc>
          <w:tcPr>
            <w:tcW w:w="1236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0,00</w:t>
            </w:r>
          </w:p>
        </w:tc>
        <w:tc>
          <w:tcPr>
            <w:tcW w:w="1161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0,00</w:t>
            </w:r>
          </w:p>
        </w:tc>
        <w:tc>
          <w:tcPr>
            <w:tcW w:w="1641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0,00</w:t>
            </w:r>
          </w:p>
        </w:tc>
        <w:tc>
          <w:tcPr>
            <w:tcW w:w="1656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3 084 375,00</w:t>
            </w:r>
          </w:p>
        </w:tc>
      </w:tr>
      <w:tr>
        <w:trPr/>
        <w:tc>
          <w:tcPr>
            <w:tcW w:w="365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6</w:t>
            </w:r>
          </w:p>
        </w:tc>
        <w:tc>
          <w:tcPr>
            <w:tcW w:w="1191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18.08.2025</w:t>
            </w:r>
          </w:p>
        </w:tc>
        <w:tc>
          <w:tcPr>
            <w:tcW w:w="1371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0,00</w:t>
            </w:r>
          </w:p>
        </w:tc>
        <w:tc>
          <w:tcPr>
            <w:tcW w:w="1371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2 100 000,00</w:t>
            </w:r>
          </w:p>
        </w:tc>
        <w:tc>
          <w:tcPr>
            <w:tcW w:w="1371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0,00</w:t>
            </w:r>
          </w:p>
        </w:tc>
        <w:tc>
          <w:tcPr>
            <w:tcW w:w="1641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1 750 000,00</w:t>
            </w:r>
          </w:p>
        </w:tc>
        <w:tc>
          <w:tcPr>
            <w:tcW w:w="1641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1 400 000,00</w:t>
            </w:r>
          </w:p>
        </w:tc>
        <w:tc>
          <w:tcPr>
            <w:tcW w:w="1401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350 000,00</w:t>
            </w:r>
          </w:p>
        </w:tc>
        <w:tc>
          <w:tcPr>
            <w:tcW w:w="651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90</w:t>
            </w:r>
          </w:p>
        </w:tc>
        <w:tc>
          <w:tcPr>
            <w:tcW w:w="1371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65 625,00</w:t>
            </w:r>
          </w:p>
        </w:tc>
        <w:tc>
          <w:tcPr>
            <w:tcW w:w="1371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0,00</w:t>
            </w:r>
          </w:p>
        </w:tc>
        <w:tc>
          <w:tcPr>
            <w:tcW w:w="1641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1 750 000,00</w:t>
            </w:r>
          </w:p>
        </w:tc>
        <w:tc>
          <w:tcPr>
            <w:tcW w:w="1641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1 684 375,00</w:t>
            </w:r>
          </w:p>
        </w:tc>
        <w:tc>
          <w:tcPr>
            <w:tcW w:w="1401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65 625,00</w:t>
            </w:r>
          </w:p>
        </w:tc>
        <w:tc>
          <w:tcPr>
            <w:tcW w:w="1236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0,00</w:t>
            </w:r>
          </w:p>
        </w:tc>
        <w:tc>
          <w:tcPr>
            <w:tcW w:w="1161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0,00</w:t>
            </w:r>
          </w:p>
        </w:tc>
        <w:tc>
          <w:tcPr>
            <w:tcW w:w="1641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0,00</w:t>
            </w:r>
          </w:p>
        </w:tc>
        <w:tc>
          <w:tcPr>
            <w:tcW w:w="1656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3 084 375,00</w:t>
            </w:r>
          </w:p>
        </w:tc>
      </w:tr>
      <w:tr>
        <w:trPr/>
        <w:tc>
          <w:tcPr>
            <w:tcW w:w="365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7</w:t>
            </w:r>
          </w:p>
        </w:tc>
        <w:tc>
          <w:tcPr>
            <w:tcW w:w="1191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18.11.2025</w:t>
            </w:r>
          </w:p>
        </w:tc>
        <w:tc>
          <w:tcPr>
            <w:tcW w:w="1371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0,00</w:t>
            </w:r>
          </w:p>
        </w:tc>
        <w:tc>
          <w:tcPr>
            <w:tcW w:w="1371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2 100 000,00</w:t>
            </w:r>
          </w:p>
        </w:tc>
        <w:tc>
          <w:tcPr>
            <w:tcW w:w="1371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0,00</w:t>
            </w:r>
          </w:p>
        </w:tc>
        <w:tc>
          <w:tcPr>
            <w:tcW w:w="1641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2 100 000,00</w:t>
            </w:r>
          </w:p>
        </w:tc>
        <w:tc>
          <w:tcPr>
            <w:tcW w:w="1641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1 400 000,00</w:t>
            </w:r>
          </w:p>
        </w:tc>
        <w:tc>
          <w:tcPr>
            <w:tcW w:w="1401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700 000,00</w:t>
            </w:r>
          </w:p>
        </w:tc>
        <w:tc>
          <w:tcPr>
            <w:tcW w:w="651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90</w:t>
            </w:r>
          </w:p>
        </w:tc>
        <w:tc>
          <w:tcPr>
            <w:tcW w:w="1371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65 625,00</w:t>
            </w:r>
          </w:p>
        </w:tc>
        <w:tc>
          <w:tcPr>
            <w:tcW w:w="1371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0,00</w:t>
            </w:r>
          </w:p>
        </w:tc>
        <w:tc>
          <w:tcPr>
            <w:tcW w:w="1641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1 815 625,00</w:t>
            </w:r>
          </w:p>
        </w:tc>
        <w:tc>
          <w:tcPr>
            <w:tcW w:w="1641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1 684 375,00</w:t>
            </w:r>
          </w:p>
        </w:tc>
        <w:tc>
          <w:tcPr>
            <w:tcW w:w="1401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131 250,00</w:t>
            </w:r>
          </w:p>
        </w:tc>
        <w:tc>
          <w:tcPr>
            <w:tcW w:w="1236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19 118,75</w:t>
            </w:r>
          </w:p>
        </w:tc>
        <w:tc>
          <w:tcPr>
            <w:tcW w:w="1161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0,00</w:t>
            </w:r>
          </w:p>
        </w:tc>
        <w:tc>
          <w:tcPr>
            <w:tcW w:w="1641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19 118,75</w:t>
            </w:r>
          </w:p>
        </w:tc>
        <w:tc>
          <w:tcPr>
            <w:tcW w:w="1656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3 084 375,00</w:t>
            </w:r>
          </w:p>
        </w:tc>
      </w:tr>
      <w:tr>
        <w:trPr/>
        <w:tc>
          <w:tcPr>
            <w:tcW w:w="365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8</w:t>
            </w:r>
          </w:p>
        </w:tc>
        <w:tc>
          <w:tcPr>
            <w:tcW w:w="1191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18.02.2026</w:t>
            </w:r>
          </w:p>
        </w:tc>
        <w:tc>
          <w:tcPr>
            <w:tcW w:w="1371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0,00</w:t>
            </w:r>
          </w:p>
        </w:tc>
        <w:tc>
          <w:tcPr>
            <w:tcW w:w="1371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2 100 000,00</w:t>
            </w:r>
          </w:p>
        </w:tc>
        <w:tc>
          <w:tcPr>
            <w:tcW w:w="1371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0,00</w:t>
            </w:r>
          </w:p>
        </w:tc>
        <w:tc>
          <w:tcPr>
            <w:tcW w:w="1641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2 450 000,00</w:t>
            </w:r>
          </w:p>
        </w:tc>
        <w:tc>
          <w:tcPr>
            <w:tcW w:w="1641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1 400 000,00</w:t>
            </w:r>
          </w:p>
        </w:tc>
        <w:tc>
          <w:tcPr>
            <w:tcW w:w="1401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1 050 000,00</w:t>
            </w:r>
          </w:p>
        </w:tc>
        <w:tc>
          <w:tcPr>
            <w:tcW w:w="651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90</w:t>
            </w:r>
          </w:p>
        </w:tc>
        <w:tc>
          <w:tcPr>
            <w:tcW w:w="1371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65 625,00</w:t>
            </w:r>
          </w:p>
        </w:tc>
        <w:tc>
          <w:tcPr>
            <w:tcW w:w="1371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0,00</w:t>
            </w:r>
          </w:p>
        </w:tc>
        <w:tc>
          <w:tcPr>
            <w:tcW w:w="1641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1 881 250,00</w:t>
            </w:r>
          </w:p>
        </w:tc>
        <w:tc>
          <w:tcPr>
            <w:tcW w:w="1641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1 684 375,00</w:t>
            </w:r>
          </w:p>
        </w:tc>
        <w:tc>
          <w:tcPr>
            <w:tcW w:w="1401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196 875,00</w:t>
            </w:r>
          </w:p>
        </w:tc>
        <w:tc>
          <w:tcPr>
            <w:tcW w:w="1236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38 237,50</w:t>
            </w:r>
          </w:p>
        </w:tc>
        <w:tc>
          <w:tcPr>
            <w:tcW w:w="1161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0,00</w:t>
            </w:r>
          </w:p>
        </w:tc>
        <w:tc>
          <w:tcPr>
            <w:tcW w:w="1641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57 356,25</w:t>
            </w:r>
          </w:p>
        </w:tc>
        <w:tc>
          <w:tcPr>
            <w:tcW w:w="1656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3 084 375,00</w:t>
            </w:r>
          </w:p>
        </w:tc>
      </w:tr>
      <w:tr>
        <w:trPr/>
        <w:tc>
          <w:tcPr>
            <w:tcW w:w="365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9</w:t>
            </w:r>
          </w:p>
        </w:tc>
        <w:tc>
          <w:tcPr>
            <w:tcW w:w="1191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25.02.2026</w:t>
            </w:r>
          </w:p>
        </w:tc>
        <w:tc>
          <w:tcPr>
            <w:tcW w:w="1371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0,00</w:t>
            </w:r>
          </w:p>
        </w:tc>
        <w:tc>
          <w:tcPr>
            <w:tcW w:w="1371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2 100 000,00</w:t>
            </w:r>
          </w:p>
        </w:tc>
        <w:tc>
          <w:tcPr>
            <w:tcW w:w="1371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0,00</w:t>
            </w:r>
          </w:p>
        </w:tc>
        <w:tc>
          <w:tcPr>
            <w:tcW w:w="1641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2 450 000,00</w:t>
            </w:r>
          </w:p>
        </w:tc>
        <w:tc>
          <w:tcPr>
            <w:tcW w:w="1641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1 400 000,00</w:t>
            </w:r>
          </w:p>
        </w:tc>
        <w:tc>
          <w:tcPr>
            <w:tcW w:w="1401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1 050 000,00</w:t>
            </w:r>
          </w:p>
        </w:tc>
        <w:tc>
          <w:tcPr>
            <w:tcW w:w="651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7</w:t>
            </w:r>
          </w:p>
        </w:tc>
        <w:tc>
          <w:tcPr>
            <w:tcW w:w="1371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5 104,17</w:t>
            </w:r>
          </w:p>
        </w:tc>
        <w:tc>
          <w:tcPr>
            <w:tcW w:w="1371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0,00</w:t>
            </w:r>
          </w:p>
        </w:tc>
        <w:tc>
          <w:tcPr>
            <w:tcW w:w="1641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1 881 250,00</w:t>
            </w:r>
          </w:p>
        </w:tc>
        <w:tc>
          <w:tcPr>
            <w:tcW w:w="1641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1 684 375,00</w:t>
            </w:r>
          </w:p>
        </w:tc>
        <w:tc>
          <w:tcPr>
            <w:tcW w:w="1401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196 875,00</w:t>
            </w:r>
          </w:p>
        </w:tc>
        <w:tc>
          <w:tcPr>
            <w:tcW w:w="1236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4 364,06</w:t>
            </w:r>
          </w:p>
        </w:tc>
        <w:tc>
          <w:tcPr>
            <w:tcW w:w="1161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0,00</w:t>
            </w:r>
          </w:p>
        </w:tc>
        <w:tc>
          <w:tcPr>
            <w:tcW w:w="1641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61 720,31</w:t>
            </w:r>
          </w:p>
        </w:tc>
        <w:tc>
          <w:tcPr>
            <w:tcW w:w="1656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3 084 375,00</w:t>
            </w:r>
          </w:p>
        </w:tc>
      </w:tr>
      <w:tr>
        <w:trPr/>
        <w:tc>
          <w:tcPr>
            <w:tcW w:w="365" w:type="dxa"/>
            <w:tcBorders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1191" w:type="dxa"/>
            <w:tcBorders>
              <w:left w:val="single" w:sz="2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Итого</w:t>
            </w:r>
          </w:p>
        </w:tc>
        <w:tc>
          <w:tcPr>
            <w:tcW w:w="1371" w:type="dxa"/>
            <w:tcBorders>
              <w:left w:val="single" w:sz="2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3 500 000,00</w:t>
            </w:r>
          </w:p>
        </w:tc>
        <w:tc>
          <w:tcPr>
            <w:tcW w:w="1371" w:type="dxa"/>
            <w:tcBorders>
              <w:left w:val="single" w:sz="2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1371" w:type="dxa"/>
            <w:tcBorders>
              <w:left w:val="single" w:sz="2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1 400 000,00</w:t>
            </w:r>
          </w:p>
        </w:tc>
        <w:tc>
          <w:tcPr>
            <w:tcW w:w="1641" w:type="dxa"/>
            <w:tcBorders>
              <w:left w:val="single" w:sz="2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1641" w:type="dxa"/>
            <w:tcBorders>
              <w:left w:val="single" w:sz="2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1401" w:type="dxa"/>
            <w:tcBorders>
              <w:left w:val="single" w:sz="2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651" w:type="dxa"/>
            <w:tcBorders>
              <w:left w:val="single" w:sz="2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1371" w:type="dxa"/>
            <w:tcBorders>
              <w:left w:val="single" w:sz="2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1 886 354,17</w:t>
            </w:r>
          </w:p>
        </w:tc>
        <w:tc>
          <w:tcPr>
            <w:tcW w:w="1371" w:type="dxa"/>
            <w:tcBorders>
              <w:left w:val="single" w:sz="2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1 684 375,00</w:t>
            </w:r>
          </w:p>
        </w:tc>
        <w:tc>
          <w:tcPr>
            <w:tcW w:w="1641" w:type="dxa"/>
            <w:tcBorders>
              <w:left w:val="single" w:sz="2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1641" w:type="dxa"/>
            <w:tcBorders>
              <w:left w:val="single" w:sz="2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1401" w:type="dxa"/>
            <w:tcBorders>
              <w:left w:val="single" w:sz="2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1236" w:type="dxa"/>
            <w:tcBorders>
              <w:left w:val="single" w:sz="2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61 720,31</w:t>
            </w:r>
          </w:p>
        </w:tc>
        <w:tc>
          <w:tcPr>
            <w:tcW w:w="1161" w:type="dxa"/>
            <w:tcBorders>
              <w:left w:val="single" w:sz="2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0,00</w:t>
            </w:r>
          </w:p>
        </w:tc>
        <w:tc>
          <w:tcPr>
            <w:tcW w:w="1641" w:type="dxa"/>
            <w:tcBorders>
              <w:left w:val="single" w:sz="2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1656" w:type="dxa"/>
            <w:tcBorders>
              <w:left w:val="single" w:sz="2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</w:tbl>
    <w:tbl>
      <w:tblPr>
        <w:tblW w:w="9639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5210"/>
        <w:gridCol w:w="4429"/>
      </w:tblGrid>
      <w:tr>
        <w:trPr/>
        <w:tc>
          <w:tcPr>
            <w:tcW w:w="5210" w:type="dxa"/>
            <w:tcBorders/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/>
            </w:pPr>
            <w:r>
              <w:rPr/>
              <w:t xml:space="preserve">Заведующий отделом </w:t>
            </w:r>
            <w:r>
              <w:rPr>
                <w:shd w:fill="FFF2A8" w:val="clear"/>
              </w:rPr>
              <w:t>название отдела</w:t>
            </w:r>
            <w:r>
              <w:rPr/>
              <w:t xml:space="preserve"> Отраслевого департамента промышленности</w:t>
            </w:r>
          </w:p>
        </w:tc>
        <w:tc>
          <w:tcPr>
            <w:tcW w:w="4429" w:type="dxa"/>
            <w:tcBorders/>
            <w:vAlign w:val="center"/>
          </w:tcPr>
          <w:p>
            <w:pPr>
              <w:pStyle w:val="TableContents"/>
              <w:bidi w:val="0"/>
              <w:ind w:hanging="0" w:left="0" w:right="0"/>
              <w:jc w:val="right"/>
              <w:rPr/>
            </w:pPr>
            <w:r>
              <w:rPr/>
              <w:t xml:space="preserve">______________ </w:t>
            </w:r>
            <w:r>
              <w:rPr>
                <w:shd w:fill="FFF2A8" w:val="clear"/>
              </w:rPr>
              <w:t>Фамилия И. О.</w:t>
            </w:r>
          </w:p>
        </w:tc>
      </w:tr>
      <w:tr>
        <w:trPr/>
        <w:tc>
          <w:tcPr>
            <w:tcW w:w="521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Куратор</w:t>
            </w:r>
          </w:p>
        </w:tc>
        <w:tc>
          <w:tcPr>
            <w:tcW w:w="4429" w:type="dxa"/>
            <w:tcBorders/>
            <w:vAlign w:val="center"/>
          </w:tcPr>
          <w:p>
            <w:pPr>
              <w:pStyle w:val="TableContents"/>
              <w:bidi w:val="0"/>
              <w:ind w:hanging="0" w:left="0" w:right="0"/>
              <w:jc w:val="right"/>
              <w:rPr/>
            </w:pPr>
            <w:r>
              <w:rPr/>
              <w:t xml:space="preserve">______________ </w:t>
            </w:r>
            <w:r>
              <w:rPr>
                <w:shd w:fill="FFF2A8" w:val="clear"/>
              </w:rPr>
              <w:t>Фамилия И. О.</w:t>
            </w:r>
          </w:p>
        </w:tc>
      </w:tr>
    </w:tbl>
    <w:p>
      <w:pPr>
        <w:pStyle w:val="BodyTextl"/>
        <w:bidi w:val="0"/>
        <w:ind w:hanging="0" w:left="0" w:right="0"/>
        <w:jc w:val="left"/>
        <w:rPr/>
      </w:pPr>
      <w:r>
        <w:br w:type="page"/>
      </w:r>
      <w:r>
        <w:rPr/>
        <w:t> </w:t>
      </w:r>
    </w:p>
    <w:p>
      <w:pPr>
        <w:pStyle w:val="Heading2"/>
        <w:bidi w:val="0"/>
        <w:jc w:val="left"/>
        <w:rPr/>
      </w:pPr>
      <w:r>
        <w:rPr/>
        <w:t>ФО-35 «Расчёт задолженности, подписанный отраслевым отделом» — описание бланка</w:t>
      </w:r>
    </w:p>
    <w:tbl>
      <w:tblPr>
        <w:tblW w:w="5000" w:type="pct"/>
        <w:jc w:val="left"/>
        <w:tblInd w:w="-7" w:type="dxa"/>
        <w:tblLayout w:type="fixed"/>
        <w:tblCellMar>
          <w:top w:w="45" w:type="dxa"/>
          <w:left w:w="45" w:type="dxa"/>
          <w:bottom w:w="45" w:type="dxa"/>
          <w:right w:w="45" w:type="dxa"/>
        </w:tblCellMar>
      </w:tblPr>
      <w:tblGrid>
        <w:gridCol w:w="2698"/>
        <w:gridCol w:w="6940"/>
      </w:tblGrid>
      <w:tr>
        <w:trPr/>
        <w:tc>
          <w:tcPr>
            <w:tcW w:w="2698" w:type="dxa"/>
            <w:tcBorders>
              <w:top w:val="single" w:sz="6" w:space="0" w:color="808080"/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jc w:val="left"/>
              <w:rPr>
                <w:b/>
              </w:rPr>
            </w:pPr>
            <w:r>
              <w:rPr>
                <w:b/>
              </w:rPr>
              <w:t>Номер</w:t>
            </w:r>
          </w:p>
        </w:tc>
        <w:tc>
          <w:tcPr>
            <w:tcW w:w="6940" w:type="dxa"/>
            <w:tcBorders>
              <w:top w:val="single" w:sz="6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ФО-35</w:t>
            </w:r>
          </w:p>
        </w:tc>
      </w:tr>
      <w:tr>
        <w:trPr/>
        <w:tc>
          <w:tcPr>
            <w:tcW w:w="2698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jc w:val="left"/>
              <w:rPr>
                <w:b/>
              </w:rPr>
            </w:pPr>
            <w:r>
              <w:rPr>
                <w:b/>
              </w:rPr>
              <w:t>Название</w:t>
            </w:r>
          </w:p>
        </w:tc>
        <w:tc>
          <w:tcPr>
            <w:tcW w:w="6940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Расчёт задолженности, подписанный отраслевым отделом</w:t>
            </w:r>
          </w:p>
        </w:tc>
      </w:tr>
      <w:tr>
        <w:trPr/>
        <w:tc>
          <w:tcPr>
            <w:tcW w:w="2698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jc w:val="left"/>
              <w:rPr>
                <w:b/>
              </w:rPr>
            </w:pPr>
            <w:r>
              <w:rPr>
                <w:b/>
              </w:rPr>
              <w:t>Часть</w:t>
            </w:r>
          </w:p>
        </w:tc>
        <w:tc>
          <w:tcPr>
            <w:tcW w:w="6940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Бланк</w:t>
            </w:r>
          </w:p>
        </w:tc>
      </w:tr>
      <w:tr>
        <w:trPr/>
        <w:tc>
          <w:tcPr>
            <w:tcW w:w="2698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jc w:val="left"/>
              <w:rPr>
                <w:b/>
              </w:rPr>
            </w:pPr>
            <w:r>
              <w:rPr>
                <w:b/>
              </w:rPr>
              <w:t>Модуль</w:t>
            </w:r>
          </w:p>
        </w:tc>
        <w:tc>
          <w:tcPr>
            <w:tcW w:w="6940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Взыскание</w:t>
            </w:r>
          </w:p>
        </w:tc>
      </w:tr>
      <w:tr>
        <w:trPr/>
        <w:tc>
          <w:tcPr>
            <w:tcW w:w="2698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jc w:val="left"/>
              <w:rPr>
                <w:b/>
              </w:rPr>
            </w:pPr>
            <w:r>
              <w:rPr>
                <w:b/>
              </w:rPr>
              <w:t>Получатель</w:t>
            </w:r>
          </w:p>
        </w:tc>
        <w:tc>
          <w:tcPr>
            <w:tcW w:w="6940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Департамент правового обеспечения</w:t>
            </w:r>
          </w:p>
        </w:tc>
      </w:tr>
      <w:tr>
        <w:trPr/>
        <w:tc>
          <w:tcPr>
            <w:tcW w:w="2698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jc w:val="left"/>
              <w:rPr>
                <w:b/>
              </w:rPr>
            </w:pPr>
            <w:r>
              <w:rPr>
                <w:b/>
              </w:rPr>
              <w:t>Язык</w:t>
            </w:r>
          </w:p>
        </w:tc>
        <w:tc>
          <w:tcPr>
            <w:tcW w:w="6940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рус</w:t>
            </w:r>
          </w:p>
        </w:tc>
      </w:tr>
      <w:tr>
        <w:trPr/>
        <w:tc>
          <w:tcPr>
            <w:tcW w:w="2698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jc w:val="left"/>
              <w:rPr>
                <w:b/>
              </w:rPr>
            </w:pPr>
            <w:r>
              <w:rPr>
                <w:b/>
              </w:rPr>
              <w:t>Основание</w:t>
            </w:r>
          </w:p>
        </w:tc>
        <w:tc>
          <w:tcPr>
            <w:tcW w:w="6940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Порядок №41 п. 19 пп. 2; старая система</w:t>
            </w:r>
          </w:p>
        </w:tc>
      </w:tr>
      <w:tr>
        <w:trPr/>
        <w:tc>
          <w:tcPr>
            <w:tcW w:w="2698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jc w:val="left"/>
              <w:rPr>
                <w:b/>
              </w:rPr>
            </w:pPr>
            <w:r>
              <w:rPr>
                <w:b/>
              </w:rPr>
              <w:t>Образец-основа</w:t>
            </w:r>
          </w:p>
        </w:tc>
        <w:tc>
          <w:tcPr>
            <w:tcW w:w="6940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старая система, распечатка «Расчет» («На исковое заявление»); «1.pdf», «chakanges/*.pdf»</w:t>
            </w:r>
          </w:p>
        </w:tc>
      </w:tr>
      <w:tr>
        <w:trPr/>
        <w:tc>
          <w:tcPr>
            <w:tcW w:w="2698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jc w:val="left"/>
              <w:rPr>
                <w:b/>
              </w:rPr>
            </w:pPr>
            <w:r>
              <w:rPr>
                <w:b/>
              </w:rPr>
              <w:t>Зачем</w:t>
            </w:r>
          </w:p>
        </w:tc>
        <w:tc>
          <w:tcPr>
            <w:tcW w:w="6940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Представить Департаменту правового обеспечения расчёт задолженности, подписанный отраслевым отделом, для принудительного взыскания. Расчёт прикладывается к служебной записке (ФО-36) и к исковому заявлению (ФО-38).</w:t>
            </w:r>
          </w:p>
        </w:tc>
      </w:tr>
      <w:tr>
        <w:trPr/>
        <w:tc>
          <w:tcPr>
            <w:tcW w:w="2698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jc w:val="left"/>
              <w:rPr>
                <w:b/>
              </w:rPr>
            </w:pPr>
            <w:r>
              <w:rPr>
                <w:b/>
              </w:rPr>
              <w:t>Когда</w:t>
            </w:r>
          </w:p>
        </w:tc>
        <w:tc>
          <w:tcPr>
            <w:tcW w:w="6940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Формируется при передаче кредитно-залогового дела в Департамент правового обеспечения: в течение 10 рабочих дней после перехода заёмщика в категорию «высокий кредитный риск» (181-й день просрочки), Порядок №41 п. 19 пп. 1–2. Расчёт на дату бланка, один кредит.</w:t>
            </w:r>
          </w:p>
        </w:tc>
      </w:tr>
      <w:tr>
        <w:trPr/>
        <w:tc>
          <w:tcPr>
            <w:tcW w:w="2698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jc w:val="left"/>
              <w:rPr>
                <w:b/>
              </w:rPr>
            </w:pPr>
            <w:r>
              <w:rPr>
                <w:b/>
              </w:rPr>
              <w:t>Получатель и адрес</w:t>
            </w:r>
          </w:p>
        </w:tc>
        <w:tc>
          <w:tcPr>
            <w:tcW w:w="6940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Подразделение «Департамент правового обеспечения»; внешнего получателя нет. Копия уходит в суд в составе приложений к иску.</w:t>
            </w:r>
          </w:p>
        </w:tc>
      </w:tr>
      <w:tr>
        <w:trPr/>
        <w:tc>
          <w:tcPr>
            <w:tcW w:w="2698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jc w:val="left"/>
              <w:rPr>
                <w:b/>
              </w:rPr>
            </w:pPr>
            <w:r>
              <w:rPr>
                <w:b/>
              </w:rPr>
              <w:t>Текст</w:t>
            </w:r>
          </w:p>
        </w:tc>
        <w:tc>
          <w:tcPr>
            <w:tcW w:w="6940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Форма «Расчет показателей задолженности по государственным заемным средствам» (образец заказчика и распечатка «На исковое заявление» старой системы): шапка с реквизитами кредита, таблица по датам платежей, итоговый блок по основной сумме, процентам и штрафам, подписи. Таблица совпадает с телом ФО-03 по тому же кредиту и дате. Номер договора указывается вида «№ … от …», суммы — до тыйына.</w:t>
            </w:r>
          </w:p>
        </w:tc>
      </w:tr>
      <w:tr>
        <w:trPr/>
        <w:tc>
          <w:tcPr>
            <w:tcW w:w="2698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jc w:val="left"/>
              <w:rPr>
                <w:b/>
              </w:rPr>
            </w:pPr>
            <w:r>
              <w:rPr>
                <w:b/>
              </w:rPr>
              <w:t>Регистрационный номер</w:t>
            </w:r>
          </w:p>
        </w:tc>
        <w:tc>
          <w:tcPr>
            <w:tcW w:w="6940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Не присваивается: приложение к служебной записке и иску; идентифицируется номером договора и датой расчёта.</w:t>
            </w:r>
          </w:p>
        </w:tc>
      </w:tr>
      <w:tr>
        <w:trPr/>
        <w:tc>
          <w:tcPr>
            <w:tcW w:w="2698" w:type="dxa"/>
            <w:tcBorders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jc w:val="left"/>
              <w:rPr>
                <w:b/>
              </w:rPr>
            </w:pPr>
            <w:r>
              <w:rPr>
                <w:b/>
              </w:rPr>
              <w:t>Формат</w:t>
            </w:r>
          </w:p>
        </w:tc>
        <w:tc>
          <w:tcPr>
            <w:tcW w:w="6940" w:type="dxa"/>
            <w:tcBorders>
              <w:left w:val="single" w:sz="2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А4 альбомная, docx и pdf. Подписи: заведующий отраслевым отделом, куратор. Печать ОАО при заверении копии.</w:t>
            </w:r>
          </w:p>
        </w:tc>
      </w:tr>
    </w:tbl>
    <w:p>
      <w:pPr>
        <w:pStyle w:val="Heading3"/>
        <w:bidi w:val="0"/>
        <w:jc w:val="left"/>
        <w:rPr/>
      </w:pPr>
      <w:r>
        <w:rPr/>
        <w:t>Что подставляется</w:t>
      </w:r>
    </w:p>
    <w:tbl>
      <w:tblPr>
        <w:tblW w:w="5000" w:type="pct"/>
        <w:jc w:val="left"/>
        <w:tblInd w:w="-7" w:type="dxa"/>
        <w:tblLayout w:type="fixed"/>
        <w:tblCellMar>
          <w:top w:w="45" w:type="dxa"/>
          <w:left w:w="45" w:type="dxa"/>
          <w:bottom w:w="45" w:type="dxa"/>
          <w:right w:w="45" w:type="dxa"/>
        </w:tblCellMar>
      </w:tblPr>
      <w:tblGrid>
        <w:gridCol w:w="3054"/>
        <w:gridCol w:w="6585"/>
      </w:tblGrid>
      <w:tr>
        <w:trPr/>
        <w:tc>
          <w:tcPr>
            <w:tcW w:w="3054" w:type="dxa"/>
            <w:tcBorders>
              <w:top w:val="single" w:sz="6" w:space="0" w:color="808080"/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Значение</w:t>
            </w:r>
          </w:p>
        </w:tc>
        <w:tc>
          <w:tcPr>
            <w:tcW w:w="6585" w:type="dxa"/>
            <w:tcBorders>
              <w:top w:val="single" w:sz="6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Откуда</w:t>
            </w:r>
          </w:p>
        </w:tc>
      </w:tr>
      <w:tr>
        <w:trPr/>
        <w:tc>
          <w:tcPr>
            <w:tcW w:w="3054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Заёмщик, отрасль, область и район</w:t>
            </w:r>
          </w:p>
        </w:tc>
        <w:tc>
          <w:tcPr>
            <w:tcW w:w="6585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карточка субъекта заёмщика</w:t>
            </w:r>
          </w:p>
        </w:tc>
      </w:tr>
      <w:tr>
        <w:trPr/>
        <w:tc>
          <w:tcPr>
            <w:tcW w:w="3054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Номер и дата договора, вид кредита</w:t>
            </w:r>
          </w:p>
        </w:tc>
        <w:tc>
          <w:tcPr>
            <w:tcW w:w="6585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карточка кредита</w:t>
            </w:r>
          </w:p>
        </w:tc>
      </w:tr>
      <w:tr>
        <w:trPr/>
        <w:tc>
          <w:tcPr>
            <w:tcW w:w="3054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Сумма и валюта кредита</w:t>
            </w:r>
          </w:p>
        </w:tc>
        <w:tc>
          <w:tcPr>
            <w:tcW w:w="6585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карточка кредита; сумма выдачи по траншам</w:t>
            </w:r>
          </w:p>
        </w:tc>
      </w:tr>
      <w:tr>
        <w:trPr/>
        <w:tc>
          <w:tcPr>
            <w:tcW w:w="3054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Дата расчёта</w:t>
            </w:r>
          </w:p>
        </w:tc>
        <w:tc>
          <w:tcPr>
            <w:tcW w:w="6585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дата бланка</w:t>
            </w:r>
          </w:p>
        </w:tc>
      </w:tr>
      <w:tr>
        <w:trPr/>
        <w:tc>
          <w:tcPr>
            <w:tcW w:w="3054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Куратор</w:t>
            </w:r>
          </w:p>
        </w:tc>
        <w:tc>
          <w:tcPr>
            <w:tcW w:w="6585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куратор кредита</w:t>
            </w:r>
          </w:p>
        </w:tc>
      </w:tr>
      <w:tr>
        <w:trPr/>
        <w:tc>
          <w:tcPr>
            <w:tcW w:w="3054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Получено (+) / снято (−) средств</w:t>
            </w:r>
          </w:p>
        </w:tc>
        <w:tc>
          <w:tcPr>
            <w:tcW w:w="6585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выдача по траншам и возвраты на дату события</w:t>
            </w:r>
          </w:p>
        </w:tc>
      </w:tr>
      <w:tr>
        <w:trPr/>
        <w:tc>
          <w:tcPr>
            <w:tcW w:w="3054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Остаток основной суммы</w:t>
            </w:r>
          </w:p>
        </w:tc>
        <w:tc>
          <w:tcPr>
            <w:tcW w:w="6585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остаток после события</w:t>
            </w:r>
          </w:p>
        </w:tc>
      </w:tr>
      <w:tr>
        <w:trPr/>
        <w:tc>
          <w:tcPr>
            <w:tcW w:w="3054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Фактическое погашение основной суммы</w:t>
            </w:r>
          </w:p>
        </w:tc>
        <w:tc>
          <w:tcPr>
            <w:tcW w:w="6585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поступления в погашение основной суммы в эту дату</w:t>
            </w:r>
          </w:p>
        </w:tc>
      </w:tr>
      <w:tr>
        <w:trPr/>
        <w:tc>
          <w:tcPr>
            <w:tcW w:w="3054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Погашение основной суммы нарастающим: по графику и по факту</w:t>
            </w:r>
          </w:p>
        </w:tc>
        <w:tc>
          <w:tcPr>
            <w:tcW w:w="6585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сумма платежей графика и фактических платежей с начала кредита</w:t>
            </w:r>
          </w:p>
        </w:tc>
      </w:tr>
      <w:tr>
        <w:trPr/>
        <w:tc>
          <w:tcPr>
            <w:tcW w:w="3054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Просрочено по основной сумме</w:t>
            </w:r>
          </w:p>
        </w:tc>
        <w:tc>
          <w:tcPr>
            <w:tcW w:w="6585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по графику нарастающим − по факту нарастающим</w:t>
            </w:r>
          </w:p>
        </w:tc>
      </w:tr>
      <w:tr>
        <w:trPr/>
        <w:tc>
          <w:tcPr>
            <w:tcW w:w="3054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Дней</w:t>
            </w:r>
          </w:p>
        </w:tc>
        <w:tc>
          <w:tcPr>
            <w:tcW w:w="6585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число дней между предыдущей и этой датой (30/360)</w:t>
            </w:r>
          </w:p>
        </w:tc>
      </w:tr>
      <w:tr>
        <w:trPr/>
        <w:tc>
          <w:tcPr>
            <w:tcW w:w="3054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Проценты: начислено, погашено</w:t>
            </w:r>
          </w:p>
        </w:tc>
        <w:tc>
          <w:tcPr>
            <w:tcW w:w="6585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начисление за период между датами и поступления в погашение процентов</w:t>
            </w:r>
          </w:p>
        </w:tc>
      </w:tr>
      <w:tr>
        <w:trPr/>
        <w:tc>
          <w:tcPr>
            <w:tcW w:w="3054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Погашение процентов нарастающим: по графику и по факту</w:t>
            </w:r>
          </w:p>
        </w:tc>
        <w:tc>
          <w:tcPr>
            <w:tcW w:w="6585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сумма процентов графика и фактических платежей с начала кредита</w:t>
            </w:r>
          </w:p>
        </w:tc>
      </w:tr>
      <w:tr>
        <w:trPr/>
        <w:tc>
          <w:tcPr>
            <w:tcW w:w="3054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Просрочено по процентам</w:t>
            </w:r>
          </w:p>
        </w:tc>
        <w:tc>
          <w:tcPr>
            <w:tcW w:w="6585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по графику нарастающим − по факту нарастающим</w:t>
            </w:r>
          </w:p>
        </w:tc>
      </w:tr>
      <w:tr>
        <w:trPr/>
        <w:tc>
          <w:tcPr>
            <w:tcW w:w="3054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Штрафы: начислено, погашено</w:t>
            </w:r>
          </w:p>
        </w:tc>
        <w:tc>
          <w:tcPr>
            <w:tcW w:w="6585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начисление за период и поступления в погашение штрафов</w:t>
            </w:r>
          </w:p>
        </w:tc>
      </w:tr>
      <w:tr>
        <w:trPr/>
        <w:tc>
          <w:tcPr>
            <w:tcW w:w="3054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Штрафы нарастающим</w:t>
            </w:r>
          </w:p>
        </w:tc>
        <w:tc>
          <w:tcPr>
            <w:tcW w:w="6585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начислено штрафов с начала кредита</w:t>
            </w:r>
          </w:p>
        </w:tc>
      </w:tr>
      <w:tr>
        <w:trPr/>
        <w:tc>
          <w:tcPr>
            <w:tcW w:w="3054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Всего погашено нарастающим</w:t>
            </w:r>
          </w:p>
        </w:tc>
        <w:tc>
          <w:tcPr>
            <w:tcW w:w="6585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основная сумма + проценты + штрафы, погашено с начала кредита</w:t>
            </w:r>
          </w:p>
        </w:tc>
      </w:tr>
      <w:tr>
        <w:trPr/>
        <w:tc>
          <w:tcPr>
            <w:tcW w:w="3054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Итоговый блок</w:t>
            </w:r>
          </w:p>
        </w:tc>
        <w:tc>
          <w:tcPr>
            <w:tcW w:w="6585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по основной сумме, процентам (накопленные и текущие) и штрафам: получено или начислено, подлежит погашению всего и на дату расчёта, погашено, остаток, в том числе просроченная часть</w:t>
            </w:r>
          </w:p>
        </w:tc>
      </w:tr>
      <w:tr>
        <w:trPr/>
        <w:tc>
          <w:tcPr>
            <w:tcW w:w="3054" w:type="dxa"/>
            <w:tcBorders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Подписанты</w:t>
            </w:r>
          </w:p>
        </w:tc>
        <w:tc>
          <w:tcPr>
            <w:tcW w:w="6585" w:type="dxa"/>
            <w:tcBorders>
              <w:left w:val="single" w:sz="2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заведующий отраслевым отделом и куратор</w:t>
            </w:r>
          </w:p>
        </w:tc>
      </w:tr>
    </w:tbl>
    <w:p>
      <w:pPr>
        <w:pStyle w:val="Heading3"/>
        <w:bidi w:val="0"/>
        <w:jc w:val="left"/>
        <w:rPr/>
      </w:pPr>
      <w:r>
        <w:rPr/>
        <w:t>Правила проверки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rPr/>
      </w:pPr>
      <w:r>
        <w:rPr/>
        <w:t xml:space="preserve">Строки таблицы КЗ-05 = событиям кредита по датам (выдача, платежи графика, поступления) в карточке кредита и совпадают со строками ФО-03 на ту же дату.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rPr/>
      </w:pPr>
      <w:r>
        <w:rPr/>
        <w:t xml:space="preserve">Итоговая строка таблицы = сумме строк по каждой числовой колонке; остаток основной суммы в итоговом блоке (2 100 000,00) = остатку в карточке кредита на дату расчёта.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rPr/>
      </w:pPr>
      <w:r>
        <w:rPr/>
        <w:t xml:space="preserve">Просрочено по основной сумме = «по графику нарастающим» − «по факту нарастающим» в каждой строке; просрочено по процентам считается так же.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rPr/>
      </w:pPr>
      <w:r>
        <w:rPr/>
        <w:t xml:space="preserve">Остаток процентов и штрафов в итоговом блоке = начислено − погашено; общая задолженность 1 313 699,48 совпадает с суммой в служебной записке ФО-36 на ту же дату.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120"/>
        <w:ind w:hanging="283" w:left="709"/>
        <w:rPr/>
      </w:pPr>
      <w:r>
        <w:rPr/>
        <w:t xml:space="preserve">Для кредитов, не переведённых в категорию «высокий кредитный риск» (КЗ-01), бланк формируется только по явному запросу куратора. </w:t>
      </w:r>
    </w:p>
    <w:sectPr>
      <w:type w:val="nextPage"/>
      <w:pgSz w:w="11906" w:h="16838"/>
      <w:pgMar w:left="1417" w:right="850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1"/>
    <w:family w:val="auto"/>
    <w:pitch w:val="default"/>
  </w:font>
  <w:font w:name="Liberation Sans">
    <w:altName w:val="Arial"/>
    <w:charset w:val="01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2">
    <w:lvl w:ilvl="0">
      <w:start w:val="1"/>
      <w:pStyle w:val="Heading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pStyle w:val="Heading2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pStyle w:val="Heading3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2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Times New Roman" w:hAnsi="Times New Roman" w:eastAsia="Times New Roman" w:cs="Times New Roman"/>
      <w:color w:val="auto"/>
      <w:sz w:val="24"/>
      <w:szCs w:val="24"/>
      <w:lang w:val="en-US" w:eastAsia="zh-CN" w:bidi="hi-IN"/>
    </w:rPr>
  </w:style>
  <w:style w:type="paragraph" w:styleId="Heading1">
    <w:name w:val="Heading 1"/>
    <w:basedOn w:val="Heading"/>
    <w:next w:val="BodyText"/>
    <w:qFormat/>
    <w:pPr>
      <w:spacing w:before="240" w:after="240"/>
      <w:ind w:left="240" w:right="240"/>
      <w:jc w:val="center"/>
      <w:outlineLvl w:val="0"/>
    </w:pPr>
    <w:rPr>
      <w:rFonts w:ascii="Liberation Serif" w:hAnsi="Liberation Serif" w:eastAsia="Noto Serif CJK SC" w:cs="Noto Sans Devanagari"/>
      <w:b/>
      <w:bCs/>
      <w:sz w:val="26"/>
      <w:szCs w:val="26"/>
    </w:rPr>
  </w:style>
  <w:style w:type="paragraph" w:styleId="Heading2">
    <w:name w:val="Heading 2"/>
    <w:basedOn w:val="Heading"/>
    <w:next w:val="BodyText"/>
    <w:qFormat/>
    <w:pPr>
      <w:spacing w:before="200" w:after="160"/>
      <w:outlineLvl w:val="1"/>
    </w:pPr>
    <w:rPr>
      <w:rFonts w:ascii="Liberation Serif" w:hAnsi="Liberation Serif" w:eastAsia="Noto Serif CJK SC" w:cs="Noto Sans Devanagari"/>
      <w:b/>
      <w:bCs/>
      <w:sz w:val="26"/>
      <w:szCs w:val="26"/>
    </w:rPr>
  </w:style>
  <w:style w:type="paragraph" w:styleId="Heading3">
    <w:name w:val="Heading 3"/>
    <w:basedOn w:val="Heading"/>
    <w:next w:val="BodyText"/>
    <w:qFormat/>
    <w:pPr>
      <w:spacing w:before="240" w:after="80"/>
      <w:ind w:left="240" w:right="240"/>
      <w:outlineLvl w:val="2"/>
    </w:pPr>
    <w:rPr>
      <w:rFonts w:ascii="Liberation Serif" w:hAnsi="Liberation Serif" w:eastAsia="Noto Serif CJK SC" w:cs="Noto Sans Devanagari"/>
      <w:b/>
      <w:bCs/>
      <w:sz w:val="24"/>
      <w:szCs w:val="24"/>
    </w:rPr>
  </w:style>
  <w:style w:type="character" w:styleId="NumberingSymbols">
    <w:name w:val="Numbering Symbols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20"/>
      <w:jc w:val="both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BodyTextl">
    <w:name w:val="Body Text.l"/>
    <w:basedOn w:val="BodyText"/>
    <w:qFormat/>
    <w:pPr>
      <w:jc w:val="left"/>
    </w:pPr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>ФО-35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