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Архив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ОПИСЬ ДЕЛА</w:t>
      </w:r>
    </w:p>
    <w:p>
      <w:pPr>
        <w:pStyle w:val="BodyText"/>
        <w:bidi w:val="0"/>
        <w:ind w:firstLine="709" w:left="0" w:right="0"/>
        <w:rPr/>
      </w:pPr>
      <w:r>
        <w:rPr/>
        <w:t xml:space="preserve">Индекс дела: </w:t>
      </w:r>
      <w:r>
        <w:rPr>
          <w:shd w:fill="FFF2A8" w:val="clear"/>
        </w:rPr>
        <w:t>05-03</w:t>
      </w:r>
      <w:r>
        <w:rPr/>
        <w:t xml:space="preserve">. Название: </w:t>
      </w:r>
      <w:r>
        <w:rPr>
          <w:shd w:fill="FFF2A8" w:val="clear"/>
        </w:rPr>
        <w:t>Кредитно-залоговое дело ОсОО «Каракол-Сервис» по кредиту № 25-3/014 от 05.03.2025</w:t>
      </w:r>
      <w:r>
        <w:rPr/>
        <w:t xml:space="preserve">. Год: </w:t>
      </w:r>
      <w:r>
        <w:rPr>
          <w:shd w:fill="FFF2A8" w:val="clear"/>
        </w:rPr>
        <w:t>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Подразделение: </w:t>
      </w:r>
      <w:r>
        <w:rPr>
          <w:shd w:fill="FFF2A8" w:val="clear"/>
        </w:rPr>
        <w:t>Отраслевой департамент промышленности</w:t>
      </w:r>
      <w:r>
        <w:rPr/>
        <w:t xml:space="preserve">. Срок хранения: </w:t>
      </w:r>
      <w:r>
        <w:rPr>
          <w:shd w:fill="FFF2A8" w:val="clear"/>
        </w:rPr>
        <w:t>постоянно</w:t>
      </w:r>
      <w:r>
        <w:rPr/>
        <w:t xml:space="preserve">. Место хранения: </w:t>
      </w:r>
      <w:r>
        <w:rPr>
          <w:shd w:fill="FFF2A8" w:val="clear"/>
        </w:rPr>
        <w:t>каб. 214, шкаф 3, полка 2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Всего документов в деле: </w:t>
      </w:r>
      <w:r>
        <w:rPr>
          <w:shd w:fill="FFF2A8" w:val="clear"/>
        </w:rPr>
        <w:t>4</w:t>
      </w:r>
      <w:r>
        <w:rPr/>
        <w:t xml:space="preserve">. Всего листов: </w:t>
      </w:r>
      <w:r>
        <w:rPr>
          <w:shd w:fill="FFF2A8" w:val="clear"/>
        </w:rPr>
        <w:t>5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52"/>
        <w:gridCol w:w="888"/>
        <w:gridCol w:w="1191"/>
        <w:gridCol w:w="1778"/>
        <w:gridCol w:w="2646"/>
        <w:gridCol w:w="891"/>
        <w:gridCol w:w="1593"/>
      </w:tblGrid>
      <w:tr>
        <w:trPr/>
        <w:tc>
          <w:tcPr>
            <w:tcW w:w="65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8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Рег. номер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7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 и тип</w:t>
            </w:r>
          </w:p>
        </w:tc>
        <w:tc>
          <w:tcPr>
            <w:tcW w:w="26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Тема</w:t>
            </w:r>
          </w:p>
        </w:tc>
        <w:tc>
          <w:tcPr>
            <w:tcW w:w="8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Листов</w:t>
            </w:r>
          </w:p>
        </w:tc>
        <w:tc>
          <w:tcPr>
            <w:tcW w:w="15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Бумажный оригинал</w:t>
            </w:r>
          </w:p>
        </w:tc>
      </w:tr>
      <w:tr>
        <w:trPr/>
        <w:tc>
          <w:tcPr>
            <w:tcW w:w="6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8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12-04/ВН-7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05.08.2026</w:t>
            </w:r>
          </w:p>
        </w:tc>
        <w:tc>
          <w:tcPr>
            <w:tcW w:w="17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внутренний, задание</w:t>
            </w:r>
          </w:p>
        </w:tc>
        <w:tc>
          <w:tcPr>
            <w:tcW w:w="26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Довнести страховой полис в дело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</w:t>
            </w:r>
          </w:p>
        </w:tc>
        <w:tc>
          <w:tcPr>
            <w:tcW w:w="1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нет</w:t>
            </w:r>
          </w:p>
        </w:tc>
      </w:tr>
      <w:tr>
        <w:trPr/>
        <w:tc>
          <w:tcPr>
            <w:tcW w:w="6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8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12-03/512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14.09.2026</w:t>
            </w:r>
          </w:p>
        </w:tc>
        <w:tc>
          <w:tcPr>
            <w:tcW w:w="17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входящий, письмо заёмщика</w:t>
            </w:r>
          </w:p>
        </w:tc>
        <w:tc>
          <w:tcPr>
            <w:tcW w:w="26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 переносе срока представления отчёта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</w:t>
            </w:r>
          </w:p>
        </w:tc>
        <w:tc>
          <w:tcPr>
            <w:tcW w:w="1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есть</w:t>
            </w:r>
          </w:p>
        </w:tc>
      </w:tr>
      <w:tr>
        <w:trPr/>
        <w:tc>
          <w:tcPr>
            <w:tcW w:w="6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8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12-04/1170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25.09.2026</w:t>
            </w:r>
          </w:p>
        </w:tc>
        <w:tc>
          <w:tcPr>
            <w:tcW w:w="17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исходящий, письмо</w:t>
            </w:r>
          </w:p>
        </w:tc>
        <w:tc>
          <w:tcPr>
            <w:tcW w:w="26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Ответ на письмо о переносе срока представления отчёта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</w:t>
            </w:r>
          </w:p>
        </w:tc>
        <w:tc>
          <w:tcPr>
            <w:tcW w:w="1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есть</w:t>
            </w:r>
          </w:p>
        </w:tc>
      </w:tr>
      <w:tr>
        <w:trPr/>
        <w:tc>
          <w:tcPr>
            <w:tcW w:w="6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8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12-04/1176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30.09.2026</w:t>
            </w:r>
          </w:p>
        </w:tc>
        <w:tc>
          <w:tcPr>
            <w:tcW w:w="17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исходящий, уведомление</w:t>
            </w:r>
          </w:p>
        </w:tc>
        <w:tc>
          <w:tcPr>
            <w:tcW w:w="26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 наступающем сроке платежа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</w:t>
            </w:r>
          </w:p>
        </w:tc>
        <w:tc>
          <w:tcPr>
            <w:tcW w:w="15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есть</w:t>
            </w:r>
          </w:p>
        </w:tc>
      </w:tr>
    </w:tbl>
    <w:tbl>
      <w:tblPr>
        <w:tblW w:w="92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77"/>
        <w:gridCol w:w="4154"/>
      </w:tblGrid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Архивариус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Абдыкадырова М. Ж.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ФО-68 «Опись дела»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Опись дела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Документооборот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документов, сданных в дело: учёт содержимого дела для архива и проверок.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Архивариус или регистратор формирует по делу номенклатуры в любой момент; актуальна на момент печати. Опись обязательна при объёме дела свыше 200 страниц, в остальных случаях — по требованию (Положение №35 п. 4, 8, 17).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бланк, получателя нет; остаётся в деле.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Печатная форма дела (ТЗ 23, раздел «Архив»): документы дела списком. Заголовок дела берётся из номенклатуры (индекс, название, подразделение, срок и место хранения). Постоянны заголовки и подпись архивариуса; по основанию Положения №35 п. 4, 8, 17.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опись несёт индекс дела.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pdf и docx. Подпись: архивариус. Строки по порядку сдачи в дело; итоги — «Всего документов в деле» и «Всего листов».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557"/>
        <w:gridCol w:w="5082"/>
      </w:tblGrid>
      <w:tr>
        <w:trPr/>
        <w:tc>
          <w:tcPr>
            <w:tcW w:w="455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0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Индекс, название и год дела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номенклатура дел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Подразделение, срок хранения, место хранения (кабинет, шкаф, полка)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номенклатура дел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Регистрационный номер, дата, вид и тип, тема каждого документа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документы со статусом «В деле» и этим делом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Признак «бумажный оригинал есть»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отметка регистратора на документе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листов документа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необязательное поле карточки документа (после добавления в ТЗ 23); пусто — «—»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Всего документов в деле и всего листов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строк; сумма листов (пустое значение не считается)</w:t>
            </w:r>
          </w:p>
        </w:tc>
      </w:tr>
      <w:tr>
        <w:trPr/>
        <w:tc>
          <w:tcPr>
            <w:tcW w:w="455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Архивариус</w:t>
            </w:r>
          </w:p>
        </w:tc>
        <w:tc>
          <w:tcPr>
            <w:tcW w:w="50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 с ролью архивариуса, сформировавший печать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Число строк описи = числу документов со статусом «В деле» и данным делом.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Документ другого дела или не сданный в дело в опись не попадает.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строки (номер, дата, тема) = карточке документа; аннулированный документ в опись не входит.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Заголовок дела = записи номенклатуры за год сдачи.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«Всего листов» = сумме колонки «Листов»; документ без числа листов показан «—» и в сумму не входит.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КЗ-20: опись показывает документы дела по кредиту № 25-3/014 от 05.03.2025 — внутренний ВН-7, входящий 12-03/512, исходящие 12-04/1170 и 12-04/1176.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