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Вн. № </w:t>
      </w:r>
      <w:r>
        <w:rPr>
          <w:shd w:fill="FFF2A8" w:val="clear"/>
        </w:rPr>
        <w:t>12-03/0417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70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01"/>
        <w:gridCol w:w="3501"/>
      </w:tblGrid>
      <w:tr>
        <w:trPr/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Главному бухгалтеру</w:t>
              <w:br/>
              <w:t xml:space="preserve">копия — в дело </w:t>
            </w:r>
            <w:r>
              <w:rPr>
                <w:shd w:fill="FFF2A8" w:val="clear"/>
              </w:rPr>
              <w:t>ОсОО «Ак-Дан»</w:t>
            </w:r>
          </w:p>
        </w:tc>
      </w:tr>
    </w:tbl>
    <w:p>
      <w:pPr>
        <w:pStyle w:val="Heading1"/>
        <w:bidi w:val="0"/>
        <w:rPr/>
      </w:pPr>
      <w:r>
        <w:rPr/>
        <w:t>АКТ СВЕРКИ платежей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21-3/117 от 15.04.2021</w:t>
      </w:r>
      <w:r>
        <w:rPr/>
        <w:t xml:space="preserve"> заёмщика </w:t>
      </w:r>
      <w:r>
        <w:rPr>
          <w:shd w:fill="FFF2A8" w:val="clear"/>
        </w:rPr>
        <w:t>ОсОО «Ак-Дан»</w:t>
      </w:r>
      <w:r>
        <w:rPr/>
        <w:t xml:space="preserve"> за период с </w:t>
      </w:r>
      <w:r>
        <w:rPr>
          <w:shd w:fill="FFF2A8" w:val="clear"/>
        </w:rPr>
        <w:t>01.07.2026</w:t>
      </w:r>
      <w:r>
        <w:rPr/>
        <w:t xml:space="preserve"> по </w:t>
      </w:r>
      <w:r>
        <w:rPr>
          <w:shd w:fill="FFF2A8" w:val="clear"/>
        </w:rPr>
        <w:t>31.08.2026</w:t>
      </w:r>
      <w:r>
        <w:rPr/>
        <w:t xml:space="preserve"> (период закрыт) проведена сверка платежей с реестром Центрального казначейства (сумма — в сомах).</w:t>
      </w:r>
    </w:p>
    <w:p>
      <w:pPr>
        <w:pStyle w:val="BodyText"/>
        <w:bidi w:val="0"/>
        <w:ind w:firstLine="709" w:left="0" w:right="0"/>
        <w:rPr/>
      </w:pPr>
      <w:r>
        <w:rPr/>
        <w:t xml:space="preserve">Расхождений по периоду </w:t>
      </w:r>
      <w:r>
        <w:rPr>
          <w:shd w:fill="FFF2A8" w:val="clear"/>
        </w:rPr>
        <w:t>не выявлено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09"/>
        <w:gridCol w:w="1694"/>
        <w:gridCol w:w="1575"/>
        <w:gridCol w:w="2249"/>
        <w:gridCol w:w="2011"/>
      </w:tblGrid>
      <w:tr>
        <w:trPr/>
        <w:tc>
          <w:tcPr>
            <w:tcW w:w="210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16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Документ</w:t>
            </w:r>
          </w:p>
        </w:tc>
        <w:tc>
          <w:tcPr>
            <w:tcW w:w="15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 учёту</w:t>
            </w:r>
          </w:p>
        </w:tc>
        <w:tc>
          <w:tcPr>
            <w:tcW w:w="22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 реестру ЦК</w:t>
            </w:r>
          </w:p>
        </w:tc>
        <w:tc>
          <w:tcPr>
            <w:tcW w:w="20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Расхождение</w:t>
            </w:r>
          </w:p>
        </w:tc>
      </w:tr>
      <w:tr>
        <w:trPr/>
        <w:tc>
          <w:tcPr>
            <w:tcW w:w="21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15.07.2026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4471</w:t>
            </w:r>
          </w:p>
        </w:tc>
        <w:tc>
          <w:tcPr>
            <w:tcW w:w="15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375 781,25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375 781,25</w:t>
            </w:r>
          </w:p>
        </w:tc>
        <w:tc>
          <w:tcPr>
            <w:tcW w:w="2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21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15.08.2026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ПП № 5120</w:t>
            </w:r>
          </w:p>
        </w:tc>
        <w:tc>
          <w:tcPr>
            <w:tcW w:w="15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372 395,83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372 395,83</w:t>
            </w:r>
          </w:p>
        </w:tc>
        <w:tc>
          <w:tcPr>
            <w:tcW w:w="2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210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748 177,08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748 177,08</w:t>
            </w:r>
          </w:p>
        </w:tc>
        <w:tc>
          <w:tcPr>
            <w:tcW w:w="20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</w:tbl>
    <w:tbl>
      <w:tblPr>
        <w:tblW w:w="76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81"/>
        <w:gridCol w:w="3421"/>
      </w:tblGrid>
      <w:tr>
        <w:trPr/>
        <w:tc>
          <w:tcPr>
            <w:tcW w:w="4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Составил: куратор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Асанов А. К.</w:t>
            </w:r>
          </w:p>
        </w:tc>
      </w:tr>
      <w:tr>
        <w:trPr/>
        <w:tc>
          <w:tcPr>
            <w:tcW w:w="4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Согласовано: главный бухгалтер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ФО-79 «Внутренний акт сверки платежей»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ФО-79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акт сверки платежей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Платежи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¶541–543; ТЗ 14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Удостоверить учёт платежей заёмщика за закрытый период: сверка платежей в системе с реестром Центрального казначейства. Подписанный акт — внутренний, заёмщику не направляется.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инициирует по закрытому периоду; бухгалтерия согласует; затем подпись. По незакрытому периоду формируется только с пометкой «предварительно» и без подписей.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Внутренний: главный бухгалтер; копия — в дело заёмщика.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Свёрстан по ТЗ платежей (раздел об акте сверки) и официальному ТЗ; образца заказчика нет. Двусторонний акт с заёмщиком (признание долга) — другой документ и этим бланком не является.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регистрации; предварительный акт номера не получает.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Подписи: куратор, главный бухгалтер.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252"/>
        <w:gridCol w:w="4387"/>
      </w:tblGrid>
      <w:tr>
        <w:trPr/>
        <w:tc>
          <w:tcPr>
            <w:tcW w:w="525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3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2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договор, период</w:t>
            </w:r>
          </w:p>
        </w:tc>
        <w:tc>
          <w:tcPr>
            <w:tcW w:w="4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параметр бланка</w:t>
            </w:r>
          </w:p>
        </w:tc>
      </w:tr>
      <w:tr>
        <w:trPr/>
        <w:tc>
          <w:tcPr>
            <w:tcW w:w="52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Строки платежей: дата, документ, сумма по учёту, сумма по реестру казначейства, расхождение</w:t>
            </w:r>
          </w:p>
        </w:tc>
        <w:tc>
          <w:tcPr>
            <w:tcW w:w="4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платежей кредита и реестр ЦК; платежи, сверенные и замороженные</w:t>
            </w:r>
          </w:p>
        </w:tc>
      </w:tr>
      <w:tr>
        <w:trPr/>
        <w:tc>
          <w:tcPr>
            <w:tcW w:w="52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 о расхождениях</w:t>
            </w:r>
          </w:p>
        </w:tc>
        <w:tc>
          <w:tcPr>
            <w:tcW w:w="4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«расхождений нет» или список расхождений с основанием корректировки</w:t>
            </w:r>
          </w:p>
        </w:tc>
      </w:tr>
      <w:tr>
        <w:trPr/>
        <w:tc>
          <w:tcPr>
            <w:tcW w:w="52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Инициатор, согласующий бухгалтер, подписант</w:t>
            </w:r>
          </w:p>
        </w:tc>
        <w:tc>
          <w:tcPr>
            <w:tcW w:w="43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ход согласования акта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(договор № 21-3/117) за 01.07.2026–31.08.2026 в акте два платежа — 15.07.2026 и 15.08.2026; суммы «по учёту» = суммам платежей в реестре платежей.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«по реестру казначейства» в строке = сумме соответствующей строки реестра ЦК; «расхождение» = учёт − реестр.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за 01.07.2026–30.09.2026 платёж от 15.09.2026 не подтверждён казначейством: акт помечен «предварительно», подписей нет, номер не присваивается.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«Итого» = сумма строк по каждой числовой колонке.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