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Исх. № </w:t>
      </w:r>
      <w:r>
        <w:rPr>
          <w:shd w:fill="FFF2A8" w:val="clear"/>
        </w:rPr>
        <w:t>12-04/1200</w:t>
      </w:r>
      <w:r>
        <w:rPr/>
        <w:t xml:space="preserve"> от </w:t>
      </w:r>
      <w:r>
        <w:rPr>
          <w:shd w:fill="FFF2A8" w:val="clear"/>
        </w:rPr>
        <w:t>02.10.2026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274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74"/>
        <w:gridCol w:w="1374"/>
      </w:tblGrid>
      <w:tr>
        <w:trPr/>
        <w:tc>
          <w:tcPr>
            <w:tcW w:w="13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137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shd w:fill="FFF2A8" w:val="clear"/>
              </w:rPr>
              <w:t>Получатель</w:t>
            </w:r>
            <w:r>
              <w:rPr/>
              <w:br/>
            </w:r>
            <w:r>
              <w:rPr>
                <w:shd w:fill="FFF2A8" w:val="clear"/>
              </w:rPr>
              <w:t>адрес</w:t>
            </w:r>
          </w:p>
        </w:tc>
      </w:tr>
    </w:tbl>
    <w:p>
      <w:pPr>
        <w:pStyle w:val="Heading1"/>
        <w:bidi w:val="0"/>
        <w:ind w:hanging="0" w:left="240" w:right="240"/>
        <w:rPr>
          <w:shd w:fill="FFF2A8" w:val="clear"/>
        </w:rPr>
      </w:pPr>
      <w:r>
        <w:rPr>
          <w:shd w:fill="FFF2A8" w:val="clear"/>
        </w:rPr>
        <w:t>Заголовок вида письма</w:t>
      </w:r>
    </w:p>
    <w:p>
      <w:pPr>
        <w:pStyle w:val="BodyText"/>
        <w:bidi w:val="0"/>
        <w:ind w:firstLine="709" w:left="0" w:right="0"/>
        <w:rPr>
          <w:shd w:fill="FFF2A8" w:val="clear"/>
        </w:rPr>
      </w:pPr>
      <w:r>
        <w:rPr>
          <w:shd w:fill="FFF2A8" w:val="clear"/>
        </w:rPr>
        <w:t>Текст вида письма по кредитному договору № … от …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2"/>
        <w:gridCol w:w="4347"/>
      </w:tblGrid>
      <w:tr>
        <w:trPr/>
        <w:tc>
          <w:tcPr>
            <w:tcW w:w="529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Директор </w:t>
            </w:r>
            <w:r>
              <w:rPr>
                <w:shd w:fill="FFF2A8" w:val="clear"/>
              </w:rPr>
              <w:t>Департамента администрирования кредитов</w:t>
            </w:r>
          </w:p>
        </w:tc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BodyTextcap"/>
        <w:bidi w:val="0"/>
        <w:ind w:hanging="0" w:left="0" w:right="0"/>
        <w:rPr/>
      </w:pPr>
      <w:r>
        <w:rPr/>
        <w:t>ФО-90, вид 1 «По реструктуризации — уполномоченному органу»</w:t>
      </w:r>
    </w:p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Исх. № </w:t>
      </w:r>
      <w:r>
        <w:rPr>
          <w:shd w:fill="FFF2A8" w:val="clear"/>
        </w:rPr>
        <w:t>12-05/0931</w:t>
      </w:r>
      <w:r>
        <w:rPr/>
        <w:t xml:space="preserve"> от </w:t>
      </w:r>
      <w:r>
        <w:rPr>
          <w:shd w:fill="FFF2A8" w:val="clear"/>
        </w:rPr>
        <w:t>14.08.2026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02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11"/>
        <w:gridCol w:w="4511"/>
      </w:tblGrid>
      <w:tr>
        <w:trPr/>
        <w:tc>
          <w:tcPr>
            <w:tcW w:w="4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451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shd w:fill="FFF2A8" w:val="clear"/>
              </w:rPr>
              <w:t>Уполномоченный государственный орган</w:t>
            </w:r>
            <w:r>
              <w:rPr/>
              <w:br/>
            </w:r>
            <w:r>
              <w:rPr>
                <w:shd w:fill="FFF2A8" w:val="clear"/>
              </w:rPr>
              <w:t>адрес</w:t>
            </w:r>
          </w:p>
        </w:tc>
      </w:tr>
    </w:tbl>
    <w:p>
      <w:pPr>
        <w:pStyle w:val="Heading1"/>
        <w:bidi w:val="0"/>
        <w:rPr/>
      </w:pPr>
      <w:r>
        <w:rPr/>
        <w:t>О рассмотрении вопроса реструктуризации задолженности</w:t>
      </w:r>
    </w:p>
    <w:p>
      <w:pPr>
        <w:pStyle w:val="BodyText"/>
        <w:bidi w:val="0"/>
        <w:ind w:firstLine="709" w:left="0" w:right="0"/>
        <w:rPr/>
      </w:pPr>
      <w:r>
        <w:rPr/>
        <w:t xml:space="preserve">ОАО «Госфинхолдинг» рассмотрело обращение </w:t>
      </w:r>
      <w:r>
        <w:rPr>
          <w:shd w:fill="FFF2A8" w:val="clear"/>
        </w:rPr>
        <w:t>ОсОО «Кара-Балта Мел»</w:t>
      </w:r>
      <w:r>
        <w:rPr/>
        <w:t xml:space="preserve"> от </w:t>
      </w:r>
      <w:r>
        <w:rPr>
          <w:shd w:fill="FFF2A8" w:val="clear"/>
        </w:rPr>
        <w:t>15.07.2026</w:t>
      </w:r>
      <w:r>
        <w:rPr/>
        <w:t xml:space="preserve"> о реструктуризации задолженности по кредитному договору </w:t>
      </w:r>
      <w:r>
        <w:rPr>
          <w:shd w:fill="FFF2A8" w:val="clear"/>
        </w:rPr>
        <w:t>№ 20-2/090 от 12.08.2020</w:t>
      </w:r>
      <w:r>
        <w:rPr/>
        <w:t xml:space="preserve">. Решением комитета </w:t>
      </w:r>
      <w:r>
        <w:rPr>
          <w:shd w:fill="FFF2A8" w:val="clear"/>
        </w:rPr>
        <w:t>№ 31 от 10.08.2026</w:t>
      </w:r>
      <w:r>
        <w:rPr/>
        <w:t xml:space="preserve"> реструктуризацию признать </w:t>
      </w:r>
      <w:r>
        <w:rPr>
          <w:shd w:fill="FFF2A8" w:val="clear"/>
        </w:rPr>
        <w:t>целесообразной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Обоснование: </w:t>
      </w:r>
      <w:r>
        <w:rPr>
          <w:shd w:fill="FFF2A8" w:val="clear"/>
        </w:rPr>
        <w:t>сезонное снижение выручки; платежи по новому графику обеспечены денежным потоком заёмщика</w:t>
      </w:r>
      <w:r>
        <w:rPr/>
        <w:t xml:space="preserve">. Расчёт условий до и после — в приложении. Задолженность составляет </w:t>
      </w:r>
      <w:r>
        <w:rPr>
          <w:shd w:fill="FFF2A8" w:val="clear"/>
        </w:rPr>
        <w:t>1 860 000,00</w:t>
      </w:r>
      <w:r>
        <w:rPr/>
        <w:t xml:space="preserve"> сом.</w:t>
      </w:r>
    </w:p>
    <w:p>
      <w:pPr>
        <w:pStyle w:val="BodyText"/>
        <w:bidi w:val="0"/>
        <w:ind w:firstLine="709" w:left="0" w:right="0"/>
        <w:rPr/>
      </w:pPr>
      <w:r>
        <w:rPr/>
        <w:t>Просим принять решение и направить заключение заёмщику.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746"/>
        <w:gridCol w:w="2433"/>
        <w:gridCol w:w="2459"/>
      </w:tblGrid>
      <w:tr>
        <w:trPr/>
        <w:tc>
          <w:tcPr>
            <w:tcW w:w="474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Статья долга</w:t>
            </w:r>
          </w:p>
        </w:tc>
        <w:tc>
          <w:tcPr>
            <w:tcW w:w="243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До, сом</w:t>
            </w:r>
          </w:p>
        </w:tc>
        <w:tc>
          <w:tcPr>
            <w:tcW w:w="245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После, сом</w:t>
            </w:r>
          </w:p>
        </w:tc>
      </w:tr>
      <w:tr>
        <w:trPr/>
        <w:tc>
          <w:tcPr>
            <w:tcW w:w="474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Основной долг</w:t>
            </w:r>
          </w:p>
        </w:tc>
        <w:tc>
          <w:tcPr>
            <w:tcW w:w="24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1 800 000,00</w:t>
            </w:r>
          </w:p>
        </w:tc>
        <w:tc>
          <w:tcPr>
            <w:tcW w:w="24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1 800 000,00</w:t>
            </w:r>
          </w:p>
        </w:tc>
      </w:tr>
      <w:tr>
        <w:trPr/>
        <w:tc>
          <w:tcPr>
            <w:tcW w:w="474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Просроченные проценты</w:t>
            </w:r>
          </w:p>
        </w:tc>
        <w:tc>
          <w:tcPr>
            <w:tcW w:w="24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48 000,00</w:t>
            </w:r>
          </w:p>
        </w:tc>
        <w:tc>
          <w:tcPr>
            <w:tcW w:w="24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48 000,00</w:t>
            </w:r>
          </w:p>
        </w:tc>
      </w:tr>
      <w:tr>
        <w:trPr/>
        <w:tc>
          <w:tcPr>
            <w:tcW w:w="474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Пеня</w:t>
            </w:r>
          </w:p>
        </w:tc>
        <w:tc>
          <w:tcPr>
            <w:tcW w:w="24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12 000,00</w:t>
            </w:r>
          </w:p>
        </w:tc>
        <w:tc>
          <w:tcPr>
            <w:tcW w:w="24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12 000,00</w:t>
            </w:r>
          </w:p>
        </w:tc>
      </w:tr>
      <w:tr>
        <w:trPr/>
        <w:tc>
          <w:tcPr>
            <w:tcW w:w="474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Итого</w:t>
            </w:r>
          </w:p>
        </w:tc>
        <w:tc>
          <w:tcPr>
            <w:tcW w:w="243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1 860 000,00</w:t>
            </w:r>
          </w:p>
        </w:tc>
        <w:tc>
          <w:tcPr>
            <w:tcW w:w="245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1 860 000,00</w:t>
            </w:r>
          </w:p>
        </w:tc>
      </w:tr>
    </w:tbl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2"/>
        <w:gridCol w:w="4347"/>
      </w:tblGrid>
      <w:tr>
        <w:trPr/>
        <w:tc>
          <w:tcPr>
            <w:tcW w:w="529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Директор </w:t>
            </w:r>
            <w:r>
              <w:rPr>
                <w:shd w:fill="FFF2A8" w:val="clear"/>
              </w:rPr>
              <w:t>Департамента администрирования кредитов</w:t>
            </w:r>
          </w:p>
        </w:tc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BodyTextcap"/>
        <w:bidi w:val="0"/>
        <w:ind w:hanging="0" w:left="0" w:right="0"/>
        <w:rPr/>
      </w:pPr>
      <w:r>
        <w:rPr/>
        <w:t>ФО-90, вид 2 «Родственникам умершего заёмщика — о добровольном принятии задолженности»</w:t>
      </w:r>
    </w:p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Исх. № </w:t>
      </w:r>
      <w:r>
        <w:rPr>
          <w:shd w:fill="FFF2A8" w:val="clear"/>
        </w:rPr>
        <w:t>12-04/0539</w:t>
      </w:r>
      <w:r>
        <w:rPr/>
        <w:t xml:space="preserve"> от </w:t>
      </w:r>
      <w:r>
        <w:rPr>
          <w:shd w:fill="FFF2A8" w:val="clear"/>
        </w:rPr>
        <w:t>17.07.2026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28"/>
        <w:gridCol w:w="5011"/>
      </w:tblGrid>
      <w:tr>
        <w:trPr/>
        <w:tc>
          <w:tcPr>
            <w:tcW w:w="4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shd w:fill="FFF2A8" w:val="clear"/>
              </w:rPr>
              <w:t>Иманалиев Токтомамат Бакытович (сын умершего заёмщика)</w:t>
            </w:r>
            <w:r>
              <w:rPr/>
              <w:br/>
            </w:r>
            <w:r>
              <w:rPr>
                <w:shd w:fill="FFF2A8" w:val="clear"/>
              </w:rPr>
              <w:t>Таласская обл., Бакай-Атинский р-н, с. Бакай-Ата, ул. Ленина, 5</w:t>
            </w:r>
          </w:p>
        </w:tc>
      </w:tr>
    </w:tbl>
    <w:p>
      <w:pPr>
        <w:pStyle w:val="Heading1"/>
        <w:bidi w:val="0"/>
        <w:rPr/>
      </w:pPr>
      <w:r>
        <w:rPr/>
        <w:t>ПРЕДЛОЖЕНИЕ о добровольном принятии задолженности</w:t>
      </w:r>
    </w:p>
    <w:p>
      <w:pPr>
        <w:pStyle w:val="BodyText"/>
        <w:bidi w:val="0"/>
        <w:ind w:firstLine="709" w:left="0" w:right="0"/>
        <w:rPr/>
      </w:pPr>
      <w:r>
        <w:rPr>
          <w:shd w:fill="FFF2A8" w:val="clear"/>
        </w:rPr>
        <w:t>Иманалиев Бакыт Тологонович</w:t>
      </w:r>
      <w:r>
        <w:rPr/>
        <w:t xml:space="preserve"> (</w:t>
      </w:r>
      <w:r>
        <w:rPr>
          <w:shd w:fill="FFF2A8" w:val="clear"/>
        </w:rPr>
        <w:t>дата смерти 12.06.2026</w:t>
      </w:r>
      <w:r>
        <w:rPr/>
        <w:t xml:space="preserve">) имел перед ОАО «Госфинхолдинг» задолженность по кредитному договору </w:t>
      </w:r>
      <w:r>
        <w:rPr>
          <w:shd w:fill="FFF2A8" w:val="clear"/>
        </w:rPr>
        <w:t>№ 24-2/077 от 14.05.2024</w:t>
      </w:r>
      <w:r>
        <w:rPr/>
        <w:t xml:space="preserve">. Размер задолженности на </w:t>
      </w:r>
      <w:r>
        <w:rPr>
          <w:shd w:fill="FFF2A8" w:val="clear"/>
        </w:rPr>
        <w:t>17.07.2026</w:t>
      </w:r>
      <w:r>
        <w:rPr/>
        <w:t xml:space="preserve"> — в таблице.</w:t>
      </w:r>
    </w:p>
    <w:p>
      <w:pPr>
        <w:pStyle w:val="BodyText"/>
        <w:bidi w:val="0"/>
        <w:ind w:firstLine="709" w:left="0" w:right="0"/>
        <w:rPr/>
      </w:pPr>
      <w:r>
        <w:rPr/>
        <w:t xml:space="preserve">Предлагаем добровольно принять задолженность умершего и погасить её по реквизитам </w:t>
      </w:r>
      <w:r>
        <w:rPr>
          <w:shd w:fill="FFF2A8" w:val="clear"/>
        </w:rPr>
        <w:t>р/с 1280016030145522, Центральное казначейство МФ КР</w:t>
      </w:r>
      <w:r>
        <w:rPr/>
        <w:t xml:space="preserve">. Просим сообщить о решении до </w:t>
      </w:r>
      <w:r>
        <w:rPr>
          <w:shd w:fill="FFF2A8" w:val="clear"/>
        </w:rPr>
        <w:t>16.08.2026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>При отказе от добровольного погашения Холдинг обратится в нотариальные и регистрирующие органы и в суд.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5249"/>
        <w:gridCol w:w="4389"/>
      </w:tblGrid>
      <w:tr>
        <w:trPr/>
        <w:tc>
          <w:tcPr>
            <w:tcW w:w="524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Статья долга</w:t>
            </w:r>
          </w:p>
        </w:tc>
        <w:tc>
          <w:tcPr>
            <w:tcW w:w="438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Сумма, сом</w:t>
            </w:r>
          </w:p>
        </w:tc>
      </w:tr>
      <w:tr>
        <w:trPr/>
        <w:tc>
          <w:tcPr>
            <w:tcW w:w="52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Основной долг</w:t>
            </w:r>
          </w:p>
        </w:tc>
        <w:tc>
          <w:tcPr>
            <w:tcW w:w="43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420 000,00</w:t>
            </w:r>
          </w:p>
        </w:tc>
      </w:tr>
      <w:tr>
        <w:trPr/>
        <w:tc>
          <w:tcPr>
            <w:tcW w:w="52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Проценты</w:t>
            </w:r>
          </w:p>
        </w:tc>
        <w:tc>
          <w:tcPr>
            <w:tcW w:w="43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2 100,00</w:t>
            </w:r>
          </w:p>
        </w:tc>
      </w:tr>
      <w:tr>
        <w:trPr/>
        <w:tc>
          <w:tcPr>
            <w:tcW w:w="52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Штрафы</w:t>
            </w:r>
          </w:p>
        </w:tc>
        <w:tc>
          <w:tcPr>
            <w:tcW w:w="43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240,00</w:t>
            </w:r>
          </w:p>
        </w:tc>
      </w:tr>
      <w:tr>
        <w:trPr/>
        <w:tc>
          <w:tcPr>
            <w:tcW w:w="524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Итого</w:t>
            </w:r>
          </w:p>
        </w:tc>
        <w:tc>
          <w:tcPr>
            <w:tcW w:w="438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422 340,00</w:t>
            </w:r>
          </w:p>
        </w:tc>
      </w:tr>
    </w:tbl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79"/>
        <w:gridCol w:w="4360"/>
      </w:tblGrid>
      <w:tr>
        <w:trPr/>
        <w:tc>
          <w:tcPr>
            <w:tcW w:w="527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Директор </w:t>
            </w:r>
            <w:r>
              <w:rPr>
                <w:shd w:fill="FFF2A8" w:val="clear"/>
              </w:rPr>
              <w:t>Отраслевого департамента промышленности</w:t>
            </w:r>
          </w:p>
        </w:tc>
        <w:tc>
          <w:tcPr>
            <w:tcW w:w="436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BodyTextcap"/>
        <w:bidi w:val="0"/>
        <w:ind w:hanging="0" w:left="0" w:right="0"/>
        <w:rPr/>
      </w:pPr>
      <w:r>
        <w:rPr/>
        <w:t>ФО-90, вид 3 «Запросы по умершему заёмщику — нотариату, ЦОН, органу регистрации имущества»</w:t>
      </w:r>
    </w:p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Исх. № </w:t>
      </w:r>
      <w:r>
        <w:rPr>
          <w:shd w:fill="FFF2A8" w:val="clear"/>
        </w:rPr>
        <w:t>12-04/0471</w:t>
      </w:r>
      <w:r>
        <w:rPr/>
        <w:t xml:space="preserve"> от </w:t>
      </w:r>
      <w:r>
        <w:rPr>
          <w:shd w:fill="FFF2A8" w:val="clear"/>
        </w:rPr>
        <w:t>25.06.2026</w:t>
      </w:r>
      <w:r>
        <w:rPr/>
        <w:t xml:space="preserve"> (ЦОН); № </w:t>
      </w:r>
      <w:r>
        <w:rPr>
          <w:shd w:fill="FFF2A8" w:val="clear"/>
        </w:rPr>
        <w:t>12-04/0688</w:t>
      </w:r>
      <w:r>
        <w:rPr/>
        <w:t xml:space="preserve"> и № </w:t>
      </w:r>
      <w:r>
        <w:rPr>
          <w:shd w:fill="FFF2A8" w:val="clear"/>
        </w:rPr>
        <w:t>12-04/0689</w:t>
      </w:r>
      <w:r>
        <w:rPr/>
        <w:t xml:space="preserve"> от </w:t>
      </w:r>
      <w:r>
        <w:rPr>
          <w:shd w:fill="FFF2A8" w:val="clear"/>
        </w:rPr>
        <w:t>24.08.2026</w:t>
      </w:r>
      <w:r>
        <w:rPr/>
        <w:t xml:space="preserve"> (нотариус, регистрирующий орган)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19"/>
        <w:gridCol w:w="5220"/>
      </w:tblGrid>
      <w:tr>
        <w:trPr/>
        <w:tc>
          <w:tcPr>
            <w:tcW w:w="44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522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1. </w:t>
            </w:r>
            <w:r>
              <w:rPr>
                <w:shd w:fill="FFF2A8" w:val="clear"/>
              </w:rPr>
              <w:t>Центр обслуживания населения Бакай-Атинского района</w:t>
            </w:r>
            <w:r>
              <w:rPr/>
              <w:t xml:space="preserve">, </w:t>
            </w:r>
            <w:r>
              <w:rPr>
                <w:shd w:fill="FFF2A8" w:val="clear"/>
              </w:rPr>
              <w:t>адрес</w:t>
            </w:r>
            <w:r>
              <w:rPr/>
              <w:br/>
              <w:t xml:space="preserve">2. </w:t>
            </w:r>
            <w:r>
              <w:rPr>
                <w:shd w:fill="FFF2A8" w:val="clear"/>
              </w:rPr>
              <w:t>Нотариус Таласской области Фамилия И. О.</w:t>
            </w:r>
            <w:r>
              <w:rPr/>
              <w:t xml:space="preserve">, </w:t>
            </w:r>
            <w:r>
              <w:rPr>
                <w:shd w:fill="FFF2A8" w:val="clear"/>
              </w:rPr>
              <w:t>адрес нотариальной конторы</w:t>
            </w:r>
            <w:r>
              <w:rPr/>
              <w:br/>
              <w:t xml:space="preserve">3. </w:t>
            </w:r>
            <w:r>
              <w:rPr>
                <w:shd w:fill="FFF2A8" w:val="clear"/>
              </w:rPr>
              <w:t>Государственная регистрационная служба, Таласское управление</w:t>
            </w:r>
            <w:r>
              <w:rPr/>
              <w:t xml:space="preserve">, </w:t>
            </w:r>
            <w:r>
              <w:rPr>
                <w:shd w:fill="FFF2A8" w:val="clear"/>
              </w:rPr>
              <w:t>адрес</w:t>
            </w:r>
          </w:p>
        </w:tc>
      </w:tr>
    </w:tbl>
    <w:p>
      <w:pPr>
        <w:pStyle w:val="Heading1"/>
        <w:bidi w:val="0"/>
        <w:rPr/>
      </w:pPr>
      <w:r>
        <w:rPr/>
        <w:t>ЗАПРОСЫ по умершему заёмщику</w:t>
      </w:r>
    </w:p>
    <w:p>
      <w:pPr>
        <w:pStyle w:val="BodyText"/>
        <w:bidi w:val="0"/>
        <w:ind w:firstLine="709" w:left="0" w:right="0"/>
        <w:rPr/>
      </w:pPr>
      <w:r>
        <w:rPr/>
        <w:t xml:space="preserve">Запрос 1 — ЦОН (от 25.06.2026). ОАО «Госфинхолдинг» является кредитором </w:t>
      </w:r>
      <w:r>
        <w:rPr>
          <w:shd w:fill="FFF2A8" w:val="clear"/>
        </w:rPr>
        <w:t>Иманалиева Бакыта Тологоновича</w:t>
      </w:r>
      <w:r>
        <w:rPr/>
        <w:t xml:space="preserve"> (</w:t>
      </w:r>
      <w:r>
        <w:rPr>
          <w:shd w:fill="FFF2A8" w:val="clear"/>
        </w:rPr>
        <w:t>дата рождения 03.03.1968</w:t>
      </w:r>
      <w:r>
        <w:rPr/>
        <w:t xml:space="preserve">, дата смерти </w:t>
      </w:r>
      <w:r>
        <w:rPr>
          <w:shd w:fill="FFF2A8" w:val="clear"/>
        </w:rPr>
        <w:t>12.06.2026</w:t>
      </w:r>
      <w:r>
        <w:rPr/>
        <w:t xml:space="preserve">, последний адрес </w:t>
      </w:r>
      <w:r>
        <w:rPr>
          <w:shd w:fill="FFF2A8" w:val="clear"/>
        </w:rPr>
        <w:t>Таласская обл., Бакай-Атинский р-н, с. Бакай-Ата, ул. Ленина, 5</w:t>
      </w:r>
      <w:r>
        <w:rPr/>
        <w:t xml:space="preserve">) по кредитному договору </w:t>
      </w:r>
      <w:r>
        <w:rPr>
          <w:shd w:fill="FFF2A8" w:val="clear"/>
        </w:rPr>
        <w:t>№ 24-2/077 от 14.05.2024</w:t>
      </w:r>
      <w:r>
        <w:rPr/>
        <w:t xml:space="preserve">. Просим выдать справку о составе членов семьи (близких родственников) умершего. Ответ просим направить до </w:t>
      </w:r>
      <w:r>
        <w:rPr>
          <w:shd w:fill="FFF2A8" w:val="clear"/>
        </w:rPr>
        <w:t>25.07.2026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Запрос 2 — нотариусу (от 24.08.2026). Задолженность Иманалиева Б. Т. по тому же договору на </w:t>
      </w:r>
      <w:r>
        <w:rPr>
          <w:shd w:fill="FFF2A8" w:val="clear"/>
        </w:rPr>
        <w:t>24.08.2026</w:t>
      </w:r>
      <w:r>
        <w:rPr/>
        <w:t xml:space="preserve"> — </w:t>
      </w:r>
      <w:r>
        <w:rPr>
          <w:shd w:fill="FFF2A8" w:val="clear"/>
        </w:rPr>
        <w:t>427 020,00</w:t>
      </w:r>
      <w:r>
        <w:rPr/>
        <w:t xml:space="preserve"> сом. Просим сообщить, открыто ли наследственное дело, кем принято наследство и выданы ли свидетельства о праве на наследство. Ответ просим направить до </w:t>
      </w:r>
      <w:r>
        <w:rPr>
          <w:shd w:fill="FFF2A8" w:val="clear"/>
        </w:rPr>
        <w:t>23.09.2026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Запрос 3 — регистрирующему органу (от 24.08.2026). Просим сообщить, какое имущество зарегистрировано за Иманалиевым Б. Т. на день смерти и на дату запроса. Ответ просим направить до </w:t>
      </w:r>
      <w:r>
        <w:rPr>
          <w:shd w:fill="FFF2A8" w:val="clear"/>
        </w:rPr>
        <w:t>23.09.2026</w:t>
      </w:r>
      <w:r>
        <w:rPr/>
        <w:t>.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79"/>
        <w:gridCol w:w="4360"/>
      </w:tblGrid>
      <w:tr>
        <w:trPr/>
        <w:tc>
          <w:tcPr>
            <w:tcW w:w="527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Директор </w:t>
            </w:r>
            <w:r>
              <w:rPr>
                <w:shd w:fill="FFF2A8" w:val="clear"/>
              </w:rPr>
              <w:t>Отраслевого департамента промышленности</w:t>
            </w:r>
          </w:p>
        </w:tc>
        <w:tc>
          <w:tcPr>
            <w:tcW w:w="436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BodyTextcap"/>
        <w:bidi w:val="0"/>
        <w:ind w:hanging="0" w:left="0" w:right="0"/>
        <w:rPr/>
      </w:pPr>
      <w:r>
        <w:rPr/>
        <w:t>ФО-90, вид 4 «О намерении инициировать банкротство — заёмщику»</w:t>
      </w:r>
    </w:p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Исх. № </w:t>
      </w:r>
      <w:r>
        <w:rPr>
          <w:shd w:fill="FFF2A8" w:val="clear"/>
        </w:rPr>
        <w:t>12-04/0771</w:t>
      </w:r>
      <w:r>
        <w:rPr/>
        <w:t xml:space="preserve"> от </w:t>
      </w:r>
      <w:r>
        <w:rPr>
          <w:shd w:fill="FFF2A8" w:val="clear"/>
        </w:rPr>
        <w:t>15.06.2026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78"/>
        <w:gridCol w:w="4961"/>
      </w:tblGrid>
      <w:tr>
        <w:trPr/>
        <w:tc>
          <w:tcPr>
            <w:tcW w:w="46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496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Руководителю </w:t>
            </w:r>
            <w:r>
              <w:rPr>
                <w:shd w:fill="FFF2A8" w:val="clear"/>
              </w:rPr>
              <w:t>ОсОО «Талас-Бал»</w:t>
            </w:r>
            <w:r>
              <w:rPr/>
              <w:br/>
            </w:r>
            <w:r>
              <w:rPr>
                <w:shd w:fill="FFF2A8" w:val="clear"/>
              </w:rPr>
              <w:t>Таласская обл., Таласский р-н, г. Талас, ул. Манаса, 20</w:t>
            </w:r>
          </w:p>
        </w:tc>
      </w:tr>
    </w:tbl>
    <w:p>
      <w:pPr>
        <w:pStyle w:val="Heading1"/>
        <w:bidi w:val="0"/>
        <w:rPr/>
      </w:pPr>
      <w:r>
        <w:rPr/>
        <w:t>УВЕДОМЛЕНИЕ о намерении инициировать процедуру банкротства</w:t>
      </w:r>
    </w:p>
    <w:p>
      <w:pPr>
        <w:pStyle w:val="BodyText"/>
        <w:bidi w:val="0"/>
        <w:ind w:firstLine="709" w:left="0" w:right="0"/>
        <w:rPr/>
      </w:pPr>
      <w:r>
        <w:rPr/>
        <w:t xml:space="preserve">По кредитному договору </w:t>
      </w:r>
      <w:r>
        <w:rPr>
          <w:shd w:fill="FFF2A8" w:val="clear"/>
        </w:rPr>
        <w:t>№ 23-4/021 от 21.08.2023</w:t>
      </w:r>
      <w:r>
        <w:rPr/>
        <w:t xml:space="preserve"> не исполнены обязательства на </w:t>
      </w:r>
      <w:r>
        <w:rPr>
          <w:shd w:fill="FFF2A8" w:val="clear"/>
        </w:rPr>
        <w:t>15.06.2026</w:t>
      </w:r>
      <w:r>
        <w:rPr/>
        <w:t xml:space="preserve"> (сумма — в таблице).</w:t>
      </w:r>
    </w:p>
    <w:p>
      <w:pPr>
        <w:pStyle w:val="BodyText"/>
        <w:bidi w:val="0"/>
        <w:ind w:firstLine="709" w:left="0" w:right="0"/>
        <w:rPr/>
      </w:pPr>
      <w:r>
        <w:rPr/>
        <w:t xml:space="preserve">Если обязательства не будут исполнены до </w:t>
      </w:r>
      <w:r>
        <w:rPr>
          <w:shd w:fill="FFF2A8" w:val="clear"/>
        </w:rPr>
        <w:t>15.07.2026</w:t>
      </w:r>
      <w:r>
        <w:rPr/>
        <w:t>, ОАО «Госфинхолдинг» обратится в суд для установления процедуры банкротства.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830"/>
        <w:gridCol w:w="2808"/>
      </w:tblGrid>
      <w:tr>
        <w:trPr/>
        <w:tc>
          <w:tcPr>
            <w:tcW w:w="683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Статья долга</w:t>
            </w:r>
          </w:p>
        </w:tc>
        <w:tc>
          <w:tcPr>
            <w:tcW w:w="280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Сумма, сом</w:t>
            </w:r>
          </w:p>
        </w:tc>
      </w:tr>
      <w:tr>
        <w:trPr/>
        <w:tc>
          <w:tcPr>
            <w:tcW w:w="68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Основной долг (просроченный)</w:t>
            </w:r>
          </w:p>
        </w:tc>
        <w:tc>
          <w:tcPr>
            <w:tcW w:w="28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350 000,00</w:t>
            </w:r>
          </w:p>
        </w:tc>
      </w:tr>
      <w:tr>
        <w:trPr/>
        <w:tc>
          <w:tcPr>
            <w:tcW w:w="68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Проценты</w:t>
            </w:r>
          </w:p>
        </w:tc>
        <w:tc>
          <w:tcPr>
            <w:tcW w:w="28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125 700,00</w:t>
            </w:r>
          </w:p>
        </w:tc>
      </w:tr>
      <w:tr>
        <w:trPr/>
        <w:tc>
          <w:tcPr>
            <w:tcW w:w="68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Штрафы</w:t>
            </w:r>
          </w:p>
        </w:tc>
        <w:tc>
          <w:tcPr>
            <w:tcW w:w="28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33 900,00</w:t>
            </w:r>
          </w:p>
        </w:tc>
      </w:tr>
      <w:tr>
        <w:trPr/>
        <w:tc>
          <w:tcPr>
            <w:tcW w:w="683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Итого</w:t>
            </w:r>
          </w:p>
        </w:tc>
        <w:tc>
          <w:tcPr>
            <w:tcW w:w="280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509 600,00</w:t>
            </w:r>
          </w:p>
        </w:tc>
      </w:tr>
    </w:tbl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79"/>
        <w:gridCol w:w="4360"/>
      </w:tblGrid>
      <w:tr>
        <w:trPr/>
        <w:tc>
          <w:tcPr>
            <w:tcW w:w="527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Директор </w:t>
            </w:r>
            <w:r>
              <w:rPr>
                <w:shd w:fill="FFF2A8" w:val="clear"/>
              </w:rPr>
              <w:t>Отраслевого департамента промышленности</w:t>
            </w:r>
          </w:p>
        </w:tc>
        <w:tc>
          <w:tcPr>
            <w:tcW w:w="436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BodyTextcap"/>
        <w:bidi w:val="0"/>
        <w:ind w:hanging="0" w:left="0" w:right="0"/>
        <w:rPr/>
      </w:pPr>
      <w:r>
        <w:rPr/>
        <w:t>ФО-90, вид 5 «По целевому использованию — запрос документов, предписание об устранении нарушений»</w:t>
      </w:r>
    </w:p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Исх. № </w:t>
      </w:r>
      <w:r>
        <w:rPr>
          <w:shd w:fill="FFF2A8" w:val="clear"/>
        </w:rPr>
        <w:t>12-04/1173</w:t>
      </w:r>
      <w:r>
        <w:rPr/>
        <w:t xml:space="preserve"> от </w:t>
      </w:r>
      <w:r>
        <w:rPr>
          <w:shd w:fill="FFF2A8" w:val="clear"/>
        </w:rPr>
        <w:t>28.09.2026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18"/>
        <w:gridCol w:w="5121"/>
      </w:tblGrid>
      <w:tr>
        <w:trPr/>
        <w:tc>
          <w:tcPr>
            <w:tcW w:w="4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Руководителю </w:t>
            </w:r>
            <w:r>
              <w:rPr>
                <w:shd w:fill="FFF2A8" w:val="clear"/>
              </w:rPr>
              <w:t>ОсОО «Алтын-Тоо»</w:t>
            </w:r>
            <w:r>
              <w:rPr/>
              <w:br/>
            </w:r>
            <w:r>
              <w:rPr>
                <w:shd w:fill="FFF2A8" w:val="clear"/>
              </w:rPr>
              <w:t>Джалал-Абадская обл., Сузакский р-н, с. Кок-Арт, ул. Ленина, 5</w:t>
            </w:r>
            <w:r>
              <w:rPr/>
              <w:br/>
              <w:t xml:space="preserve">Копия: </w:t>
            </w:r>
            <w:r>
              <w:rPr>
                <w:shd w:fill="FFF2A8" w:val="clear"/>
              </w:rPr>
              <w:t>отраслевой государственный орган из карточки кредита</w:t>
            </w:r>
          </w:p>
        </w:tc>
      </w:tr>
    </w:tbl>
    <w:p>
      <w:pPr>
        <w:pStyle w:val="Heading1"/>
        <w:bidi w:val="0"/>
        <w:rPr/>
      </w:pPr>
      <w:r>
        <w:rPr/>
        <w:t>ПРЕДПИСАНИЕ об устранении нарушений целевого использования средств бюджетного кредита</w:t>
      </w:r>
    </w:p>
    <w:p>
      <w:pPr>
        <w:pStyle w:val="BodyText"/>
        <w:bidi w:val="0"/>
        <w:ind w:firstLine="709" w:left="0" w:right="0"/>
        <w:rPr/>
      </w:pPr>
      <w:r>
        <w:rPr/>
        <w:t xml:space="preserve">По кредитному договору </w:t>
      </w:r>
      <w:r>
        <w:rPr>
          <w:shd w:fill="FFF2A8" w:val="clear"/>
        </w:rPr>
        <w:t>№ 24-2/088 от 12.03.2024</w:t>
      </w:r>
      <w:r>
        <w:rPr/>
        <w:t xml:space="preserve"> на сумму </w:t>
      </w:r>
      <w:r>
        <w:rPr>
          <w:shd w:fill="FFF2A8" w:val="clear"/>
        </w:rPr>
        <w:t>4 000 000,00</w:t>
      </w:r>
      <w:r>
        <w:rPr/>
        <w:t xml:space="preserve"> сом при фактическом мониторинге </w:t>
      </w:r>
      <w:r>
        <w:rPr>
          <w:shd w:fill="FFF2A8" w:val="clear"/>
        </w:rPr>
        <w:t>15.09.2026</w:t>
      </w:r>
      <w:r>
        <w:rPr/>
        <w:t xml:space="preserve"> выявлено нарушение: приобретённый по договору </w:t>
      </w:r>
      <w:r>
        <w:rPr>
          <w:shd w:fill="FFF2A8" w:val="clear"/>
        </w:rPr>
        <w:t>№ 12 от 18.03.2024</w:t>
      </w:r>
      <w:r>
        <w:rPr/>
        <w:t xml:space="preserve"> токарный станок стоимостью </w:t>
      </w:r>
      <w:r>
        <w:rPr>
          <w:shd w:fill="FFF2A8" w:val="clear"/>
        </w:rPr>
        <w:t>400 000,00</w:t>
      </w:r>
      <w:r>
        <w:rPr/>
        <w:t xml:space="preserve"> сом по месту деятельности заёмщика отсутствует (акт о нецелевом использовании от </w:t>
      </w:r>
      <w:r>
        <w:rPr>
          <w:shd w:fill="FFF2A8" w:val="clear"/>
        </w:rPr>
        <w:t>25.09.2026</w:t>
      </w:r>
      <w:r>
        <w:rPr/>
        <w:t>).</w:t>
      </w:r>
    </w:p>
    <w:p>
      <w:pPr>
        <w:pStyle w:val="BodyText"/>
        <w:bidi w:val="0"/>
        <w:ind w:firstLine="709" w:left="0" w:right="0"/>
        <w:rPr/>
      </w:pPr>
      <w:r>
        <w:rPr/>
        <w:t xml:space="preserve">В соответствии с Методикой №16 п. 14 пп. 1 предписываем устранить выявленное нарушение и подтвердить документами не позднее </w:t>
      </w:r>
      <w:r>
        <w:rPr>
          <w:shd w:fill="FFF2A8" w:val="clear"/>
        </w:rPr>
        <w:t>28.10.2026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>При невыполнении предписания ОАО «Госфинхолдинг» вправе потребовать досрочного возврата оставшейся суммы задолженности по кредиту и принять меры по принудительному взысканию (Методика №16 п. 15).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7"/>
        <w:gridCol w:w="4342"/>
      </w:tblGrid>
      <w:tr>
        <w:trPr/>
        <w:tc>
          <w:tcPr>
            <w:tcW w:w="529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Начальник </w:t>
            </w:r>
            <w:r>
              <w:rPr>
                <w:shd w:fill="FFF2A8" w:val="clear"/>
              </w:rPr>
              <w:t>Регионального представительства «Ош»</w:t>
            </w:r>
          </w:p>
        </w:tc>
        <w:tc>
          <w:tcPr>
            <w:tcW w:w="434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Сапаров Т. Н.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BodyTextcap"/>
        <w:bidi w:val="0"/>
        <w:ind w:hanging="0" w:left="0" w:right="0"/>
        <w:rPr/>
      </w:pPr>
      <w:r>
        <w:rPr/>
        <w:t>ФО-90, вид 6 «О снятии запрета на отчуждение — нотариусу, регистрирующему органу»</w:t>
      </w:r>
    </w:p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Исх. № </w:t>
      </w:r>
      <w:r>
        <w:rPr>
          <w:shd w:fill="FFF2A8" w:val="clear"/>
        </w:rPr>
        <w:t>12-09/2125</w:t>
      </w:r>
      <w:r>
        <w:rPr/>
        <w:t xml:space="preserve"> от </w:t>
      </w:r>
      <w:r>
        <w:rPr>
          <w:shd w:fill="FFF2A8" w:val="clear"/>
        </w:rPr>
        <w:t>21.09.2026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09"/>
        <w:gridCol w:w="4830"/>
      </w:tblGrid>
      <w:tr>
        <w:trPr/>
        <w:tc>
          <w:tcPr>
            <w:tcW w:w="48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483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Государственная нотариальная контора </w:t>
            </w:r>
            <w:r>
              <w:rPr>
                <w:shd w:fill="FFF2A8" w:val="clear"/>
              </w:rPr>
              <w:t>г. Ош</w:t>
            </w:r>
            <w:r>
              <w:rPr/>
              <w:br/>
            </w:r>
            <w:r>
              <w:rPr>
                <w:shd w:fill="FFF2A8" w:val="clear"/>
              </w:rPr>
              <w:t>г. Ош, ул. Ленина, 51</w:t>
            </w:r>
          </w:p>
        </w:tc>
      </w:tr>
    </w:tbl>
    <w:p>
      <w:pPr>
        <w:pStyle w:val="Heading1"/>
        <w:bidi w:val="0"/>
        <w:rPr/>
      </w:pPr>
      <w:r>
        <w:rPr/>
        <w:t>ИЗВЕЩЕНИЕ о прекращении залога и снятии запрета на отчуждение</w:t>
      </w:r>
    </w:p>
    <w:p>
      <w:pPr>
        <w:pStyle w:val="BodyText"/>
        <w:bidi w:val="0"/>
        <w:ind w:firstLine="709" w:left="0" w:right="0"/>
        <w:rPr/>
      </w:pPr>
      <w:r>
        <w:rPr/>
        <w:t xml:space="preserve">ОАО «Госфинхолдинг» (залогодержатель) извещает, что залог по договору </w:t>
      </w:r>
      <w:r>
        <w:rPr>
          <w:shd w:fill="FFF2A8" w:val="clear"/>
        </w:rPr>
        <w:t>№ 20-1/412-З1 от 14.10.2020</w:t>
      </w:r>
      <w:r>
        <w:rPr/>
        <w:t xml:space="preserve"> (нотариальная регистрация </w:t>
      </w:r>
      <w:r>
        <w:rPr>
          <w:shd w:fill="FFF2A8" w:val="clear"/>
        </w:rPr>
        <w:t>№ 1187 от 14.10.2020</w:t>
      </w:r>
      <w:r>
        <w:rPr/>
        <w:t xml:space="preserve">), залогодатель </w:t>
      </w:r>
      <w:r>
        <w:rPr>
          <w:shd w:fill="FFF2A8" w:val="clear"/>
        </w:rPr>
        <w:t>ОсОО «Ош-Нан»</w:t>
      </w:r>
      <w:r>
        <w:rPr/>
        <w:t xml:space="preserve">, прекращён: </w:t>
      </w:r>
      <w:r>
        <w:rPr>
          <w:shd w:fill="FFF2A8" w:val="clear"/>
        </w:rPr>
        <w:t>полное погашение обязательства по кредитному договору № 20-1/412 от 14.10.2020; акт сверки от 18.09.2026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>Просим снять запрет на отчуждение (</w:t>
      </w:r>
      <w:r>
        <w:rPr>
          <w:shd w:fill="FFF2A8" w:val="clear"/>
        </w:rPr>
        <w:t>полностью</w:t>
      </w:r>
      <w:r>
        <w:rPr/>
        <w:t xml:space="preserve">), наложенный </w:t>
      </w:r>
      <w:r>
        <w:rPr>
          <w:shd w:fill="FFF2A8" w:val="clear"/>
        </w:rPr>
        <w:t>№ ЗПО-20/0314 от 20.10.2020</w:t>
      </w:r>
      <w:r>
        <w:rPr/>
        <w:t xml:space="preserve">, с имущества: </w:t>
      </w:r>
      <w:r>
        <w:rPr>
          <w:shd w:fill="FFF2A8" w:val="clear"/>
        </w:rPr>
        <w:t>торговое помещение, г. Ош, ул. Масалиева, 37, кадастровый код 3-01-02-0037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Извещение предъявит представитель залогодателя </w:t>
      </w:r>
      <w:r>
        <w:rPr>
          <w:shd w:fill="FFF2A8" w:val="clear"/>
        </w:rPr>
        <w:t>Касымов А. Б.</w:t>
      </w:r>
      <w:r>
        <w:rPr/>
        <w:t xml:space="preserve"> по доверенности </w:t>
      </w:r>
      <w:r>
        <w:rPr>
          <w:shd w:fill="FFF2A8" w:val="clear"/>
        </w:rPr>
        <w:t>№ 14 от 18.09.2026</w:t>
      </w:r>
      <w:r>
        <w:rPr/>
        <w:t>.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88"/>
        <w:gridCol w:w="4351"/>
      </w:tblGrid>
      <w:tr>
        <w:trPr/>
        <w:tc>
          <w:tcPr>
            <w:tcW w:w="528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Курирующий заместитель Председателя Правления</w:t>
            </w:r>
          </w:p>
        </w:tc>
        <w:tc>
          <w:tcPr>
            <w:tcW w:w="435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BodyTextcap"/>
        <w:bidi w:val="0"/>
        <w:ind w:hanging="0" w:left="0" w:right="0"/>
        <w:rPr/>
      </w:pPr>
      <w:r>
        <w:rPr/>
        <w:t>ФО-90, вид 7 «Согласие на действия с заложенным имуществом без снятия запрета»</w:t>
      </w:r>
    </w:p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Исх. № </w:t>
      </w:r>
      <w:r>
        <w:rPr>
          <w:shd w:fill="FFF2A8" w:val="clear"/>
        </w:rPr>
        <w:t>12-07/2091</w:t>
      </w:r>
      <w:r>
        <w:rPr/>
        <w:t xml:space="preserve"> от </w:t>
      </w:r>
      <w:r>
        <w:rPr>
          <w:shd w:fill="FFF2A8" w:val="clear"/>
        </w:rPr>
        <w:t>16.09.2026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731"/>
        <w:gridCol w:w="4908"/>
      </w:tblGrid>
      <w:tr>
        <w:trPr/>
        <w:tc>
          <w:tcPr>
            <w:tcW w:w="4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490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Директору </w:t>
            </w:r>
            <w:r>
              <w:rPr>
                <w:shd w:fill="FFF2A8" w:val="clear"/>
              </w:rPr>
              <w:t>ОсОО «Ак-Булак»</w:t>
            </w:r>
            <w:r>
              <w:rPr/>
              <w:br/>
            </w:r>
            <w:r>
              <w:rPr>
                <w:shd w:fill="FFF2A8" w:val="clear"/>
              </w:rPr>
              <w:t>Ошская обл., Узгенский р-н, г. Узген, ул. Ленина, 25</w:t>
            </w:r>
          </w:p>
        </w:tc>
      </w:tr>
    </w:tbl>
    <w:p>
      <w:pPr>
        <w:pStyle w:val="Heading1"/>
        <w:bidi w:val="0"/>
        <w:rPr/>
      </w:pPr>
      <w:r>
        <w:rPr/>
        <w:t>СОГЛАСИЕ на совершение действий с заложенным имуществом без снятия запрета на отчуждение</w:t>
      </w:r>
    </w:p>
    <w:p>
      <w:pPr>
        <w:pStyle w:val="BodyText"/>
        <w:bidi w:val="0"/>
        <w:ind w:firstLine="709" w:left="0" w:right="0"/>
        <w:rPr/>
      </w:pPr>
      <w:r>
        <w:rPr/>
        <w:t xml:space="preserve">Рассмотрев Ваше заявление </w:t>
      </w:r>
      <w:r>
        <w:rPr>
          <w:shd w:fill="FFF2A8" w:val="clear"/>
        </w:rPr>
        <w:t>от 10.09.2026</w:t>
      </w:r>
      <w:r>
        <w:rPr/>
        <w:t xml:space="preserve">, ОАО «Госфинхолдинг» по решению </w:t>
      </w:r>
      <w:r>
        <w:rPr>
          <w:shd w:fill="FFF2A8" w:val="clear"/>
        </w:rPr>
        <w:t>№ 14 от 15.09.2026</w:t>
      </w:r>
      <w:r>
        <w:rPr/>
        <w:t xml:space="preserve"> даёт согласие на </w:t>
      </w:r>
      <w:r>
        <w:rPr>
          <w:shd w:fill="FFF2A8" w:val="clear"/>
        </w:rPr>
        <w:t>передачу в аренду</w:t>
      </w:r>
      <w:r>
        <w:rPr/>
        <w:t xml:space="preserve"> заложенного имущества </w:t>
      </w:r>
      <w:r>
        <w:rPr>
          <w:shd w:fill="FFF2A8" w:val="clear"/>
        </w:rPr>
        <w:t>здание склада, г. Узген, ул. Ленина, 25 (кадастровый код 4-03-01-0125)</w:t>
      </w:r>
      <w:r>
        <w:rPr/>
        <w:t xml:space="preserve"> по договору о залоге </w:t>
      </w:r>
      <w:r>
        <w:rPr>
          <w:shd w:fill="FFF2A8" w:val="clear"/>
        </w:rPr>
        <w:t>№ 24-6/019-З1 от 11.02.2024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Запрет на отчуждение </w:t>
      </w:r>
      <w:r>
        <w:rPr>
          <w:shd w:fill="FFF2A8" w:val="clear"/>
        </w:rPr>
        <w:t>№ ЗПО-24/0461 от 16.02.2024</w:t>
      </w:r>
      <w:r>
        <w:rPr/>
        <w:t xml:space="preserve"> остаётся в силе до полного исполнения обязательств по договору, обеспеченному залогом.</w:t>
      </w:r>
    </w:p>
    <w:p>
      <w:pPr>
        <w:pStyle w:val="BodyText"/>
        <w:bidi w:val="0"/>
        <w:ind w:firstLine="709" w:left="0" w:right="0"/>
        <w:rPr/>
      </w:pPr>
      <w:r>
        <w:rPr/>
        <w:t>При необходимости после совершения действий и получения обновлённых документов проводится переоценка имущества независимой оценочной организацией; расходы на переоценку несёт залогодатель.</w:t>
      </w:r>
    </w:p>
    <w:tbl>
      <w:tblPr>
        <w:tblW w:w="906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87"/>
        <w:gridCol w:w="4080"/>
      </w:tblGrid>
      <w:tr>
        <w:trPr/>
        <w:tc>
          <w:tcPr>
            <w:tcW w:w="498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Должность подписанта ОАО «Госфинхолдинг»</w:t>
            </w:r>
          </w:p>
        </w:tc>
        <w:tc>
          <w:tcPr>
            <w:tcW w:w="408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BodyTextcap"/>
        <w:bidi w:val="0"/>
        <w:ind w:hanging="0" w:left="0" w:right="0"/>
        <w:rPr/>
      </w:pPr>
      <w:r>
        <w:rPr/>
        <w:t>ФО-90, вид 8 «Запрос финансового пакета — заёмщику»</w:t>
      </w:r>
    </w:p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Исх. № </w:t>
      </w:r>
      <w:r>
        <w:rPr>
          <w:shd w:fill="FFF2A8" w:val="clear"/>
        </w:rPr>
        <w:t>12-07/0318</w:t>
      </w:r>
      <w:r>
        <w:rPr/>
        <w:t xml:space="preserve"> от </w:t>
      </w:r>
      <w:r>
        <w:rPr>
          <w:shd w:fill="FFF2A8" w:val="clear"/>
        </w:rPr>
        <w:t>15.07.2026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89"/>
        <w:gridCol w:w="5050"/>
      </w:tblGrid>
      <w:tr>
        <w:trPr/>
        <w:tc>
          <w:tcPr>
            <w:tcW w:w="45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505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Руководителю </w:t>
            </w:r>
            <w:r>
              <w:rPr>
                <w:shd w:fill="FFF2A8" w:val="clear"/>
              </w:rPr>
              <w:t>ОсОО «Достук Строй»</w:t>
            </w:r>
            <w:r>
              <w:rPr/>
              <w:br/>
            </w:r>
            <w:r>
              <w:rPr>
                <w:shd w:fill="FFF2A8" w:val="clear"/>
              </w:rPr>
              <w:t>Баткенская обл., Кадамжайский р-н, г. Кадамжай, ул. Ленина, 3</w:t>
            </w:r>
          </w:p>
        </w:tc>
      </w:tr>
    </w:tbl>
    <w:p>
      <w:pPr>
        <w:pStyle w:val="Heading1"/>
        <w:bidi w:val="0"/>
        <w:rPr/>
      </w:pPr>
      <w:r>
        <w:rPr/>
        <w:t>ЗАПРОС финансовых документов</w:t>
      </w:r>
    </w:p>
    <w:p>
      <w:pPr>
        <w:pStyle w:val="BodyText"/>
        <w:bidi w:val="0"/>
        <w:ind w:firstLine="709" w:left="0" w:right="0"/>
        <w:rPr/>
      </w:pPr>
      <w:r>
        <w:rPr/>
        <w:t xml:space="preserve">Для проведения финансового анализа просим представить финансовые документы за </w:t>
      </w:r>
      <w:r>
        <w:rPr>
          <w:shd w:fill="FFF2A8" w:val="clear"/>
        </w:rPr>
        <w:t>2025 год и первое полугодие 2026 года</w:t>
      </w:r>
      <w:r>
        <w:rPr/>
        <w:t xml:space="preserve"> в составе, указанном в таблице, не позднее </w:t>
      </w:r>
      <w:r>
        <w:rPr>
          <w:shd w:fill="FFF2A8" w:val="clear"/>
        </w:rPr>
        <w:t>14.08.2026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Документы просим направить куратору </w:t>
      </w:r>
      <w:r>
        <w:rPr>
          <w:shd w:fill="FFF2A8" w:val="clear"/>
        </w:rPr>
        <w:t>Осмонов Б. Т.</w:t>
      </w:r>
      <w:r>
        <w:rPr/>
        <w:t xml:space="preserve"> по адресу </w:t>
      </w:r>
      <w:r>
        <w:rPr>
          <w:shd w:fill="FFF2A8" w:val="clear"/>
        </w:rPr>
        <w:t>г. Ош, ул. Курманжан Датка, 105, osmonov@fkf.example</w:t>
      </w:r>
      <w:r>
        <w:rPr/>
        <w:t>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23"/>
        <w:gridCol w:w="8815"/>
      </w:tblGrid>
      <w:tr>
        <w:trPr/>
        <w:tc>
          <w:tcPr>
            <w:tcW w:w="823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№</w:t>
            </w:r>
          </w:p>
        </w:tc>
        <w:tc>
          <w:tcPr>
            <w:tcW w:w="881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Документ</w:t>
            </w:r>
          </w:p>
        </w:tc>
      </w:tr>
      <w:tr>
        <w:trPr/>
        <w:tc>
          <w:tcPr>
            <w:tcW w:w="82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881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Бухгалтерский баланс</w:t>
            </w:r>
          </w:p>
        </w:tc>
      </w:tr>
      <w:tr>
        <w:trPr/>
        <w:tc>
          <w:tcPr>
            <w:tcW w:w="82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881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Отчёт о прибылях и убытках</w:t>
            </w:r>
          </w:p>
        </w:tc>
      </w:tr>
      <w:tr>
        <w:trPr/>
        <w:tc>
          <w:tcPr>
            <w:tcW w:w="823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881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Отчёт о движении денежных средств</w:t>
            </w:r>
          </w:p>
        </w:tc>
      </w:tr>
    </w:tbl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85"/>
        <w:gridCol w:w="4354"/>
      </w:tblGrid>
      <w:tr>
        <w:trPr/>
        <w:tc>
          <w:tcPr>
            <w:tcW w:w="528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Руководитель </w:t>
            </w:r>
            <w:r>
              <w:rPr>
                <w:shd w:fill="FFF2A8" w:val="clear"/>
              </w:rPr>
              <w:t>Регионального представительства «Ош»</w:t>
            </w:r>
          </w:p>
        </w:tc>
        <w:tc>
          <w:tcPr>
            <w:tcW w:w="435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BodyTextcap"/>
        <w:bidi w:val="0"/>
        <w:ind w:hanging="0" w:left="0" w:right="0"/>
        <w:rPr/>
      </w:pPr>
      <w:r>
        <w:rPr/>
        <w:t>ФО-90, вид 9 «Возврат проекта на доработку — заявителю»</w:t>
      </w:r>
    </w:p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Исх. № </w:t>
      </w:r>
      <w:r>
        <w:rPr>
          <w:shd w:fill="FFF2A8" w:val="clear"/>
        </w:rPr>
        <w:t>12-02/0455</w:t>
      </w:r>
      <w:r>
        <w:rPr/>
        <w:t xml:space="preserve"> от </w:t>
      </w:r>
      <w:r>
        <w:rPr>
          <w:shd w:fill="FFF2A8" w:val="clear"/>
        </w:rPr>
        <w:t>26.06.2026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89"/>
        <w:gridCol w:w="5050"/>
      </w:tblGrid>
      <w:tr>
        <w:trPr/>
        <w:tc>
          <w:tcPr>
            <w:tcW w:w="45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505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Руководителю </w:t>
            </w:r>
            <w:r>
              <w:rPr>
                <w:shd w:fill="FFF2A8" w:val="clear"/>
              </w:rPr>
              <w:t>ОсОО «Достук Строй»</w:t>
            </w:r>
            <w:r>
              <w:rPr/>
              <w:br/>
            </w:r>
            <w:r>
              <w:rPr>
                <w:shd w:fill="FFF2A8" w:val="clear"/>
              </w:rPr>
              <w:t>Баткенская обл., Кадамжайский р-н, г. Кадамжай, ул. Ленина, 3</w:t>
            </w:r>
          </w:p>
        </w:tc>
      </w:tr>
    </w:tbl>
    <w:p>
      <w:pPr>
        <w:pStyle w:val="Heading1"/>
        <w:bidi w:val="0"/>
        <w:rPr/>
      </w:pPr>
      <w:r>
        <w:rPr/>
        <w:t>О возврате проекта на доработку</w:t>
      </w:r>
    </w:p>
    <w:p>
      <w:pPr>
        <w:pStyle w:val="BodyText"/>
        <w:bidi w:val="0"/>
        <w:ind w:firstLine="709" w:left="0" w:right="0"/>
        <w:rPr/>
      </w:pPr>
      <w:r>
        <w:rPr/>
        <w:t xml:space="preserve">ОАО «Госфинхолдинг» рассмотрело заявку </w:t>
      </w:r>
      <w:r>
        <w:rPr>
          <w:shd w:fill="FFF2A8" w:val="clear"/>
        </w:rPr>
        <w:t>№ 14 от 12.06.2026</w:t>
      </w:r>
      <w:r>
        <w:rPr/>
        <w:t xml:space="preserve"> на проект </w:t>
      </w:r>
      <w:r>
        <w:rPr>
          <w:shd w:fill="FFF2A8" w:val="clear"/>
        </w:rPr>
        <w:t>«Строительство цеха по переработке плодоовощной продукции»</w:t>
      </w:r>
      <w:r>
        <w:rPr/>
        <w:t xml:space="preserve"> и возвращает проект для устранения недостатков: </w:t>
      </w:r>
      <w:r>
        <w:rPr>
          <w:shd w:fill="FFF2A8" w:val="clear"/>
        </w:rPr>
        <w:t>1. Не представлено технико-экономическое обоснование проекта. 2. Не приложен документ, подтверждающий право собственности на предмет залога.</w:t>
      </w:r>
    </w:p>
    <w:p>
      <w:pPr>
        <w:pStyle w:val="BodyText"/>
        <w:bidi w:val="0"/>
        <w:ind w:firstLine="709" w:left="0" w:right="0"/>
        <w:rPr/>
      </w:pPr>
      <w:r>
        <w:rPr/>
        <w:t xml:space="preserve">Недостатки следует устранить до </w:t>
      </w:r>
      <w:r>
        <w:rPr>
          <w:shd w:fill="FFF2A8" w:val="clear"/>
        </w:rPr>
        <w:t>26.07.2026</w:t>
      </w:r>
      <w:r>
        <w:rPr/>
        <w:t>. Если они не будут устранены в течение одного календарного месяца, проект подлежит отклонению.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85"/>
        <w:gridCol w:w="4354"/>
      </w:tblGrid>
      <w:tr>
        <w:trPr/>
        <w:tc>
          <w:tcPr>
            <w:tcW w:w="528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Руководитель </w:t>
            </w:r>
            <w:r>
              <w:rPr>
                <w:shd w:fill="FFF2A8" w:val="clear"/>
              </w:rPr>
              <w:t>Регионального представительства «Ош»</w:t>
            </w:r>
          </w:p>
        </w:tc>
        <w:tc>
          <w:tcPr>
            <w:tcW w:w="435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ФО-90 «Письмо по кредиту»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ФО-90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Письмо по кредиту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Кредит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виду письма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рус, кырг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Порядок №41; Положение №12; Методика №16; ПКМ №554; ТЗ 21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Единая рамка исходящего письма по кредиту: шапка, получатель, исходящий номер, подпись. Конкретный текст зависит от вида письма (см. виды ниже).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Когда наступает повод, предусмотренный нормой вида (реструктуризация, смерть заёмщика, банкротство, мониторинг, снятие запрета на отчуждение, запрос финансового пакета, возврат проекта). Формируется по одному кредиту на текущую дату; срок — по норме вида.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Определяется видом письма: заёмщик, орган, нотариус или иное лицо; наименование и адрес — из карточки субъекта или справочника органов; если адреса нет, куратор вводит его вручную.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Рамка письма: шапка Холдинга, исходящий номер и дата, адресат, заголовок, текст вида, подпись. Текст вида свёрстан по норме из строки перечня; образца заказчика нет. Постоянная часть каждого вида — просьба или уведомление, ссылка на норму и срок ответа.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Присваивается журналом исходящих документов при регистрации.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Подпись директора департамента, ведущего кредит; приложения — по виду письма.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Примечание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Один бланк с видами ниже; у каждого вида свой текст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 </w:t>
            </w:r>
            <w:r>
              <w:rPr>
                <w:b/>
              </w:rPr>
              <w:t>Нужно от заказчика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Кыргызский текст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750"/>
        <w:gridCol w:w="5889"/>
      </w:tblGrid>
      <w:tr>
        <w:trPr/>
        <w:tc>
          <w:tcPr>
            <w:tcW w:w="375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588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37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Получатель и адрес</w:t>
            </w:r>
          </w:p>
        </w:tc>
        <w:tc>
          <w:tcPr>
            <w:tcW w:w="58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виду письма</w:t>
            </w:r>
          </w:p>
        </w:tc>
      </w:tr>
      <w:tr>
        <w:trPr/>
        <w:tc>
          <w:tcPr>
            <w:tcW w:w="37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и дата кредитного договора, заёмщик</w:t>
            </w:r>
          </w:p>
        </w:tc>
        <w:tc>
          <w:tcPr>
            <w:tcW w:w="58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37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Содержание вида</w:t>
            </w:r>
          </w:p>
        </w:tc>
        <w:tc>
          <w:tcPr>
            <w:tcW w:w="58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поля вида письма (см. карточки видов)</w:t>
            </w:r>
          </w:p>
        </w:tc>
      </w:tr>
      <w:tr>
        <w:trPr/>
        <w:tc>
          <w:tcPr>
            <w:tcW w:w="375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</w:t>
            </w:r>
          </w:p>
        </w:tc>
        <w:tc>
          <w:tcPr>
            <w:tcW w:w="588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директор департамента, ведущего кредит, или иное лицо по виду письма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Письмо получает исходящий номер при регистрации и появляется в журнале исходящих документов.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Вид письма определяет получателя, текст и приложения; у каждого вида в шапке совпадает набор реквизитов с рамкой.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Шапка, номер и подпись во всех видах одинаковы по расположению.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В шапке рамки и в каждом виде одинаковые реквизиты: исходящий номер, дата, получатель, подпись. </w:t>
      </w:r>
    </w:p>
    <w:p>
      <w:pPr>
        <w:pStyle w:val="Heading3"/>
        <w:bidi w:val="0"/>
        <w:jc w:val="left"/>
        <w:rPr/>
      </w:pPr>
      <w:r>
        <w:rPr/>
        <w:t>Вид 1: «По реструктуризации — уполномоченному органу»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Изложить позицию Холдинга по обращению заёмщика о реструктуризации и обосновать целесообразность или нецелесообразность — для решения уполномоченного органа (Порядок №41 п. 18).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позднее 5 рабочих дней с момента решения комитета Холдинга по обращению заёмщика.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Уполномоченный государственный орган; адрес из справочника органов.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Порядок №41 п. 18: официальное письмо с подробным изложением позиции и обоснованием; свёрстан по норме. Приложение — расчёт ФО-80.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Порядок №41 п. 18; ТЗ 15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5775"/>
        <w:gridCol w:w="3864"/>
      </w:tblGrid>
      <w:tr>
        <w:trPr/>
        <w:tc>
          <w:tcPr>
            <w:tcW w:w="577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386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577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 и обращение: номер, дата регистрации</w:t>
            </w:r>
          </w:p>
        </w:tc>
        <w:tc>
          <w:tcPr>
            <w:tcW w:w="38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заявка на реструктуризацию</w:t>
            </w:r>
          </w:p>
        </w:tc>
      </w:tr>
      <w:tr>
        <w:trPr/>
        <w:tc>
          <w:tcPr>
            <w:tcW w:w="577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Решение комитета: номер, дата, позиция</w:t>
            </w:r>
          </w:p>
        </w:tc>
        <w:tc>
          <w:tcPr>
            <w:tcW w:w="38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журнал актов заявки</w:t>
            </w:r>
          </w:p>
        </w:tc>
      </w:tr>
      <w:tr>
        <w:trPr/>
        <w:tc>
          <w:tcPr>
            <w:tcW w:w="577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Обоснование</w:t>
            </w:r>
          </w:p>
        </w:tc>
        <w:tc>
          <w:tcPr>
            <w:tcW w:w="38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заключение, подготовленное куратором</w:t>
            </w:r>
          </w:p>
        </w:tc>
      </w:tr>
      <w:tr>
        <w:trPr/>
        <w:tc>
          <w:tcPr>
            <w:tcW w:w="577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Суть предлагаемых изменений</w:t>
            </w:r>
          </w:p>
        </w:tc>
        <w:tc>
          <w:tcPr>
            <w:tcW w:w="38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 реструктуризации</w:t>
            </w:r>
          </w:p>
        </w:tc>
      </w:tr>
      <w:tr>
        <w:trPr/>
        <w:tc>
          <w:tcPr>
            <w:tcW w:w="577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Приложения: заключение, расчёт ФО-80, документы заёмщика</w:t>
            </w:r>
          </w:p>
        </w:tc>
        <w:tc>
          <w:tcPr>
            <w:tcW w:w="38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приложения заявки</w:t>
            </w:r>
          </w:p>
        </w:tc>
      </w:tr>
      <w:tr>
        <w:trPr/>
        <w:tc>
          <w:tcPr>
            <w:tcW w:w="577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Задолженность до и после</w:t>
            </w:r>
          </w:p>
        </w:tc>
        <w:tc>
          <w:tcPr>
            <w:tcW w:w="386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 расчёта ФО-80</w:t>
            </w:r>
          </w:p>
        </w:tc>
      </w:tr>
    </w:tbl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Для КЗ-06 письмо доступно после решения комитета (10.08.2026) и создаётся не позднее 5 рабочих дней с его даты: письмо от 14.08.2026.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Номер и дата решения комитета в письме = записи в журнале актов заявки.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Сумма задолженности в письме (1 860 000,00) = итогу расчёта ФО-80.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Отправка письма фиксируется датой и номером; на период решения уполномоченного органа, но не более 70 календарных дней, ранее запущенные меры взыскания приостановлены (Порядок №41 п. 18).</w:t>
      </w:r>
    </w:p>
    <w:p>
      <w:pPr>
        <w:pStyle w:val="Heading3"/>
        <w:bidi w:val="0"/>
        <w:jc w:val="left"/>
        <w:rPr/>
      </w:pPr>
      <w:r>
        <w:rPr/>
        <w:t>Вид 2: «Родственникам умершего заёмщика — о добровольном принятии задолженности»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9"/>
        <w:gridCol w:w="6939"/>
      </w:tblGrid>
      <w:tr>
        <w:trPr/>
        <w:tc>
          <w:tcPr>
            <w:tcW w:w="269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3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Предложить близким родственникам умершего заёмщика добровольно принять его задолженность по кредиту и погасить её (Порядок №41 п. 51 пп. 3).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После получения свидетельства о смерти и справки о составе семьи от местных органов или ЦОН. Срок ответа норма не задаёт — указывается в письме.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Каждый близкий родственник из справки о составе семьи — отдельным письмом; имя и адрес вводит куратор. Подписывает директор отраслевого департамента (Порядок №41 п. 51).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Порядок №41 п. 51 пп. 3: форма готовится отраслевым департаментом; свёрстана по норме. Постоянная часть — сообщение о смерти заёмщика и размере долга, предложение добровольно принять долг, разъяснение следующего шага при отказе (пп. 52–53).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Порядок №41 п. 51 пп. 3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401"/>
        <w:gridCol w:w="5238"/>
      </w:tblGrid>
      <w:tr>
        <w:trPr/>
        <w:tc>
          <w:tcPr>
            <w:tcW w:w="440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523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440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Родственник: ФИО, степень родства, адрес</w:t>
            </w:r>
          </w:p>
        </w:tc>
        <w:tc>
          <w:tcPr>
            <w:tcW w:w="5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справка о составе семьи; вводит куратор</w:t>
            </w:r>
          </w:p>
        </w:tc>
      </w:tr>
      <w:tr>
        <w:trPr/>
        <w:tc>
          <w:tcPr>
            <w:tcW w:w="440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Умерший заёмщик: ФИО, дата смерти</w:t>
            </w:r>
          </w:p>
        </w:tc>
        <w:tc>
          <w:tcPr>
            <w:tcW w:w="5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свидетельство о смерти; карточка субъекта</w:t>
            </w:r>
          </w:p>
        </w:tc>
      </w:tr>
      <w:tr>
        <w:trPr/>
        <w:tc>
          <w:tcPr>
            <w:tcW w:w="440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Договор и долг по статьям на дату письма</w:t>
            </w:r>
          </w:p>
        </w:tc>
        <w:tc>
          <w:tcPr>
            <w:tcW w:w="5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кредита; суммы в сомах</w:t>
            </w:r>
          </w:p>
        </w:tc>
      </w:tr>
      <w:tr>
        <w:trPr/>
        <w:tc>
          <w:tcPr>
            <w:tcW w:w="440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Срок ответа</w:t>
            </w:r>
          </w:p>
        </w:tc>
        <w:tc>
          <w:tcPr>
            <w:tcW w:w="5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задаёт куратор; по умолчанию 30 календарных дней</w:t>
            </w:r>
          </w:p>
        </w:tc>
      </w:tr>
      <w:tr>
        <w:trPr/>
        <w:tc>
          <w:tcPr>
            <w:tcW w:w="440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Куда обратиться, реквизиты для погашения</w:t>
            </w:r>
          </w:p>
        </w:tc>
        <w:tc>
          <w:tcPr>
            <w:tcW w:w="523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справочник подразделений и счетов</w:t>
            </w:r>
          </w:p>
        </w:tc>
      </w:tr>
    </w:tbl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Для КЗ-09 письмо доступно после внесения в дело даты смерти (12.06.2026) и справки о составе семьи.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Долг по статьям = задолженности по кредиту на дату письма; «Итого» = сумма строк.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КЗ-09: в справке о составе семьи сын и дочь — два письма с разными исходящими номерами.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Срок ответа в тексте = значению, введённому куратором (по умолчанию 30 календарных дней со дня письма).</w:t>
      </w:r>
    </w:p>
    <w:p>
      <w:pPr>
        <w:pStyle w:val="Heading3"/>
        <w:bidi w:val="0"/>
        <w:jc w:val="left"/>
        <w:rPr/>
      </w:pPr>
      <w:r>
        <w:rPr/>
        <w:t>Вид 3: «Запросы по умершему заёмщику — нотариату, ЦОН, органу регистрации имущества»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Выяснить круг наследников и имущество умершего заёмщика, чтобы взыскать долг: запрос в ЦОН/местный орган о составе семьи, нотариусу о принятии наследства, регистрирующему органу об имуществе (Порядок №41 пп. 51–52).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ЦОН — после получения свидетельства о смерти (п. 51); нотариат и регистрирующий орган — при отказе родственников от добровольного погашения (п. 52). Срок ответа задаёт куратор.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Три адресата на выбор куратора: ЦОН или местный орган по месту жительства заёмщика; нотариус по месту открытия наследства; государственная регистрационная служба. Наименование и адрес — из справочника органов.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Порядок №41 пп. 51–52, свёрстан по норме. Постоянная часть — ссылка на кредитный договор и смерть заёмщика, просьба предоставить сведения: ЦОН — о составе членов семьи; нотариат — об установлении факта принятия наследства и свидетельстве о праве на наследство; регистрирующий орган — о зарегистрированном за заёмщиком имуществе.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Порядок №41 пп. 51–52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5220"/>
        <w:gridCol w:w="4419"/>
      </w:tblGrid>
      <w:tr>
        <w:trPr/>
        <w:tc>
          <w:tcPr>
            <w:tcW w:w="522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441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52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Адресат: наименование и адрес</w:t>
            </w:r>
          </w:p>
        </w:tc>
        <w:tc>
          <w:tcPr>
            <w:tcW w:w="44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справочник органов; выбор куратора</w:t>
            </w:r>
          </w:p>
        </w:tc>
      </w:tr>
      <w:tr>
        <w:trPr/>
        <w:tc>
          <w:tcPr>
            <w:tcW w:w="52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Умерший заёмщик: ФИО, дата рождения, дата смерти, последний адрес</w:t>
            </w:r>
          </w:p>
        </w:tc>
        <w:tc>
          <w:tcPr>
            <w:tcW w:w="44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субъекта</w:t>
            </w:r>
          </w:p>
        </w:tc>
      </w:tr>
      <w:tr>
        <w:trPr/>
        <w:tc>
          <w:tcPr>
            <w:tcW w:w="52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Договор и размер долга</w:t>
            </w:r>
          </w:p>
        </w:tc>
        <w:tc>
          <w:tcPr>
            <w:tcW w:w="44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52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Запрашиваемые сведения</w:t>
            </w:r>
          </w:p>
        </w:tc>
        <w:tc>
          <w:tcPr>
            <w:tcW w:w="44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адресату: состав семьи / принятие наследства / имущество</w:t>
            </w:r>
          </w:p>
        </w:tc>
      </w:tr>
      <w:tr>
        <w:trPr/>
        <w:tc>
          <w:tcPr>
            <w:tcW w:w="522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Срок ответа</w:t>
            </w:r>
          </w:p>
        </w:tc>
        <w:tc>
          <w:tcPr>
            <w:tcW w:w="441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задаёт куратор</w:t>
            </w:r>
          </w:p>
        </w:tc>
      </w:tr>
    </w:tbl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Для КЗ-09 доступны три адресата; запрос в ЦОН — при заполненной дате смерти (12.06.2026), запросы нотариусу и регистрирующему органу — после записи об отказе родственников от добровольного погашения (в контрольном наборе — 20.08.2026).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Каждый запрос получает отдельный исходящий номер.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Данные умершего заёмщика = карточке субъекта.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В тексте каждого запроса указаны только сведения, которые запрашивает данный адресат.</w:t>
      </w:r>
    </w:p>
    <w:p>
      <w:pPr>
        <w:pStyle w:val="Heading3"/>
        <w:bidi w:val="0"/>
        <w:jc w:val="left"/>
        <w:rPr/>
      </w:pPr>
      <w:r>
        <w:rPr/>
        <w:t>Вид 4: «О намерении инициировать банкротство — заёмщику»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Уведомить заёмщика, что Холдинг намерен обратиться в суд о банкротстве, если он не исполнит обязательства в указанный срок (Порядок №41 п. 55).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Когда меры взыскания исчерпаны и невыполнение сохраняется, перед обращением в суд. Срок исполнения указывает куратор.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Лицо в роли «заёмщик» по кредиту; адрес — юридический адрес из карточки субъекта.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Порядок №41 п. 55: уведомление указывает невыполненные обязательства и содержит предупреждение об обращении в суд; свёрстано по норме. Срок исполнения норма не называет.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Порядок №41 п. 55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5304"/>
        <w:gridCol w:w="4335"/>
      </w:tblGrid>
      <w:tr>
        <w:trPr/>
        <w:tc>
          <w:tcPr>
            <w:tcW w:w="530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433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53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Невыполненные обязательства: статьи долга и сроки просрочки</w:t>
            </w:r>
          </w:p>
        </w:tc>
        <w:tc>
          <w:tcPr>
            <w:tcW w:w="43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 кредита на дату; суммы в сомах</w:t>
            </w:r>
          </w:p>
        </w:tc>
      </w:tr>
      <w:tr>
        <w:trPr/>
        <w:tc>
          <w:tcPr>
            <w:tcW w:w="53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Договор</w:t>
            </w:r>
          </w:p>
        </w:tc>
        <w:tc>
          <w:tcPr>
            <w:tcW w:w="43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53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Срок исполнения</w:t>
            </w:r>
          </w:p>
        </w:tc>
        <w:tc>
          <w:tcPr>
            <w:tcW w:w="43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задаёт куратор; по умолчанию 30 календарных дней</w:t>
            </w:r>
          </w:p>
        </w:tc>
      </w:tr>
      <w:tr>
        <w:trPr/>
        <w:tc>
          <w:tcPr>
            <w:tcW w:w="530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Реквизиты для погашения</w:t>
            </w:r>
          </w:p>
        </w:tc>
        <w:tc>
          <w:tcPr>
            <w:tcW w:w="433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справочник счетов</w:t>
            </w:r>
          </w:p>
        </w:tc>
      </w:tr>
    </w:tbl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Для КЗ-10 письмо доступно при наличии зарегистрированной фазы «Иск»; для КЗ-01 недоступно.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Размер обязательств по статьям = задолженности по кредиту на дату письма (15.06.2026, просрочка 152 дня); «Итого» = сумма строк.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В тексте есть предупреждение об обращении в суд для установления процедуры банкротства.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Дата письма и срок исполнения (15.07.2026) попадают в карточку взыскания заёмщика.</w:t>
      </w:r>
    </w:p>
    <w:p>
      <w:pPr>
        <w:pStyle w:val="Heading3"/>
        <w:bidi w:val="0"/>
        <w:jc w:val="left"/>
        <w:rPr/>
      </w:pPr>
      <w:r>
        <w:rPr/>
        <w:t>Вид 5: «По целевому использованию — запрос документов, предписание об устранении нарушений»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Два текста одного вида: запрос документов, подтверждающих целевое использование, заёмщику и при необходимости отраслевому госоргану; предписание об устранении нарушений, выявленных при мониторинге, заёмщику и отраслевому госоргану со сроком устранения.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Запрос — в ходе документального мониторинга (Методика №16 п. 6 пп. 1), пока документы не получены. Предписание — по решению о мерах реагирования после выявления нарушений (Методика №16 п. 14 пп. 1). По одному кредиту; выбор «запрос» или «предписание» делает куратор при создании.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Адресат — заёмщик по кредиту (адрес — юридический из карточки субъекта); копия — отраслевой государственный орган, которому поручен контроль целевого использования по решению Кабинета Министров; орган берётся из карточки кредита или справочника органов.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Образца заказчика нет; текст свёрстан по Методике №16. Запрос — постоянный текст: «Просим представить в срок до </w:t>
            </w:r>
            <w:r>
              <w:rPr>
                <w:shd w:fill="FFF2A8" w:val="clear"/>
              </w:rPr>
              <w:t>срок</w:t>
            </w:r>
            <w:r>
              <w:rPr/>
              <w:t xml:space="preserve"> пакет документов, подтверждающих целевое использование кредита: договоры, акты выполненных работ или приёма-передачи, платёжные документы». Предписание — перечень выявленных нарушений и срок их устранения, предупреждение о праве потребовать досрочного возврата (п. 15). Срок и перечень вводит куратор; значения срока по умолчанию нет (Методика п. 14 пп. 1 требует указать срок).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Подпись руководителя подразделения, ведущего кредит. Адресат — заёмщик; предписание — с копией отраслевому государственному органу.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Методика №16 п. 6 пп. 1, пп. 14–15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690"/>
        <w:gridCol w:w="5949"/>
      </w:tblGrid>
      <w:tr>
        <w:trPr/>
        <w:tc>
          <w:tcPr>
            <w:tcW w:w="369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594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369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Наименование и адрес заёмщика, отраслевой госорган</w:t>
            </w:r>
          </w:p>
        </w:tc>
        <w:tc>
          <w:tcPr>
            <w:tcW w:w="59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субъекта; карточка кредита или справочник органов</w:t>
            </w:r>
          </w:p>
        </w:tc>
      </w:tr>
      <w:tr>
        <w:trPr/>
        <w:tc>
          <w:tcPr>
            <w:tcW w:w="369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и дата кредитного договора, сумма кредита</w:t>
            </w:r>
          </w:p>
        </w:tc>
        <w:tc>
          <w:tcPr>
            <w:tcW w:w="59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369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Перечень запрашиваемых документов или выявленных нарушений</w:t>
            </w:r>
          </w:p>
        </w:tc>
        <w:tc>
          <w:tcPr>
            <w:tcW w:w="59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вводит куратор; нарушения — из отчёта ФО-76 или акта ФО-78</w:t>
            </w:r>
          </w:p>
        </w:tc>
      </w:tr>
      <w:tr>
        <w:trPr/>
        <w:tc>
          <w:tcPr>
            <w:tcW w:w="369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Срок представления или устранения</w:t>
            </w:r>
          </w:p>
        </w:tc>
        <w:tc>
          <w:tcPr>
            <w:tcW w:w="59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вводит куратор</w:t>
            </w:r>
          </w:p>
        </w:tc>
      </w:tr>
      <w:tr>
        <w:trPr/>
        <w:tc>
          <w:tcPr>
            <w:tcW w:w="369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</w:t>
            </w:r>
          </w:p>
        </w:tc>
        <w:tc>
          <w:tcPr>
            <w:tcW w:w="594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руководитель подразделения, ведущего кредит (директор департамента или начальник регионального представительства)</w:t>
            </w:r>
          </w:p>
        </w:tc>
      </w:tr>
    </w:tbl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Для КЗ-12 вид доступен по кредиту с выявленным нарушением: предписание от 28.09.2026 ссылается на акт ФО-78 от 25.09.2026 и называет сумму 400 000,00.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Для КЗ-12 есть запрос документов от 28.07.2026 № 12-04/0861 со сроком представления 11.08.2026 — раньше отчёта ФО-75 от 15.08.2026.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Номер и дата договора (№ 24-2/088 от 12.03.2024), сумма кредита 4 000 000,00 в тексте = карточке кредита.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Срок устранения нарушений не раньше даты регистрации письма.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Зарегистрированное предписание получает исходящий номер (12-04/1173), виден в журнале исходящих ФО-66 и в ФО-19; адресат — заёмщик, копия — отраслевой орган.</w:t>
      </w:r>
    </w:p>
    <w:p>
      <w:pPr>
        <w:pStyle w:val="Heading3"/>
        <w:bidi w:val="0"/>
        <w:jc w:val="left"/>
        <w:rPr/>
      </w:pPr>
      <w:r>
        <w:rPr/>
        <w:t>Вид 6: «О снятии запрета на отчуждение — нотариусу, регистрирующему органу»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Известить нотариуса или регистрирующий орган о прекращении залога и просить снять запрет на отчуждение имущества (полностью или в части).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После основания снятия: при полном погашении — после акта сверки о полном погашении; при частичном погашении, замене залога, переводе долга, продаже с торгов и других основаниях Положения №12 п. 7.2. Проект готовит отдел залогового обеспечения, согласует с отраслевыми департаментами и отделом правовой экспертизы; подписывает курирующий заместитель Председателя Правления; после регистрации передаётся представителю залогодателя для предъявления (Положение №12 прил. 3 п. 3.2).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Нотариальная контора, удостоверившая договор о залоге и наложившая запрет (из реквизитов договора). Если конторы нет — регистрирующий орган по виду имущества из справочника органов: для недвижимости — филиал Госагентства по земельным ресурсам, кадастру, геодезии и картографии; для транспорта и техники — отдел Госагентства по регистрации транспортных средств и водительского состава; для иного движимого — Министерство юстиции.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Положение №12 прил. 3 пп. 3.1–3.7: нотариальной конторе направляется извещение залогодержателя о прекращении залога, регистрирующим органам — уведомление. Образца текста нет. Постоянная часть — просьба снять запрет и ссылка на основание; подставляются договор, запрет, предметы, вид снятия. Заголовок: «ИЗВЕЩЕНИЕ…» для нотариуса, «УВЕДОМЛЕНИЕ…» для регистрирующего органа.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Положение №12 прил. 3 пп. 3.2–3.7; оф. ТЗ ¶520–524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433"/>
        <w:gridCol w:w="5206"/>
      </w:tblGrid>
      <w:tr>
        <w:trPr/>
        <w:tc>
          <w:tcPr>
            <w:tcW w:w="4433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520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443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Адресат</w:t>
            </w:r>
          </w:p>
        </w:tc>
        <w:tc>
          <w:tcPr>
            <w:tcW w:w="52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контора или орган — по правилу получателя</w:t>
            </w:r>
          </w:p>
        </w:tc>
      </w:tr>
      <w:tr>
        <w:trPr/>
        <w:tc>
          <w:tcPr>
            <w:tcW w:w="443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Договор о залоге: номер, дата, нотариус, номер и дата нотариальной регистрации</w:t>
            </w:r>
          </w:p>
        </w:tc>
        <w:tc>
          <w:tcPr>
            <w:tcW w:w="52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договора</w:t>
            </w:r>
          </w:p>
        </w:tc>
      </w:tr>
      <w:tr>
        <w:trPr/>
        <w:tc>
          <w:tcPr>
            <w:tcW w:w="443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Запрет на отчуждение: орган, регистрационный номер, дата</w:t>
            </w:r>
          </w:p>
        </w:tc>
        <w:tc>
          <w:tcPr>
            <w:tcW w:w="52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предмета</w:t>
            </w:r>
          </w:p>
        </w:tc>
      </w:tr>
      <w:tr>
        <w:trPr/>
        <w:tc>
          <w:tcPr>
            <w:tcW w:w="443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Залогодатель</w:t>
            </w:r>
          </w:p>
        </w:tc>
        <w:tc>
          <w:tcPr>
            <w:tcW w:w="52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субъекта</w:t>
            </w:r>
          </w:p>
        </w:tc>
      </w:tr>
      <w:tr>
        <w:trPr/>
        <w:tc>
          <w:tcPr>
            <w:tcW w:w="443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Вид снятия</w:t>
            </w:r>
          </w:p>
        </w:tc>
        <w:tc>
          <w:tcPr>
            <w:tcW w:w="52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полное или частичное (часть предмета)</w:t>
            </w:r>
          </w:p>
        </w:tc>
      </w:tr>
      <w:tr>
        <w:trPr/>
        <w:tc>
          <w:tcPr>
            <w:tcW w:w="443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Основание снятия</w:t>
            </w:r>
          </w:p>
        </w:tc>
        <w:tc>
          <w:tcPr>
            <w:tcW w:w="52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 классификатора Положения №12 п. 7.2; для полного погашения — акт сверки, его номер и дата</w:t>
            </w:r>
          </w:p>
        </w:tc>
      </w:tr>
      <w:tr>
        <w:trPr/>
        <w:tc>
          <w:tcPr>
            <w:tcW w:w="443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Предметы, с которых снимается запрет</w:t>
            </w:r>
          </w:p>
        </w:tc>
        <w:tc>
          <w:tcPr>
            <w:tcW w:w="52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наименование, идентификатор; при частичном снятии — часть предмета</w:t>
            </w:r>
          </w:p>
        </w:tc>
      </w:tr>
      <w:tr>
        <w:trPr/>
        <w:tc>
          <w:tcPr>
            <w:tcW w:w="443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Представитель залогодателя</w:t>
            </w:r>
          </w:p>
        </w:tc>
        <w:tc>
          <w:tcPr>
            <w:tcW w:w="52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Ф.И.О. и реквизиты доверенности</w:t>
            </w:r>
          </w:p>
        </w:tc>
      </w:tr>
      <w:tr>
        <w:trPr/>
        <w:tc>
          <w:tcPr>
            <w:tcW w:w="4433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</w:t>
            </w:r>
          </w:p>
        </w:tc>
        <w:tc>
          <w:tcPr>
            <w:tcW w:w="520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курирующий заместитель Председателя Правления</w:t>
            </w:r>
          </w:p>
        </w:tc>
      </w:tr>
    </w:tbl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Форма доступна, только если по договору освобождены все доли предметов (полное снятие) либо выбрана часть предмета при частичном снятии.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Основание выбрано из классификатора; при полном погашении указан акт сверки о полном погашении (ФО-34).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Адресат = нотариусу договора или органу запрета из карточки предмета; заголовок «ИЗВЕЩЕНИЕ…» для нотариуса, «УВЕДОМЛЕНИЕ…» для регистрирующего органа.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При частичном снятии указано: нет просроченной задолженности, остаток обеспечен достаточным ликвидным залогом (Положение №12 прил. 3 п. 3.3.1).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КЗ-15: извещение нотариусу от 21.09.2026 по договору № 20-1/412-З1; основание — полное погашение кредита № 20-1/412 (акт сверки от 18.09.2026).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Зарегистрированное письмо видно в ФО-19.</w:t>
      </w:r>
    </w:p>
    <w:p>
      <w:pPr>
        <w:pStyle w:val="Heading3"/>
        <w:bidi w:val="0"/>
        <w:jc w:val="left"/>
        <w:rPr/>
      </w:pPr>
      <w:r>
        <w:rPr/>
        <w:t>Вид 7: «Согласие на действия с заложенным имуществом без снятия запрета»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Письменно согласовать залогодателю действия с заложенным имуществом без снятия запрета на отчуждение; запрет остаётся в силе до полного исполнения обязательств.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заявлению залогодателя или заёмщика после положительного решения уполномоченных лиц: переоформление права собственности, разделение или объединение, передача в аренду, ввод в эксплуатацию и иное (Положение №12 п. 8, прил. 3 п. 4).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Залогодатель — по заявлению и договору залога; адрес — из карточки субъекта.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Положение №12 п. 8.2 и прил. 3 пп. 4.2–4.3. Образца текста нет. Постоянная часть — формула согласия, сохранение запрета и условие о переоценке при необходимости; подставляются заявление, действие, предмет, решение.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Положение №12 п. 8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40"/>
        <w:gridCol w:w="6999"/>
      </w:tblGrid>
      <w:tr>
        <w:trPr/>
        <w:tc>
          <w:tcPr>
            <w:tcW w:w="264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699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26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Залогодатель и адрес</w:t>
            </w:r>
          </w:p>
        </w:tc>
        <w:tc>
          <w:tcPr>
            <w:tcW w:w="69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субъекта</w:t>
            </w:r>
          </w:p>
        </w:tc>
      </w:tr>
      <w:tr>
        <w:trPr/>
        <w:tc>
          <w:tcPr>
            <w:tcW w:w="26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Заявление: номер и дата</w:t>
            </w:r>
          </w:p>
        </w:tc>
        <w:tc>
          <w:tcPr>
            <w:tcW w:w="69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входящий документ</w:t>
            </w:r>
          </w:p>
        </w:tc>
      </w:tr>
      <w:tr>
        <w:trPr/>
        <w:tc>
          <w:tcPr>
            <w:tcW w:w="26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Действие</w:t>
            </w:r>
          </w:p>
        </w:tc>
        <w:tc>
          <w:tcPr>
            <w:tcW w:w="69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 справочника: переоформление права собственности, разделение или объединение, передача в аренду, ввод в эксплуатацию, иное</w:t>
            </w:r>
          </w:p>
        </w:tc>
      </w:tr>
      <w:tr>
        <w:trPr/>
        <w:tc>
          <w:tcPr>
            <w:tcW w:w="26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Предмет и договор о залоге</w:t>
            </w:r>
          </w:p>
        </w:tc>
        <w:tc>
          <w:tcPr>
            <w:tcW w:w="69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карточки предмета и договора; запрет: орган, номер, дата</w:t>
            </w:r>
          </w:p>
        </w:tc>
      </w:tr>
      <w:tr>
        <w:trPr/>
        <w:tc>
          <w:tcPr>
            <w:tcW w:w="26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Решение уполномоченных лиц: номер и дата</w:t>
            </w:r>
          </w:p>
        </w:tc>
        <w:tc>
          <w:tcPr>
            <w:tcW w:w="69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реквизиты положительного решения</w:t>
            </w:r>
          </w:p>
        </w:tc>
      </w:tr>
      <w:tr>
        <w:trPr/>
        <w:tc>
          <w:tcPr>
            <w:tcW w:w="26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Условия</w:t>
            </w:r>
          </w:p>
        </w:tc>
        <w:tc>
          <w:tcPr>
            <w:tcW w:w="69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запрет остаётся в силе до полного исполнения обязательств; при необходимости после совершения действий — переоценка независимой оценочной организацией, расходы несёт залогодатель (прил. 3 п. 4.3)</w:t>
            </w:r>
          </w:p>
        </w:tc>
      </w:tr>
      <w:tr>
        <w:trPr/>
        <w:tc>
          <w:tcPr>
            <w:tcW w:w="264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</w:t>
            </w:r>
          </w:p>
        </w:tc>
        <w:tc>
          <w:tcPr>
            <w:tcW w:w="699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shd w:fill="FFF2A8" w:val="clear"/>
              </w:rPr>
              <w:t>должность</w:t>
            </w:r>
            <w:r>
              <w:rPr/>
              <w:t xml:space="preserve"> (настройка бланка); по умолчанию курирующий заместитель Председателя Правления</w:t>
            </w:r>
          </w:p>
        </w:tc>
      </w:tr>
    </w:tbl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В бланке указано решение уполномоченных лиц с номером и датой; без него форма не формируется.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Предмет, договор о залоге и запрет в тексте = карточке предмета; текст сохраняет запрет в силе.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КЗ-14: согласие по зданию склада на передачу в аренду по заявлению от 10.09.2026, решение № 14 от 15.09.2026.</w:t>
      </w:r>
    </w:p>
    <w:p>
      <w:pPr>
        <w:pStyle w:val="Heading3"/>
        <w:bidi w:val="0"/>
        <w:jc w:val="left"/>
        <w:rPr/>
      </w:pPr>
      <w:r>
        <w:rPr/>
        <w:t>Вид 8: «Запрос финансового пакета — заёмщику»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Запросить у заёмщика финансовые документы за период для финансового анализа и зафиксировать установленную дату ответа: от неё считаются 60 и 90 календарных дней непредоставления по Порядку №41 п. 11.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Когда куратор запрашивает финансовый пакет для анализа заёмщика; письмо создаёт запрос с датой запроса и установленной датой.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Заявитель или заёмщик; адрес — юридический адрес из карточки субъекта.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ТЗ анализа (запрос финансового пакета): реквизиты запроса — заёмщик, период, дата запроса, установленная дата, редакция методики, чей состав пакета запрошен. Перечень документов берётся из действующей редакции методики; постоянная часть — просьба представить документы к установленной дате. Состав пакета объявляет действующая редакция методики; список в образце — иллюстрация (баланс, отчёт о прибылях и убытках, отчёт о движении денежных средств). Срок — установленная дата, вводит куратор.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ТЗ 21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271"/>
        <w:gridCol w:w="6368"/>
      </w:tblGrid>
      <w:tr>
        <w:trPr/>
        <w:tc>
          <w:tcPr>
            <w:tcW w:w="327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636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327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</w:t>
            </w:r>
          </w:p>
        </w:tc>
        <w:tc>
          <w:tcPr>
            <w:tcW w:w="63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субъекта</w:t>
            </w:r>
          </w:p>
        </w:tc>
      </w:tr>
      <w:tr>
        <w:trPr/>
        <w:tc>
          <w:tcPr>
            <w:tcW w:w="327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Период отчётности</w:t>
            </w:r>
          </w:p>
        </w:tc>
        <w:tc>
          <w:tcPr>
            <w:tcW w:w="63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параметр запроса</w:t>
            </w:r>
          </w:p>
        </w:tc>
      </w:tr>
      <w:tr>
        <w:trPr/>
        <w:tc>
          <w:tcPr>
            <w:tcW w:w="327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запроса и редакция методики</w:t>
            </w:r>
          </w:p>
        </w:tc>
        <w:tc>
          <w:tcPr>
            <w:tcW w:w="63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письма; действующая редакция методики финансового анализа</w:t>
            </w:r>
          </w:p>
        </w:tc>
      </w:tr>
      <w:tr>
        <w:trPr/>
        <w:tc>
          <w:tcPr>
            <w:tcW w:w="327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Перечень документов</w:t>
            </w:r>
          </w:p>
        </w:tc>
        <w:tc>
          <w:tcPr>
            <w:tcW w:w="63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состав пакета по действующей редакции методики финансового анализа</w:t>
            </w:r>
          </w:p>
        </w:tc>
      </w:tr>
      <w:tr>
        <w:trPr/>
        <w:tc>
          <w:tcPr>
            <w:tcW w:w="327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Установленная дата</w:t>
            </w:r>
          </w:p>
        </w:tc>
        <w:tc>
          <w:tcPr>
            <w:tcW w:w="63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срок ответа; задаёт куратор</w:t>
            </w:r>
          </w:p>
        </w:tc>
      </w:tr>
      <w:tr>
        <w:trPr/>
        <w:tc>
          <w:tcPr>
            <w:tcW w:w="327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Куда направить</w:t>
            </w:r>
          </w:p>
        </w:tc>
        <w:tc>
          <w:tcPr>
            <w:tcW w:w="636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адрес или электронная почта куратора</w:t>
            </w:r>
          </w:p>
        </w:tc>
      </w:tr>
    </w:tbl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Для КЗ-17 письмо (заявитель на дату письма) создаёт запрос в анализе: дата запроса = 15.07.2026, установленная дата = 14.08.2026 = дате в тексте.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Перечень документов в письме = составу пакета действующей редакции методики.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Установленная дата в письме не раньше даты запроса.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Запрос без даты получения остаётся незакрытым; письмо видно в журнале исходящих.</w:t>
      </w:r>
    </w:p>
    <w:p>
      <w:pPr>
        <w:pStyle w:val="Heading3"/>
        <w:bidi w:val="0"/>
        <w:jc w:val="left"/>
        <w:rPr/>
      </w:pPr>
      <w:r>
        <w:rPr/>
        <w:t>Вид 9: «Возврат проекта на доработку — заявителю»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Вернуть заявителю проект, не соответствующий Типовому положению, и дать месяц на устранение недостатков (ПКМ №554 п. 66).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После рассмотрения заявки, если выявлены недостатки; срок исправления — один календарный месяц со дня письма. Если не устранены, проект отклоняется.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Заявитель — лицо в роли «заявитель» по заявке; адрес — из карточки субъекта.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ПКМ №554 Типовое положение п. 66; свёрстан по норме. Постоянная часть — возврат проекта, перечень недостатков, срок исправления, последствие (отклонение).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ПКМ №554 пп. 66, 74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390"/>
        <w:gridCol w:w="5248"/>
      </w:tblGrid>
      <w:tr>
        <w:trPr/>
        <w:tc>
          <w:tcPr>
            <w:tcW w:w="439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524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439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Заявитель, номер и дата заявки, проект</w:t>
            </w:r>
          </w:p>
        </w:tc>
        <w:tc>
          <w:tcPr>
            <w:tcW w:w="524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заявка</w:t>
            </w:r>
          </w:p>
        </w:tc>
      </w:tr>
      <w:tr>
        <w:trPr/>
        <w:tc>
          <w:tcPr>
            <w:tcW w:w="439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Недостатки</w:t>
            </w:r>
          </w:p>
        </w:tc>
        <w:tc>
          <w:tcPr>
            <w:tcW w:w="524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перечень замечаний комиссии; вводит куратор</w:t>
            </w:r>
          </w:p>
        </w:tc>
      </w:tr>
      <w:tr>
        <w:trPr/>
        <w:tc>
          <w:tcPr>
            <w:tcW w:w="439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Срок исправления</w:t>
            </w:r>
          </w:p>
        </w:tc>
        <w:tc>
          <w:tcPr>
            <w:tcW w:w="524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письма + один календарный месяц</w:t>
            </w:r>
          </w:p>
        </w:tc>
      </w:tr>
    </w:tbl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Для КЗ-17 письмо доступно по заявке № 14 с замечаниями; срок исправления = дата письма (26.06.2026) + один месяц = 26.07.2026.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Перечень недостатков в письме = замечаниям комиссии по заявке.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>Письмо фиксируется в журнале заявки датой и номером; по истечении срока без устранения заявка предлагается к отклонению.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cap">
    <w:name w:val="Body Text.cap"/>
    <w:basedOn w:val="BodyText"/>
    <w:qFormat/>
    <w:pPr/>
    <w:rPr>
      <w:i/>
      <w:iCs/>
      <w:color w:val="55555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ФО-90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