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Справка на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02"/>
        <w:gridCol w:w="5437"/>
      </w:tblGrid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документ. Комитет по администрированию бюджетных кредитов, дело заёмщика</w:t>
            </w:r>
          </w:p>
        </w:tc>
      </w:tr>
    </w:tbl>
    <w:p>
      <w:pPr>
        <w:pStyle w:val="Heading1"/>
        <w:bidi w:val="0"/>
        <w:ind w:hanging="0" w:left="240" w:right="240"/>
        <w:rPr/>
      </w:pPr>
      <w:r>
        <w:rPr/>
        <w:t xml:space="preserve">СПРАВКА об обеспеченности кредитов по договору о залоге № </w:t>
      </w:r>
      <w:r>
        <w:rPr>
          <w:shd w:fill="FFF2A8" w:val="clear"/>
        </w:rPr>
        <w:t>24-6/019-З1</w:t>
      </w:r>
      <w:r>
        <w:rPr/>
        <w:t xml:space="preserve"> от </w:t>
      </w:r>
      <w:r>
        <w:rPr>
          <w:shd w:fill="FFF2A8" w:val="clear"/>
        </w:rPr>
        <w:t>11.02.2024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Заёмщик: </w:t>
      </w:r>
      <w:r>
        <w:rPr>
          <w:shd w:fill="FFF2A8" w:val="clear"/>
        </w:rPr>
        <w:t>ОсОО «Ак-Булак»</w:t>
      </w:r>
      <w:r>
        <w:rPr/>
        <w:t>. Все суммы — в сомах (KGS).</w:t>
      </w:r>
    </w:p>
    <w:p>
      <w:pPr>
        <w:pStyle w:val="BodyText"/>
        <w:bidi w:val="0"/>
        <w:ind w:firstLine="709" w:left="0" w:right="0"/>
        <w:rPr/>
      </w:pPr>
      <w:r>
        <w:rPr/>
        <w:t xml:space="preserve">Залоговая стоимость кредита по договорам: № </w:t>
      </w:r>
      <w:r>
        <w:rPr>
          <w:shd w:fill="FFF2A8" w:val="clear"/>
        </w:rPr>
        <w:t>24-6/019-З1</w:t>
      </w:r>
      <w:r>
        <w:rPr/>
        <w:t xml:space="preserve"> — </w:t>
      </w:r>
      <w:r>
        <w:rPr>
          <w:shd w:fill="FFF2A8" w:val="clear"/>
        </w:rPr>
        <w:t>3 010 000,00</w:t>
      </w:r>
      <w:r>
        <w:rPr/>
        <w:t xml:space="preserve"> (здание склада 3 010 000,00; трактор 0,00 — утрачен); № </w:t>
      </w:r>
      <w:r>
        <w:rPr>
          <w:shd w:fill="FFF2A8" w:val="clear"/>
        </w:rPr>
        <w:t>24-6/019-З2</w:t>
      </w:r>
      <w:r>
        <w:rPr/>
        <w:t xml:space="preserve"> — </w:t>
      </w:r>
      <w:r>
        <w:rPr>
          <w:shd w:fill="FFF2A8" w:val="clear"/>
        </w:rPr>
        <w:t>900 000,00</w:t>
      </w:r>
      <w:r>
        <w:rPr/>
        <w:t xml:space="preserve"> (линия фасовки). Недостаёт залоговой стоимости по кредиту № 24-6/019: </w:t>
      </w:r>
      <w:r>
        <w:rPr>
          <w:shd w:fill="FFF2A8" w:val="clear"/>
        </w:rPr>
        <w:t>515 000,00</w:t>
      </w:r>
      <w:r>
        <w:rPr/>
        <w:t>.</w:t>
      </w:r>
    </w:p>
    <w:tbl>
      <w:tblPr>
        <w:tblW w:w="16202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5"/>
        <w:gridCol w:w="1371"/>
        <w:gridCol w:w="1191"/>
        <w:gridCol w:w="1371"/>
        <w:gridCol w:w="1371"/>
        <w:gridCol w:w="771"/>
        <w:gridCol w:w="1536"/>
        <w:gridCol w:w="906"/>
        <w:gridCol w:w="1116"/>
        <w:gridCol w:w="1206"/>
        <w:gridCol w:w="1386"/>
        <w:gridCol w:w="1611"/>
        <w:gridCol w:w="1161"/>
      </w:tblGrid>
      <w:tr>
        <w:trPr/>
        <w:tc>
          <w:tcPr>
            <w:tcW w:w="120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Кредит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 под риском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снимка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 договора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Залоговая стоимость</w:t>
            </w:r>
          </w:p>
        </w:tc>
        <w:tc>
          <w:tcPr>
            <w:tcW w:w="7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Порог, %</w:t>
            </w:r>
          </w:p>
        </w:tc>
        <w:tc>
          <w:tcPr>
            <w:tcW w:w="15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Источник порога</w:t>
            </w:r>
          </w:p>
        </w:tc>
        <w:tc>
          <w:tcPr>
            <w:tcW w:w="9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Индекс залога, %</w:t>
            </w:r>
          </w:p>
        </w:tc>
        <w:tc>
          <w:tcPr>
            <w:tcW w:w="11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Индекс гарантии, %</w:t>
            </w:r>
          </w:p>
        </w:tc>
        <w:tc>
          <w:tcPr>
            <w:tcW w:w="12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Итоговый индекс, %</w:t>
            </w:r>
          </w:p>
        </w:tc>
        <w:tc>
          <w:tcPr>
            <w:tcW w:w="13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Доля ликвидного залога, %</w:t>
            </w:r>
          </w:p>
        </w:tc>
        <w:tc>
          <w:tcPr>
            <w:tcW w:w="16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Недостающая сумма</w:t>
            </w:r>
          </w:p>
        </w:tc>
        <w:tc>
          <w:tcPr>
            <w:tcW w:w="11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Вердикт</w:t>
            </w:r>
          </w:p>
        </w:tc>
      </w:tr>
      <w:tr>
        <w:trPr/>
        <w:tc>
          <w:tcPr>
            <w:tcW w:w="120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№ </w:t>
            </w:r>
            <w:r>
              <w:rPr/>
              <w:t>24-6/019 от 11.02.2024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2 950 000,00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01.10.2026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3 500 000,00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3 910 000,00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150,0</w:t>
            </w:r>
          </w:p>
        </w:tc>
        <w:tc>
          <w:tcPr>
            <w:tcW w:w="15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1 п. 2.4 (в составе залога техника и оборудование)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88,4</w:t>
            </w:r>
          </w:p>
        </w:tc>
        <w:tc>
          <w:tcPr>
            <w:tcW w:w="11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88,4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102,0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515 000,00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обеспечен</w:t>
            </w:r>
          </w:p>
        </w:tc>
      </w:tr>
    </w:tbl>
    <w:tbl>
      <w:tblPr>
        <w:tblW w:w="88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62"/>
        <w:gridCol w:w="3978"/>
      </w:tblGrid>
      <w:tr>
        <w:trPr/>
        <w:tc>
          <w:tcPr>
            <w:tcW w:w="48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залогового обеспечения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8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 залогового обеспечения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ФО-61 «Справка об обеспеченности кредита»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Справка об обеспеченности кредита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¶671–682; Положение №12 прил. 2 п. 2.5; 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Показать обеспеченность кредитов по договору залога на дату: хватает ли залога и гарантии до порога; основа для решения о допуске, недообеспеченности и мер по залогу.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куратора из карточки договора залога на выбранную дату (по умолчанию — сегодня); при направлении недообеспеченного договора в комитет и при мониторинге обеспечения.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документ: прикладывается к вопросу комитета по администрированию бюджетных кредитов и к делу; адресата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— ТЗ 12; порог и формула — Положение №12 прил. 1 пп. 2.3–2.4: ликвидный залог не менее 120 % суммы кредита; если в залоге есть техника или оборудование — не менее 150 % и доля ликвидного залога не менее 80 % суммы кредита; банковская гарантия 100 % (120 % при иной валюте). Обеспеченность = залоговая стоимость отнесённых предметов ÷ (сумма под риском × порог). Образца заказчика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документ считается на дату и воспроизводится по дате снимка.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альбомная, docx и pdf. Подписи: куратор отдела залогового обеспечения, заведующий отделом.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33"/>
        <w:gridCol w:w="7006"/>
      </w:tblGrid>
      <w:tr>
        <w:trPr/>
        <w:tc>
          <w:tcPr>
            <w:tcW w:w="263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70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залога и заёмщик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договора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справки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расчёта; сумма под риском берётся на эту дату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Кредит: номер и дата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по одной строке на каждый кредит договора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под риском и дата снимка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основного долга плюс неосвоенная часть суммы договора; приходит из кредитного модуля с датой снимка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договора (справочно)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Залоговая стоимость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залоговой стоимости предметов всех договоров залога кредита; в тексте — разбивка по договорам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Порог, %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определяется составом залога и валютой: 120 % при ликвидных видах, 150 % при наличии техники или оборудования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порога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норма, по которой применён порог, по каждому кредиту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Индекс залога, индекс гарантии, итоговый индекс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расчёт; слагаемые показываются всегда, даже нулевые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Доля ликвидного залога, %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залоговая стоимость ликвидных видов (недвижимость, кредитный портфель) ÷ сумма под риском; «—» там, где доля не применяется (порог 120 %)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Недостающая сумма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разница между суммой под риском × порог и залоговой стоимостью, по кредитам с индексом ниже 100 %</w:t>
            </w:r>
          </w:p>
        </w:tc>
      </w:tr>
      <w:tr>
        <w:trPr/>
        <w:tc>
          <w:tcPr>
            <w:tcW w:w="263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Вердикт</w:t>
            </w:r>
          </w:p>
        </w:tc>
        <w:tc>
          <w:tcPr>
            <w:tcW w:w="70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«обеспечен» при итоговом индексе не ниже 100 % и, где применима, доле ликвидного залога не ниже 80 %; иначе «НЕ обеспечен»; при нулевой сумме под риском — «индекс неприменим»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под риском и дата снимка = остатку и неосвоенной части по карточке кредита на дату справки.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Индекс залога = залоговая стоимость отнесённых предметов ÷ (сумма под риском × порог); индекс гарантии считается так же от суммы гарантии.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Доля ликвидного залога при пороге 150 % входит в вердикт: при значении ниже 80 % вердикт «НЕ обеспечен» даже при индексе не ниже 100 %.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Погашенный кредит показан как «индекс неприменим», а не как нулевой.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 на 01.10.2026: по кредиту № 24-6/019 итоговый индекс 88,4 % — НЕ обеспечен (утрачен трактор); доля ликвидного залога 102,0 %; на 09.09.2026 до утраты индекс был 104,2 % (4 610 000,00 ÷ 4 425 000,00).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Недостающая сумма по № 24-6/019 = 2 950 000,00 × 1,5 − 3 910 000,00 = 4 425 000,00 − 3 910 000,00 = 515 000,00.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