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Регистрационно-контрольная карточка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РЕГИСТРАЦИОННО-КОНТРОЛЬНАЯ КАРТОЧКА ДОКУМЕНТА</w:t>
      </w:r>
    </w:p>
    <w:p>
      <w:pPr>
        <w:pStyle w:val="BodyText"/>
        <w:bidi w:val="0"/>
        <w:ind w:firstLine="709" w:left="0" w:right="0"/>
        <w:rPr/>
      </w:pPr>
      <w:r>
        <w:rPr/>
        <w:t xml:space="preserve">Вид: </w:t>
      </w:r>
      <w:r>
        <w:rPr>
          <w:shd w:fill="FFF2A8" w:val="clear"/>
        </w:rPr>
        <w:t>входящий</w:t>
      </w:r>
      <w:r>
        <w:rPr/>
        <w:t xml:space="preserve">. Тип: </w:t>
      </w:r>
      <w:r>
        <w:rPr>
          <w:shd w:fill="FFF2A8" w:val="clear"/>
        </w:rPr>
        <w:t>письмо заёмщика</w:t>
      </w:r>
      <w:r>
        <w:rPr/>
        <w:t xml:space="preserve">. Рег. № </w:t>
      </w:r>
      <w:r>
        <w:rPr>
          <w:shd w:fill="FFF2A8" w:val="clear"/>
        </w:rPr>
        <w:t>12-03/512</w:t>
      </w:r>
      <w:r>
        <w:rPr/>
        <w:t xml:space="preserve"> от </w:t>
      </w:r>
      <w:r>
        <w:rPr>
          <w:shd w:fill="FFF2A8" w:val="clear"/>
        </w:rPr>
        <w:t>14.09.2026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Отправитель: </w:t>
      </w:r>
      <w:r>
        <w:rPr>
          <w:shd w:fill="FFF2A8" w:val="clear"/>
        </w:rPr>
        <w:t>ОсОО «Каракол-Сервис»</w:t>
      </w:r>
      <w:r>
        <w:rPr/>
        <w:t xml:space="preserve">, № </w:t>
      </w:r>
      <w:r>
        <w:rPr>
          <w:shd w:fill="FFF2A8" w:val="clear"/>
        </w:rPr>
        <w:t>47</w:t>
      </w:r>
      <w:r>
        <w:rPr/>
        <w:t xml:space="preserve"> от </w:t>
      </w:r>
      <w:r>
        <w:rPr>
          <w:shd w:fill="FFF2A8" w:val="clear"/>
        </w:rPr>
        <w:t>12.09.2026</w:t>
      </w:r>
      <w:r>
        <w:rPr/>
        <w:t xml:space="preserve">. Дата поступления: </w:t>
      </w:r>
      <w:r>
        <w:rPr>
          <w:shd w:fill="FFF2A8" w:val="clear"/>
        </w:rPr>
        <w:t>14.09.2026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Тема: </w:t>
      </w:r>
      <w:r>
        <w:rPr>
          <w:shd w:fill="FFF2A8" w:val="clear"/>
        </w:rPr>
        <w:t>О переносе срока представления отчёта</w:t>
      </w:r>
      <w:r>
        <w:rPr/>
        <w:t xml:space="preserve">. Срочность: </w:t>
      </w:r>
      <w:r>
        <w:rPr>
          <w:shd w:fill="FFF2A8" w:val="clear"/>
        </w:rPr>
        <w:t>Обычная</w:t>
      </w:r>
      <w:r>
        <w:rPr/>
        <w:t xml:space="preserve">. Цель: </w:t>
      </w:r>
      <w:r>
        <w:rPr>
          <w:shd w:fill="FFF2A8" w:val="clear"/>
        </w:rPr>
        <w:t>Требует ответа</w:t>
      </w:r>
      <w:r>
        <w:rPr/>
        <w:t xml:space="preserve">. На контроле: </w:t>
      </w:r>
      <w:r>
        <w:rPr>
          <w:shd w:fill="FFF2A8" w:val="clear"/>
        </w:rPr>
        <w:t>да</w:t>
      </w:r>
      <w:r>
        <w:rPr/>
        <w:t xml:space="preserve">, контролёр </w:t>
      </w:r>
      <w:r>
        <w:rPr>
          <w:shd w:fill="FFF2A8" w:val="clear"/>
        </w:rPr>
        <w:t>Мамбетов Ж. К.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Исход: </w:t>
      </w:r>
      <w:r>
        <w:rPr>
          <w:shd w:fill="FFF2A8" w:val="clear"/>
        </w:rPr>
        <w:t>исполнено 25.09.2026</w:t>
      </w:r>
      <w:r>
        <w:rPr/>
        <w:t xml:space="preserve">. Дело: </w:t>
      </w:r>
      <w:r>
        <w:rPr>
          <w:shd w:fill="FFF2A8" w:val="clear"/>
        </w:rPr>
        <w:t>05-03</w:t>
      </w:r>
      <w:r>
        <w:rPr/>
        <w:t>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910"/>
        <w:gridCol w:w="2346"/>
        <w:gridCol w:w="1878"/>
        <w:gridCol w:w="1191"/>
        <w:gridCol w:w="1314"/>
      </w:tblGrid>
      <w:tr>
        <w:trPr/>
        <w:tc>
          <w:tcPr>
            <w:tcW w:w="291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Резолюция</w:t>
            </w:r>
          </w:p>
        </w:tc>
        <w:tc>
          <w:tcPr>
            <w:tcW w:w="23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Автор, дата</w:t>
            </w:r>
          </w:p>
        </w:tc>
        <w:tc>
          <w:tcPr>
            <w:tcW w:w="187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Ответственный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Срок</w:t>
            </w:r>
          </w:p>
        </w:tc>
        <w:tc>
          <w:tcPr>
            <w:tcW w:w="131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Исполнено</w:t>
            </w:r>
          </w:p>
        </w:tc>
      </w:tr>
      <w:tr>
        <w:trPr/>
        <w:tc>
          <w:tcPr>
            <w:tcW w:w="29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Подготовить ответ заёмщику</w:t>
            </w:r>
          </w:p>
        </w:tc>
        <w:tc>
          <w:tcPr>
            <w:tcW w:w="23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Мамбетов Ж. К., 14.09.2026</w:t>
            </w:r>
          </w:p>
        </w:tc>
        <w:tc>
          <w:tcPr>
            <w:tcW w:w="1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Токтогулова Г. А.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24.09.2026</w:t>
            </w:r>
          </w:p>
        </w:tc>
        <w:tc>
          <w:tcPr>
            <w:tcW w:w="13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25.09.2026</w:t>
            </w:r>
          </w:p>
        </w:tc>
      </w:tr>
      <w:tr>
        <w:trPr/>
        <w:tc>
          <w:tcPr>
            <w:tcW w:w="291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Проверить график по карточке кредита</w:t>
            </w:r>
          </w:p>
        </w:tc>
        <w:tc>
          <w:tcPr>
            <w:tcW w:w="23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Токтогулова Г. А., 15.09.2026</w:t>
            </w:r>
          </w:p>
        </w:tc>
        <w:tc>
          <w:tcPr>
            <w:tcW w:w="187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Курманов Н. Д.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18.09.2026</w:t>
            </w:r>
          </w:p>
        </w:tc>
        <w:tc>
          <w:tcPr>
            <w:tcW w:w="131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17.09.2026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ФО-69 «Регистрационно-контрольная карточка документа»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ФО-69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Регистрационно-контрольная карточка документа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Документооборот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ТЗ 23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Сводная карточка одного документа: кто, когда и что с ним сделал; бумажная копия учёта для канцелярии и контроля исполнения.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требованию с карточки зарегистрированного документа; актуальна на момент печати.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 бланк, получателя нет; прикладывается к бумажному документу.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Печатная форма карточки документа (ТЗ 23: общие поля, поля по видам, резолюции, исполнение; раздел «Печатные формы»). Унифицированной формы в Положениях №35, №36 не найдено; состав взят из карточки документа. Постоянны названия блоков.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присваивается: карточка несёт номер своего документа.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pdf и docx. Подписей нет.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060"/>
        <w:gridCol w:w="2579"/>
      </w:tblGrid>
      <w:tr>
        <w:trPr/>
        <w:tc>
          <w:tcPr>
            <w:tcW w:w="706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257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70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Вид, тип, регистрационный номер, дата регистрации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общие поля документа</w:t>
            </w:r>
          </w:p>
        </w:tc>
      </w:tr>
      <w:tr>
        <w:trPr/>
        <w:tc>
          <w:tcPr>
            <w:tcW w:w="70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Отправитель, номер и дата отправителя, дата поступления (входящий) или адресаты с отправкой (исходящий) или получатели (внутренний)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поля по видам</w:t>
            </w:r>
          </w:p>
        </w:tc>
      </w:tr>
      <w:tr>
        <w:trPr/>
        <w:tc>
          <w:tcPr>
            <w:tcW w:w="70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Тема, срочность, цель, признак «на контроле» и контролёр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поля документа</w:t>
            </w:r>
          </w:p>
        </w:tc>
      </w:tr>
      <w:tr>
        <w:trPr/>
        <w:tc>
          <w:tcPr>
            <w:tcW w:w="70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Резолюции: автор, дата, текст, ответственный, срок, исполнено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резолюции по каскаду</w:t>
            </w:r>
          </w:p>
        </w:tc>
      </w:tr>
      <w:tr>
        <w:trPr/>
        <w:tc>
          <w:tcPr>
            <w:tcW w:w="70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Исход и дата исполнения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вычисляется из резолюций</w:t>
            </w:r>
          </w:p>
        </w:tc>
      </w:tr>
      <w:tr>
        <w:trPr/>
        <w:tc>
          <w:tcPr>
            <w:tcW w:w="706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Дело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индекс дела, если документ сдан в дело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Номер и дата регистрации в карточке = полям документа; у документа без регистрации карточка не формируется.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Резолюции в карточке = резолюциям документа, верхнего уровня и вложенные, в порядке каскада.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Исход «исполнено» показан только если исполнены все резолюции верхнего уровня.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Для входящего документа КЗ-20 № 12-03/512 с резолюцией показаны ответственный и срок.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ФО-69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