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13-02/0267</w:t>
      </w:r>
      <w:r>
        <w:rPr/>
        <w:t xml:space="preserve"> от </w:t>
      </w:r>
      <w:r>
        <w:rPr>
          <w:shd w:fill="FFF2A8" w:val="clear"/>
        </w:rPr>
        <w:t>10.09.2026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24"/>
        <w:gridCol w:w="5015"/>
      </w:tblGrid>
      <w:tr>
        <w:trPr/>
        <w:tc>
          <w:tcPr>
            <w:tcW w:w="4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1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«Нарын-Агро»</w:t>
            </w:r>
            <w:r>
              <w:rPr/>
              <w:br/>
            </w:r>
            <w:r>
              <w:rPr>
                <w:shd w:fill="FFF2A8" w:val="clear"/>
              </w:rPr>
              <w:t>Нарынская обл., Кочкорский р-н, с. Кочкор, ул. Ленина, 15</w:t>
            </w:r>
          </w:p>
        </w:tc>
      </w:tr>
    </w:tbl>
    <w:p>
      <w:pPr>
        <w:pStyle w:val="Heading1"/>
        <w:bidi w:val="0"/>
        <w:ind w:hanging="0" w:left="240" w:right="240"/>
        <w:rPr/>
      </w:pPr>
      <w:r>
        <w:rPr/>
        <w:t xml:space="preserve">СОГЛАШЕНИЕ № </w:t>
      </w:r>
      <w:r>
        <w:rPr>
          <w:shd w:fill="FFF2A8" w:val="clear"/>
        </w:rPr>
        <w:t>3</w:t>
      </w:r>
      <w:r>
        <w:rPr/>
        <w:t xml:space="preserve"> о добровольном исполнении судебного акта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(кредитор) и </w:t>
      </w:r>
      <w:r>
        <w:rPr>
          <w:shd w:fill="FFF2A8" w:val="clear"/>
        </w:rPr>
        <w:t>ОсОО «Нарын-Агро»</w:t>
      </w:r>
      <w:r>
        <w:rPr/>
        <w:t xml:space="preserve"> (должник) заключили настоящее соглашение о нижеследующем.</w:t>
      </w:r>
    </w:p>
    <w:p>
      <w:pPr>
        <w:pStyle w:val="BodyText"/>
        <w:bidi w:val="0"/>
        <w:ind w:firstLine="709" w:left="0" w:right="0"/>
        <w:rPr/>
      </w:pPr>
      <w:r>
        <w:rPr/>
        <w:t xml:space="preserve">1. Должник добровольно исполняет </w:t>
      </w:r>
      <w:r>
        <w:rPr>
          <w:shd w:fill="FFF2A8" w:val="clear"/>
        </w:rPr>
        <w:t>решение Кочкорского районного суда от 25.05.2026, дело № 2-148/26</w:t>
      </w:r>
      <w:r>
        <w:rPr/>
        <w:t xml:space="preserve"> о взыскании по кредитному договору </w:t>
      </w:r>
      <w:r>
        <w:rPr>
          <w:shd w:fill="FFF2A8" w:val="clear"/>
        </w:rPr>
        <w:t>№ 21-2/077 от 18.05.2021</w:t>
      </w:r>
      <w:r>
        <w:rPr/>
        <w:t xml:space="preserve"> — </w:t>
      </w:r>
      <w:r>
        <w:rPr>
          <w:shd w:fill="FFF2A8" w:val="clear"/>
        </w:rPr>
        <w:t>1 434 810,42</w:t>
      </w:r>
      <w:r>
        <w:rPr/>
        <w:t xml:space="preserve"> сом — по графику, приведённому в таблице, на реквизиты: </w:t>
      </w:r>
      <w:r>
        <w:rPr>
          <w:shd w:fill="FFF2A8" w:val="clear"/>
        </w:rPr>
        <w:t>р/с 1280016030145522, Центральное казначейство МФ КР, БИК 128001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2. При неисполнении или ненадлежащем исполнении соглашения судебный акт подлежит принудительному исполнению в соответствии с законодательством Кыргызской Республики об исполнительном производстве.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55"/>
        <w:gridCol w:w="4574"/>
        <w:gridCol w:w="4009"/>
      </w:tblGrid>
      <w:tr>
        <w:trPr/>
        <w:tc>
          <w:tcPr>
            <w:tcW w:w="10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45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400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10.10.2026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239 135,07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10.11.2026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239 135,07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10.12.2026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239 135,07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10.01.2027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239 135,07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10.02.2027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239 135,07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10.03.2027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239 135,07</w:t>
            </w:r>
          </w:p>
        </w:tc>
      </w:tr>
      <w:tr>
        <w:trPr/>
        <w:tc>
          <w:tcPr>
            <w:tcW w:w="10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400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1 434 810,42</w:t>
            </w:r>
          </w:p>
        </w:tc>
      </w:tr>
    </w:tbl>
    <w:tbl>
      <w:tblPr>
        <w:tblW w:w="95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2"/>
        <w:gridCol w:w="4313"/>
      </w:tblGrid>
      <w:tr>
        <w:trPr/>
        <w:tc>
          <w:tcPr>
            <w:tcW w:w="527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ОАО «Госфинхолдинг»: </w:t>
            </w:r>
            <w:r>
              <w:rPr>
                <w:shd w:fill="FFF2A8" w:val="clear"/>
              </w:rPr>
              <w:t>должность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527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должника: Руководитель </w:t>
            </w:r>
            <w:r>
              <w:rPr>
                <w:shd w:fill="FFF2A8" w:val="clear"/>
              </w:rPr>
              <w:t>ОсОО «Нарын-Агро»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ФО-83 «Соглашение о добровольном исполнении судебного акта»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Соглашение о добровольном исполнении судебного акта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38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Оформить добровольное исполнение судебного акта по графику, чтобы избежать принудительного исполнения.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по работе с проблемными кредитами готовит проект после вступления судебного акта в силу, когда заёмщик или лицо с солидарной (субсидиарной) ответственностью готово исполнить его добровольно (Порядок №41 п. 38).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 либо лицо, несущее солидарную или субсидиарную ответственность (поручитель, залогодатель — третье лицо); адрес —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38; образца нет. Постоянная часть — предмет соглашения (добровольное исполнение судебного акта), график платежей, последствия нарушения (принудительное исполнение по законодательству об исполнительном производстве), подписи сторон.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 экземпляра, направляемого должнику.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сторон; печати.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051"/>
        <w:gridCol w:w="4588"/>
      </w:tblGrid>
      <w:tr>
        <w:trPr/>
        <w:tc>
          <w:tcPr>
            <w:tcW w:w="505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5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0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Стороны: ОАО «Госфинхолдинг» и должник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реквизитов ОАО; карточка субъекта</w:t>
            </w:r>
          </w:p>
        </w:tc>
      </w:tr>
      <w:tr>
        <w:trPr/>
        <w:tc>
          <w:tcPr>
            <w:tcW w:w="50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Судебный акт: вид, номер, дата, суд, присуждённая сумма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фаза взыскания «Иск»</w:t>
            </w:r>
          </w:p>
        </w:tc>
      </w:tr>
      <w:tr>
        <w:trPr/>
        <w:tc>
          <w:tcPr>
            <w:tcW w:w="50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Кредитный договор: номер, дата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0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платежей: дата и сумма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куратор; сумма строк = присуждённой сумме</w:t>
            </w:r>
          </w:p>
        </w:tc>
      </w:tr>
      <w:tr>
        <w:trPr/>
        <w:tc>
          <w:tcPr>
            <w:tcW w:w="50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для оплаты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ОАО</w:t>
            </w:r>
          </w:p>
        </w:tc>
      </w:tr>
      <w:tr>
        <w:trPr/>
        <w:tc>
          <w:tcPr>
            <w:tcW w:w="505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ОАО и должник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по КЗ-05 доступен после вступления судебного акта в силу (решение суда от 25.05.2026).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строк графика = сумме, присуждённой судебным актом.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Судебный акт и кредитный договор в тексте = данным фазы «Иск» и карточки кредита КЗ-05.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Поступления по соглашению отражаются в реестре платежей КЗ-05 и учитываются в ФО-70 при полном погашении.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Подписанное соглашение № 3 от 10.09.2026 видно в ФО-17 по КЗ-05.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