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96F72" w14:textId="77777777" w:rsidR="00F106ED" w:rsidRPr="00F106ED" w:rsidRDefault="00F106ED" w:rsidP="00F106ED">
      <w:pPr>
        <w:rPr>
          <w:b/>
          <w:bCs/>
        </w:rPr>
      </w:pPr>
      <w:r w:rsidRPr="00F106ED">
        <w:rPr>
          <w:b/>
          <w:bCs/>
        </w:rPr>
        <w:t>MGTS7609 Annotated Bibliography: Employee Participation and Voice in Workplace Decision-Making</w:t>
      </w:r>
    </w:p>
    <w:p w14:paraId="2D054DDE" w14:textId="77777777" w:rsidR="00F106ED" w:rsidRPr="00F106ED" w:rsidRDefault="00F106ED" w:rsidP="00F106ED">
      <w:pPr>
        <w:rPr>
          <w:b/>
          <w:bCs/>
        </w:rPr>
      </w:pPr>
      <w:r w:rsidRPr="00F106ED">
        <w:rPr>
          <w:b/>
          <w:bCs/>
        </w:rPr>
        <w:t>Critical Reflection (200 words)</w:t>
      </w:r>
    </w:p>
    <w:p w14:paraId="3F89153D" w14:textId="77777777" w:rsidR="00F106ED" w:rsidRPr="00F106ED" w:rsidRDefault="00F106ED" w:rsidP="00F106ED">
      <w:r w:rsidRPr="00F106ED">
        <w:t>My interest in employee participation and voice stems from witnessing organizational changes during my previous employment where management attempted to implement a participatory decision-making model. The initiative yielded mixed results, prompting my curiosity about effective implementation frameworks. I've observed that organizations often struggle with balancing genuine employee input against managerial prerogatives, sometimes resulting in what appears as token participation rather than meaningful engagement. This experience has shaped my perspective that voice mechanisms must be authentic to be effective, yet I recognize this view may be colored by my own cultural background that values directness and transparency.</w:t>
      </w:r>
    </w:p>
    <w:p w14:paraId="0900ABF7" w14:textId="77777777" w:rsidR="00F106ED" w:rsidRPr="00F106ED" w:rsidRDefault="00F106ED" w:rsidP="00F106ED">
      <w:r w:rsidRPr="00F106ED">
        <w:t>Having experienced both hierarchical and participatory work environments, I'm interested in understanding the theoretical underpinnings of effective voice systems and their practical applications across different organizational contexts. I'm particularly drawn to exploring whether certain participation models are more suitable for specific industries or cultural settings. By examining this topic academically, I hope to challenge any preconceived ideas I may hold about the universal applicability of participation models and develop a more nuanced understanding of how employee voice initiatives can be tailored to diverse workplace settings.</w:t>
      </w:r>
    </w:p>
    <w:p w14:paraId="79D1DE4C" w14:textId="77777777" w:rsidR="00F106ED" w:rsidRPr="00F106ED" w:rsidRDefault="00F106ED" w:rsidP="00F106ED">
      <w:pPr>
        <w:rPr>
          <w:b/>
          <w:bCs/>
        </w:rPr>
      </w:pPr>
      <w:r w:rsidRPr="00F106ED">
        <w:rPr>
          <w:b/>
          <w:bCs/>
        </w:rPr>
        <w:t>Annotated Bibliography (1800 words)</w:t>
      </w:r>
    </w:p>
    <w:p w14:paraId="0349F2F6" w14:textId="77777777" w:rsidR="00F106ED" w:rsidRPr="00F106ED" w:rsidRDefault="00F106ED" w:rsidP="00F106ED">
      <w:pPr>
        <w:rPr>
          <w:b/>
          <w:bCs/>
        </w:rPr>
      </w:pPr>
      <w:r w:rsidRPr="00F106ED">
        <w:rPr>
          <w:b/>
          <w:bCs/>
        </w:rPr>
        <w:t>Wilkinson, A., Gollan, P. J., Kalfa, S., &amp; Xu, Y. (2018). Voices unheard: Employee voice in the new century. The International Journal of Human Resource Management, 29(5), 711-724. https://doi.org/10.1080/09585192.2018.1427347</w:t>
      </w:r>
    </w:p>
    <w:p w14:paraId="46FA89D4" w14:textId="77777777" w:rsidR="00F106ED" w:rsidRPr="00F106ED" w:rsidRDefault="00F106ED" w:rsidP="00F106ED">
      <w:r w:rsidRPr="00F106ED">
        <w:t xml:space="preserve">This article provides a comprehensive review of how employee voice has evolved in contemporary organizations. The authors examine the transformation of voice mechanisms against the backdrop of changing employment relationships and organizational practices in the 21st century. They employ a critical review methodology, synthesizing existing research to develop a conceptual framework for understanding modern voice systems. The article explores various dimensions of employee voice including direct and indirect participation, formal and informal mechanisms, and the role of technology in facilitating voice. The research is particularly valuable for my assignment as it establishes a theoretical foundation for understanding how different voice channels operate within modern employment relations contexts. A limitation of this work is that while it offers an excellent conceptual overview, it provides fewer practical examples of successful implementation strategies. The authors conclude that effective voice systems require organizational commitment at multiple levels and </w:t>
      </w:r>
      <w:r w:rsidRPr="00F106ED">
        <w:lastRenderedPageBreak/>
        <w:t>that future research should focus on how voice mechanisms interact with broader organizational systems. This article will serve as a cornerstone for my research, providing the theoretical context necessary to analyze specific voice mechanisms in various workplace settings.</w:t>
      </w:r>
    </w:p>
    <w:p w14:paraId="14866848" w14:textId="77777777" w:rsidR="00F106ED" w:rsidRPr="00F106ED" w:rsidRDefault="00F106ED" w:rsidP="00F106ED">
      <w:pPr>
        <w:rPr>
          <w:b/>
          <w:bCs/>
        </w:rPr>
      </w:pPr>
      <w:r w:rsidRPr="00F106ED">
        <w:rPr>
          <w:b/>
          <w:bCs/>
        </w:rPr>
        <w:t xml:space="preserve">Marchington, M., &amp; </w:t>
      </w:r>
      <w:proofErr w:type="spellStart"/>
      <w:r w:rsidRPr="00F106ED">
        <w:rPr>
          <w:b/>
          <w:bCs/>
        </w:rPr>
        <w:t>Kynighou</w:t>
      </w:r>
      <w:proofErr w:type="spellEnd"/>
      <w:r w:rsidRPr="00F106ED">
        <w:rPr>
          <w:b/>
          <w:bCs/>
        </w:rPr>
        <w:t>, A. (2015). The dynamics of employee involvement and participation during turbulent times. The International Journal of Human Resource Management, 26(6), 811-830. https://doi.org/10.1080/09585192.2012.751451</w:t>
      </w:r>
    </w:p>
    <w:p w14:paraId="035B499B" w14:textId="77777777" w:rsidR="00F106ED" w:rsidRPr="00F106ED" w:rsidRDefault="00F106ED" w:rsidP="00F106ED">
      <w:r w:rsidRPr="00F106ED">
        <w:t xml:space="preserve">This article investigates how employee involvement and participation (EIP) practices are affected during periods of organizational turbulence and economic uncertainty. Marchington and </w:t>
      </w:r>
      <w:proofErr w:type="spellStart"/>
      <w:r w:rsidRPr="00F106ED">
        <w:t>Kynighou</w:t>
      </w:r>
      <w:proofErr w:type="spellEnd"/>
      <w:r w:rsidRPr="00F106ED">
        <w:t xml:space="preserve"> utilize qualitative case studies across multiple UK organizations to explore changes in participation mechanisms during the financial crisis. The research examines various forms of EIP including representative participation, direct participation, and financial participation, analyzing how their implementation and effectiveness changed during unstable economic conditions. The findings reveal that organizations often modify or reduce formal participation mechanisms during crises, with significant implications for employment relations. This research is valuable for my assignment as it highlights the contextual nature of employee voice systems and their vulnerability to external pressures. A limitation is its focus on the UK context, which may not fully represent global trends in EIP during economic downturns. The authors conclude that genuine employee participation requires institutional support and organizational commitment that can withstand economic pressures, suggesting that more resilient voice mechanisms need to be developed. I will use this article to explore how participation systems can be designed to remain effective even during challenging organizational periods, addressing an important consideration for sustainable employment relations.</w:t>
      </w:r>
    </w:p>
    <w:p w14:paraId="602382AB" w14:textId="77777777" w:rsidR="00F106ED" w:rsidRPr="00F106ED" w:rsidRDefault="00F106ED" w:rsidP="00F106ED">
      <w:pPr>
        <w:rPr>
          <w:b/>
          <w:bCs/>
        </w:rPr>
      </w:pPr>
      <w:r w:rsidRPr="00F106ED">
        <w:rPr>
          <w:b/>
          <w:bCs/>
        </w:rPr>
        <w:t>Mowbray, P. K., Wilkinson, A., &amp; Tse, H. H. M. (2019). Evolution, separation and convergence of employee voice concept. Human Resource Management Review, 29(2), 220-232. https://doi.org/10.1016/j.hrmr.2018.02.004</w:t>
      </w:r>
    </w:p>
    <w:p w14:paraId="4D58BF46" w14:textId="77777777" w:rsidR="00F106ED" w:rsidRPr="00F106ED" w:rsidRDefault="00F106ED" w:rsidP="00F106ED">
      <w:r w:rsidRPr="00F106ED">
        <w:t xml:space="preserve">This article presents a critical analysis of how the concept of employee voice has evolved across different disciplinary traditions, particularly industrial relations and organizational behavior. The authors employ a conceptual analysis approach, examining the divergent interpretations and applications of voice across these disciplines. Mowbray, Wilkinson, and Tse explore how voice has been conceptualized as both a collective expression of industrial democracy and an individual contributor to organizational effectiveness. The article traces the historical development of voice concepts, their separation into distinct research streams, and potential areas of convergence. This research is particularly relevant to my assignment as it helps clarify the multifaceted nature of employee voice and participation across different theoretical traditions. One limitation is that the article focuses more on conceptual analysis than empirical </w:t>
      </w:r>
      <w:r w:rsidRPr="00F106ED">
        <w:lastRenderedPageBreak/>
        <w:t>evidence. The authors conclude that understanding employee voice requires integrating insights from multiple disciplines, suggesting that effective workplace participation systems must address both collective and individual dimensions of voice. This article will provide me with a nuanced conceptual framework for analyzing different approaches to employee participation, helping me avoid a one-dimensional understanding of workplace voice mechanisms.</w:t>
      </w:r>
    </w:p>
    <w:p w14:paraId="60AEC282" w14:textId="77777777" w:rsidR="00F106ED" w:rsidRPr="00F106ED" w:rsidRDefault="00F106ED" w:rsidP="00F106ED">
      <w:pPr>
        <w:rPr>
          <w:b/>
          <w:bCs/>
        </w:rPr>
      </w:pPr>
      <w:r w:rsidRPr="00F106ED">
        <w:rPr>
          <w:b/>
          <w:bCs/>
        </w:rPr>
        <w:t>Brewster, C., Brookes, M., &amp; Gollan, P. J. (2015). The institutional antecedents of the assignment of HRM responsibilities to line managers. Industrial Relations: A Journal of Economy and Society, 54(4), 571-594. https://doi.org/10.1111/irel.12105</w:t>
      </w:r>
    </w:p>
    <w:p w14:paraId="2B68EC84" w14:textId="77777777" w:rsidR="00F106ED" w:rsidRPr="00F106ED" w:rsidRDefault="00F106ED" w:rsidP="00F106ED">
      <w:r w:rsidRPr="00F106ED">
        <w:t>This article examines how institutional contexts influence the assignment of human resource management responsibilities, including employee participation initiatives, to line managers across different countries. Brewster, Brookes, and Gollan employ a mixed-methods approach, analyzing data from 28 countries to identify patterns in how employee voice mechanisms are implemented at different organizational levels. The research investigates how national employment relations systems, cultural contexts, and regulatory frameworks shape participation practices and their effectiveness. The article explores the tension between centralized HR policies and decentralized implementation by line managers who interact directly with employees. This research is highly relevant to my assignment as it provides a comparative international perspective on how institutional factors shape voice implementation. A limitation is that the study focuses more on formal voice mechanisms than informal practices. The authors conclude that effective employee participation requires alignment between institutional contexts and organizational implementation strategies, with particular attention to the role of line managers as facilitators of voice. I will use this article to explore how different employment relations contexts influence the design and effectiveness of participation systems, adding a crucial comparative dimension to my analysis.</w:t>
      </w:r>
    </w:p>
    <w:p w14:paraId="73463E05" w14:textId="77777777" w:rsidR="00F106ED" w:rsidRPr="00F106ED" w:rsidRDefault="00F106ED" w:rsidP="00F106ED">
      <w:pPr>
        <w:rPr>
          <w:b/>
          <w:bCs/>
        </w:rPr>
      </w:pPr>
      <w:r w:rsidRPr="00F106ED">
        <w:rPr>
          <w:b/>
          <w:bCs/>
        </w:rPr>
        <w:t xml:space="preserve">Kaufman, B. E. (2015). </w:t>
      </w:r>
      <w:proofErr w:type="spellStart"/>
      <w:r w:rsidRPr="00F106ED">
        <w:rPr>
          <w:b/>
          <w:bCs/>
        </w:rPr>
        <w:t>Theorising</w:t>
      </w:r>
      <w:proofErr w:type="spellEnd"/>
      <w:r w:rsidRPr="00F106ED">
        <w:rPr>
          <w:b/>
          <w:bCs/>
        </w:rPr>
        <w:t xml:space="preserve"> determinants of employee voice: An integrative model across disciplines and levels of analysis. Human Resource Management Journal, 25(1), 19-40. https://doi.org/10.1111/1748-8583.12056</w:t>
      </w:r>
    </w:p>
    <w:p w14:paraId="68C63D40" w14:textId="77777777" w:rsidR="00F106ED" w:rsidRPr="00F106ED" w:rsidRDefault="00F106ED" w:rsidP="00F106ED">
      <w:r w:rsidRPr="00F106ED">
        <w:t xml:space="preserve">This article develops a comprehensive theoretical framework for understanding the determinants of employee voice across different levels of analysis. Kaufman employs an integrative theoretical approach, synthesizing perspectives from economics, psychology, industrial relations, and organizational behavior to create a multi-level model of voice determinants. The article examines factors influencing employee voice at individual, organizational, and societal levels, including personal characteristics, workplace dynamics, organizational structures, and broader institutional contexts. This integrative approach explores how these factors interact to shape both the availability and effectiveness of voice mechanisms in different workplace settings. The research is particularly valuable for my assignment as it </w:t>
      </w:r>
      <w:r w:rsidRPr="00F106ED">
        <w:lastRenderedPageBreak/>
        <w:t>provides a systematic analytical framework for identifying factors that enable or constrain employee participation. A limitation is that the theoretical framework, while comprehensive, requires further empirical validation. Kaufman concludes that effective voice systems must address determinants at multiple levels, suggesting that narrowly focused participation initiatives often fail because they neglect this complexity. This article will be instrumental in providing a structured approach to analyzing the multifaceted factors affecting employee participation in workplace decision-making, enhancing the analytical depth of my assignment.</w:t>
      </w:r>
    </w:p>
    <w:p w14:paraId="1828AEC6" w14:textId="77777777" w:rsidR="00F106ED" w:rsidRPr="00F106ED" w:rsidRDefault="00F106ED" w:rsidP="00F106ED">
      <w:pPr>
        <w:rPr>
          <w:b/>
          <w:bCs/>
        </w:rPr>
      </w:pPr>
      <w:r w:rsidRPr="00F106ED">
        <w:rPr>
          <w:b/>
          <w:bCs/>
        </w:rPr>
        <w:t>Holland, P., Cooper, B. K., &amp; Hecker, R. (2016). Use of social media at work: A new form of employee voice? The International Journal of Human Resource Management, 27(21), 2621-2634. https://doi.org/10.1080/09585192.2016.1227837</w:t>
      </w:r>
    </w:p>
    <w:p w14:paraId="6BC59255" w14:textId="77777777" w:rsidR="00F106ED" w:rsidRPr="00F106ED" w:rsidRDefault="00F106ED" w:rsidP="00F106ED">
      <w:r w:rsidRPr="00F106ED">
        <w:t>This article investigates how social media platforms are emerging as new channels for employee voice in contemporary workplaces. Holland, Cooper, and Hecker utilize survey data from Australian employees to examine patterns of social media use for expressing workplace concerns and participation in organizational discourse. The research explores how these digital platforms compare with traditional voice mechanisms, analyzing their impact on employee engagement, organizational communication, and employment relations. The article considers both the opportunities and challenges presented by social media-based voice, including issues of privacy, boundary management, and organizational monitoring. This research is highly relevant to my assignment as it addresses technological innovations in employee participation that are reshaping traditional voice concepts. A limitation is its focus on Australian workplaces, which may not fully capture global variations in social media voice practices. The authors conclude that social media represents both an opportunity and threat for employment relations, suggesting that organizations need to develop nuanced approaches to incorporating these platforms into formal voice systems. I will use this article to explore how technological advances are transforming employee participation, providing a contemporary dimension to my analysis of workplace decision-making processes and highlighting potential future directions for voice mechanisms in digitally-mediated workplaces.</w:t>
      </w:r>
    </w:p>
    <w:p w14:paraId="2E0069F5" w14:textId="77777777" w:rsidR="00445ACA" w:rsidRDefault="00445ACA"/>
    <w:sectPr w:rsidR="00445ACA" w:rsidSect="006E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ED"/>
    <w:rsid w:val="003238EE"/>
    <w:rsid w:val="003E5A71"/>
    <w:rsid w:val="00445ACA"/>
    <w:rsid w:val="00454AB2"/>
    <w:rsid w:val="0047058F"/>
    <w:rsid w:val="006E7EA3"/>
    <w:rsid w:val="00AD6E74"/>
    <w:rsid w:val="00DD0930"/>
    <w:rsid w:val="00F106ED"/>
    <w:rsid w:val="00F2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F3A9"/>
  <w15:chartTrackingRefBased/>
  <w15:docId w15:val="{D82C555E-9775-4CF8-89F5-C55E303B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6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06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06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06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06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0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06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06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06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06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6ED"/>
    <w:rPr>
      <w:rFonts w:eastAsiaTheme="majorEastAsia" w:cstheme="majorBidi"/>
      <w:color w:val="272727" w:themeColor="text1" w:themeTint="D8"/>
    </w:rPr>
  </w:style>
  <w:style w:type="paragraph" w:styleId="Title">
    <w:name w:val="Title"/>
    <w:basedOn w:val="Normal"/>
    <w:next w:val="Normal"/>
    <w:link w:val="TitleChar"/>
    <w:uiPriority w:val="10"/>
    <w:qFormat/>
    <w:rsid w:val="00F1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6ED"/>
    <w:pPr>
      <w:spacing w:before="160"/>
      <w:jc w:val="center"/>
    </w:pPr>
    <w:rPr>
      <w:i/>
      <w:iCs/>
      <w:color w:val="404040" w:themeColor="text1" w:themeTint="BF"/>
    </w:rPr>
  </w:style>
  <w:style w:type="character" w:customStyle="1" w:styleId="QuoteChar">
    <w:name w:val="Quote Char"/>
    <w:basedOn w:val="DefaultParagraphFont"/>
    <w:link w:val="Quote"/>
    <w:uiPriority w:val="29"/>
    <w:rsid w:val="00F106ED"/>
    <w:rPr>
      <w:i/>
      <w:iCs/>
      <w:color w:val="404040" w:themeColor="text1" w:themeTint="BF"/>
    </w:rPr>
  </w:style>
  <w:style w:type="paragraph" w:styleId="ListParagraph">
    <w:name w:val="List Paragraph"/>
    <w:basedOn w:val="Normal"/>
    <w:uiPriority w:val="34"/>
    <w:qFormat/>
    <w:rsid w:val="00F106ED"/>
    <w:pPr>
      <w:ind w:left="720"/>
      <w:contextualSpacing/>
    </w:pPr>
  </w:style>
  <w:style w:type="character" w:styleId="IntenseEmphasis">
    <w:name w:val="Intense Emphasis"/>
    <w:basedOn w:val="DefaultParagraphFont"/>
    <w:uiPriority w:val="21"/>
    <w:qFormat/>
    <w:rsid w:val="00F106ED"/>
    <w:rPr>
      <w:i/>
      <w:iCs/>
      <w:color w:val="2F5496" w:themeColor="accent1" w:themeShade="BF"/>
    </w:rPr>
  </w:style>
  <w:style w:type="paragraph" w:styleId="IntenseQuote">
    <w:name w:val="Intense Quote"/>
    <w:basedOn w:val="Normal"/>
    <w:next w:val="Normal"/>
    <w:link w:val="IntenseQuoteChar"/>
    <w:uiPriority w:val="30"/>
    <w:qFormat/>
    <w:rsid w:val="00F10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06ED"/>
    <w:rPr>
      <w:i/>
      <w:iCs/>
      <w:color w:val="2F5496" w:themeColor="accent1" w:themeShade="BF"/>
    </w:rPr>
  </w:style>
  <w:style w:type="character" w:styleId="IntenseReference">
    <w:name w:val="Intense Reference"/>
    <w:basedOn w:val="DefaultParagraphFont"/>
    <w:uiPriority w:val="32"/>
    <w:qFormat/>
    <w:rsid w:val="00F106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864159">
      <w:bodyDiv w:val="1"/>
      <w:marLeft w:val="0"/>
      <w:marRight w:val="0"/>
      <w:marTop w:val="0"/>
      <w:marBottom w:val="0"/>
      <w:divBdr>
        <w:top w:val="none" w:sz="0" w:space="0" w:color="auto"/>
        <w:left w:val="none" w:sz="0" w:space="0" w:color="auto"/>
        <w:bottom w:val="none" w:sz="0" w:space="0" w:color="auto"/>
        <w:right w:val="none" w:sz="0" w:space="0" w:color="auto"/>
      </w:divBdr>
    </w:div>
    <w:div w:id="9596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2025-04-12T05:08:00Z</dcterms:created>
  <dcterms:modified xsi:type="dcterms:W3CDTF">2025-04-12T06:58:00Z</dcterms:modified>
</cp:coreProperties>
</file>