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644EB" w14:textId="77777777" w:rsidR="00EB4096" w:rsidRDefault="00EB4096">
      <w:pPr>
        <w:rPr>
          <w:b/>
          <w:bCs/>
          <w:u w:val="single"/>
          <w:lang w:val="en-US"/>
        </w:rPr>
      </w:pPr>
    </w:p>
    <w:p w14:paraId="208D7F99" w14:textId="3E13FBF9" w:rsidR="00DB3839" w:rsidRDefault="00EB4096">
      <w:pPr>
        <w:rPr>
          <w:b/>
          <w:bCs/>
          <w:u w:val="single"/>
          <w:lang w:val="en-US"/>
        </w:rPr>
      </w:pPr>
      <w:r w:rsidRPr="00EB4096">
        <w:rPr>
          <w:b/>
          <w:bCs/>
          <w:u w:val="single"/>
          <w:lang w:val="en-US"/>
        </w:rPr>
        <w:t>Delivery Plan at Dammam:</w:t>
      </w:r>
    </w:p>
    <w:p w14:paraId="4CD14349" w14:textId="2FCAEE70" w:rsidR="00EB4096" w:rsidRDefault="56936B9A">
      <w:pPr>
        <w:rPr>
          <w:lang w:val="en-US"/>
        </w:rPr>
      </w:pPr>
      <w:r w:rsidRPr="56936B9A">
        <w:rPr>
          <w:b/>
          <w:bCs/>
          <w:lang w:val="en-US"/>
        </w:rPr>
        <w:t>Introduction:</w:t>
      </w:r>
      <w:r w:rsidR="00EB4096">
        <w:br/>
      </w:r>
      <w:r w:rsidRPr="56936B9A">
        <w:rPr>
          <w:lang w:val="en-US"/>
        </w:rPr>
        <w:t>Clarusto Logistics is an active supplier in GCC and Middle East. Behu Ltd, one of our trusted clients reverted back with gratefulness and working on the next logistics project for a delivery certainly to happen from Dammam to Riyadh, yet also considering Jeddah to Riyadh, whichever falls convenient for both with a consent. This case covers the delivery plan for 4 containers of 40FL and 3 containers of 40HC. Addition to this, client has a distinguished request of delivering it in a single day. However, Clarusto Logistics has rigorously worked upon its previous consignments of same kind and so expects to repeat the same to our existing client for this time as well.</w:t>
      </w:r>
      <w:r w:rsidR="00EB4096">
        <w:rPr>
          <w:noProof/>
        </w:rPr>
        <w:drawing>
          <wp:inline distT="0" distB="0" distL="0" distR="0" wp14:anchorId="31CF09AB" wp14:editId="5441E87D">
            <wp:extent cx="5724525" cy="3048000"/>
            <wp:effectExtent l="0" t="0" r="0" b="0"/>
            <wp:docPr id="1588202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02064" name="Picture 1588202064"/>
                    <pic:cNvPicPr/>
                  </pic:nvPicPr>
                  <pic:blipFill>
                    <a:blip r:embed="rId5">
                      <a:extLst>
                        <a:ext uri="{28A0092B-C50C-407E-A947-70E740481C1C}">
                          <a14:useLocalDpi xmlns:a14="http://schemas.microsoft.com/office/drawing/2010/main"/>
                        </a:ext>
                      </a:extLst>
                    </a:blip>
                    <a:stretch>
                      <a:fillRect/>
                    </a:stretch>
                  </pic:blipFill>
                  <pic:spPr>
                    <a:xfrm>
                      <a:off x="0" y="0"/>
                      <a:ext cx="5724525" cy="3048000"/>
                    </a:xfrm>
                    <a:prstGeom prst="rect">
                      <a:avLst/>
                    </a:prstGeom>
                  </pic:spPr>
                </pic:pic>
              </a:graphicData>
            </a:graphic>
          </wp:inline>
        </w:drawing>
      </w:r>
    </w:p>
    <w:p w14:paraId="65D33CB0" w14:textId="5B8EFA92" w:rsidR="006F79AE" w:rsidRDefault="006F79AE">
      <w:pPr>
        <w:rPr>
          <w:lang w:val="en-US"/>
        </w:rPr>
      </w:pPr>
      <w:r w:rsidRPr="006F79AE">
        <w:rPr>
          <w:b/>
          <w:bCs/>
          <w:lang w:val="en-US"/>
        </w:rPr>
        <w:t>Objective:</w:t>
      </w:r>
      <w:r>
        <w:rPr>
          <w:b/>
          <w:bCs/>
          <w:lang w:val="en-US"/>
        </w:rPr>
        <w:br/>
      </w:r>
      <w:r w:rsidR="00432611">
        <w:rPr>
          <w:lang w:val="en-US"/>
        </w:rPr>
        <w:t xml:space="preserve">To provide </w:t>
      </w:r>
      <w:r w:rsidR="00A61E82">
        <w:rPr>
          <w:lang w:val="en-US"/>
        </w:rPr>
        <w:t xml:space="preserve">surety of safe, cost-efficient, and time bound delivery </w:t>
      </w:r>
      <w:r w:rsidR="00E10C3B">
        <w:rPr>
          <w:lang w:val="en-US"/>
        </w:rPr>
        <w:t>considering the</w:t>
      </w:r>
      <w:r w:rsidR="00A61E82">
        <w:rPr>
          <w:lang w:val="en-US"/>
        </w:rPr>
        <w:t xml:space="preserve"> deadlines </w:t>
      </w:r>
      <w:r w:rsidR="00501481">
        <w:rPr>
          <w:lang w:val="en-US"/>
        </w:rPr>
        <w:t>for an effective logistics.</w:t>
      </w:r>
    </w:p>
    <w:p w14:paraId="6EDD93F4" w14:textId="1DD3C592" w:rsidR="00E10C3B" w:rsidRDefault="004F762A" w:rsidP="00E10C3B">
      <w:pPr>
        <w:pStyle w:val="ListParagraph"/>
        <w:numPr>
          <w:ilvl w:val="0"/>
          <w:numId w:val="1"/>
        </w:numPr>
        <w:rPr>
          <w:lang w:val="en-US"/>
        </w:rPr>
      </w:pPr>
      <w:r>
        <w:rPr>
          <w:lang w:val="en-US"/>
        </w:rPr>
        <w:t xml:space="preserve">Covering an estimated route of 400 kms, approx. </w:t>
      </w:r>
      <w:r w:rsidR="00582227">
        <w:rPr>
          <w:lang w:val="en-US"/>
        </w:rPr>
        <w:t xml:space="preserve">the conducted survey depicts </w:t>
      </w:r>
      <w:r w:rsidR="006B2819">
        <w:rPr>
          <w:lang w:val="en-US"/>
        </w:rPr>
        <w:t xml:space="preserve">a coverage of </w:t>
      </w:r>
      <w:r w:rsidR="004B4DD5">
        <w:rPr>
          <w:lang w:val="en-US"/>
        </w:rPr>
        <w:t xml:space="preserve">single </w:t>
      </w:r>
      <w:r w:rsidR="006B2819">
        <w:rPr>
          <w:lang w:val="en-US"/>
        </w:rPr>
        <w:t>day</w:t>
      </w:r>
      <w:r w:rsidR="004B4DD5">
        <w:rPr>
          <w:lang w:val="en-US"/>
        </w:rPr>
        <w:t xml:space="preserve"> deliverance </w:t>
      </w:r>
      <w:r w:rsidR="006B2819">
        <w:rPr>
          <w:lang w:val="en-US"/>
        </w:rPr>
        <w:t>projecting sustainability.</w:t>
      </w:r>
    </w:p>
    <w:p w14:paraId="6DE43C85" w14:textId="6F13BF0C" w:rsidR="006B2819" w:rsidRDefault="0086179D" w:rsidP="00E10C3B">
      <w:pPr>
        <w:pStyle w:val="ListParagraph"/>
        <w:numPr>
          <w:ilvl w:val="0"/>
          <w:numId w:val="1"/>
        </w:numPr>
        <w:rPr>
          <w:lang w:val="en-US"/>
        </w:rPr>
      </w:pPr>
      <w:r>
        <w:rPr>
          <w:lang w:val="en-US"/>
        </w:rPr>
        <w:t xml:space="preserve">The overall mapping of transit evaluation is assessed by </w:t>
      </w:r>
      <w:r w:rsidR="00F0240B">
        <w:rPr>
          <w:lang w:val="en-US"/>
        </w:rPr>
        <w:t>trucking, railways and multimodal</w:t>
      </w:r>
      <w:r w:rsidR="00BD7489">
        <w:rPr>
          <w:lang w:val="en-US"/>
        </w:rPr>
        <w:t xml:space="preserve">, resulting in opting for road transport as it’s much of a flexible way and </w:t>
      </w:r>
      <w:r w:rsidR="00900577">
        <w:rPr>
          <w:lang w:val="en-US"/>
        </w:rPr>
        <w:t>an ease for onsite delivery.</w:t>
      </w:r>
    </w:p>
    <w:p w14:paraId="726B3266" w14:textId="7A4D5A4A" w:rsidR="00900577" w:rsidRDefault="00AF1950" w:rsidP="00E10C3B">
      <w:pPr>
        <w:pStyle w:val="ListParagraph"/>
        <w:numPr>
          <w:ilvl w:val="0"/>
          <w:numId w:val="1"/>
        </w:numPr>
        <w:rPr>
          <w:lang w:val="en-US"/>
        </w:rPr>
      </w:pPr>
      <w:r>
        <w:rPr>
          <w:lang w:val="en-US"/>
        </w:rPr>
        <w:t xml:space="preserve">Port handling at </w:t>
      </w:r>
      <w:r w:rsidR="009D5671">
        <w:rPr>
          <w:lang w:val="en-US"/>
        </w:rPr>
        <w:t xml:space="preserve">both </w:t>
      </w:r>
      <w:r w:rsidR="00BA1878">
        <w:rPr>
          <w:lang w:val="en-US"/>
        </w:rPr>
        <w:t>stoppages</w:t>
      </w:r>
      <w:r w:rsidR="009D5671">
        <w:rPr>
          <w:lang w:val="en-US"/>
        </w:rPr>
        <w:t xml:space="preserve"> should be well coordinated </w:t>
      </w:r>
      <w:r w:rsidR="005A1CE8">
        <w:rPr>
          <w:lang w:val="en-US"/>
        </w:rPr>
        <w:t xml:space="preserve">inclined with filed and </w:t>
      </w:r>
      <w:r w:rsidR="00BA1878">
        <w:rPr>
          <w:lang w:val="en-US"/>
        </w:rPr>
        <w:t>organized documentation</w:t>
      </w:r>
      <w:r w:rsidR="005A1CE8">
        <w:rPr>
          <w:lang w:val="en-US"/>
        </w:rPr>
        <w:t>.</w:t>
      </w:r>
    </w:p>
    <w:p w14:paraId="5F15CAB4" w14:textId="0D7392E2" w:rsidR="00BA1878" w:rsidRDefault="008969C0" w:rsidP="00E10C3B">
      <w:pPr>
        <w:pStyle w:val="ListParagraph"/>
        <w:numPr>
          <w:ilvl w:val="0"/>
          <w:numId w:val="1"/>
        </w:numPr>
        <w:rPr>
          <w:lang w:val="en-US"/>
        </w:rPr>
      </w:pPr>
      <w:r>
        <w:rPr>
          <w:lang w:val="en-US"/>
        </w:rPr>
        <w:t xml:space="preserve">Custom clearance and container discharge following the regulations to avoid </w:t>
      </w:r>
      <w:r w:rsidR="00E1221C">
        <w:rPr>
          <w:lang w:val="en-US"/>
        </w:rPr>
        <w:t>any delay.</w:t>
      </w:r>
    </w:p>
    <w:p w14:paraId="36B93BD1" w14:textId="1E5C8D73" w:rsidR="00E1221C" w:rsidRDefault="00E1221C" w:rsidP="00E10C3B">
      <w:pPr>
        <w:pStyle w:val="ListParagraph"/>
        <w:numPr>
          <w:ilvl w:val="0"/>
          <w:numId w:val="1"/>
        </w:numPr>
        <w:rPr>
          <w:lang w:val="en-US"/>
        </w:rPr>
      </w:pPr>
      <w:r>
        <w:rPr>
          <w:lang w:val="en-US"/>
        </w:rPr>
        <w:t xml:space="preserve">Enabled footprints </w:t>
      </w:r>
      <w:r w:rsidR="00741B0E">
        <w:rPr>
          <w:lang w:val="en-US"/>
        </w:rPr>
        <w:t xml:space="preserve">to approach live </w:t>
      </w:r>
      <w:r w:rsidR="00033E9F">
        <w:rPr>
          <w:lang w:val="en-US"/>
        </w:rPr>
        <w:t>at all movements.</w:t>
      </w:r>
    </w:p>
    <w:p w14:paraId="460E61F2" w14:textId="72A23117" w:rsidR="00033E9F" w:rsidRDefault="00BC12B0" w:rsidP="00E10C3B">
      <w:pPr>
        <w:pStyle w:val="ListParagraph"/>
        <w:numPr>
          <w:ilvl w:val="0"/>
          <w:numId w:val="1"/>
        </w:numPr>
        <w:rPr>
          <w:lang w:val="en-US"/>
        </w:rPr>
      </w:pPr>
      <w:r>
        <w:rPr>
          <w:lang w:val="en-US"/>
        </w:rPr>
        <w:t xml:space="preserve">Portraying safety rules and check </w:t>
      </w:r>
      <w:r w:rsidR="00F21FA7">
        <w:rPr>
          <w:lang w:val="en-US"/>
        </w:rPr>
        <w:t>and also complying to the norms of all ports.</w:t>
      </w:r>
    </w:p>
    <w:p w14:paraId="2D4E481A" w14:textId="48F43B40" w:rsidR="00F21FA7" w:rsidRDefault="009D32B7" w:rsidP="00E10C3B">
      <w:pPr>
        <w:pStyle w:val="ListParagraph"/>
        <w:numPr>
          <w:ilvl w:val="0"/>
          <w:numId w:val="1"/>
        </w:numPr>
        <w:rPr>
          <w:lang w:val="en-US"/>
        </w:rPr>
      </w:pPr>
      <w:r>
        <w:rPr>
          <w:lang w:val="en-US"/>
        </w:rPr>
        <w:t xml:space="preserve">Availability of correct machinery vehicles </w:t>
      </w:r>
      <w:r w:rsidR="005331C1">
        <w:rPr>
          <w:lang w:val="en-US"/>
        </w:rPr>
        <w:t>to load and offload.</w:t>
      </w:r>
    </w:p>
    <w:p w14:paraId="63F83C65" w14:textId="7286A08D" w:rsidR="005331C1" w:rsidRDefault="005331C1" w:rsidP="005331C1">
      <w:pPr>
        <w:rPr>
          <w:lang w:val="en-US"/>
        </w:rPr>
      </w:pPr>
      <w:r w:rsidRPr="005331C1">
        <w:rPr>
          <w:b/>
          <w:bCs/>
          <w:lang w:val="en-US"/>
        </w:rPr>
        <w:t>Challenges:</w:t>
      </w:r>
      <w:r w:rsidR="00591B65">
        <w:rPr>
          <w:b/>
          <w:bCs/>
          <w:lang w:val="en-US"/>
        </w:rPr>
        <w:br/>
      </w:r>
      <w:r w:rsidR="00591B65">
        <w:rPr>
          <w:lang w:val="en-US"/>
        </w:rPr>
        <w:t xml:space="preserve">Occupancy at both the ports and the </w:t>
      </w:r>
      <w:r w:rsidR="00324C19">
        <w:rPr>
          <w:lang w:val="en-US"/>
        </w:rPr>
        <w:t>with the duly completion of inspection</w:t>
      </w:r>
      <w:r w:rsidR="00DF4E23">
        <w:rPr>
          <w:lang w:val="en-US"/>
        </w:rPr>
        <w:t xml:space="preserve">, there exists a reasonable delay to </w:t>
      </w:r>
      <w:r w:rsidR="005165A5">
        <w:rPr>
          <w:lang w:val="en-US"/>
        </w:rPr>
        <w:t>the release of the consignment for reaching the next destination.</w:t>
      </w:r>
    </w:p>
    <w:p w14:paraId="3556FA47" w14:textId="6A229FE6" w:rsidR="005165A5" w:rsidRDefault="00A46616" w:rsidP="005165A5">
      <w:pPr>
        <w:pStyle w:val="ListParagraph"/>
        <w:numPr>
          <w:ilvl w:val="0"/>
          <w:numId w:val="2"/>
        </w:numPr>
        <w:rPr>
          <w:lang w:val="en-US"/>
        </w:rPr>
      </w:pPr>
      <w:r>
        <w:rPr>
          <w:lang w:val="en-US"/>
        </w:rPr>
        <w:t xml:space="preserve">Inadequate and unorganized documented consignment </w:t>
      </w:r>
      <w:r w:rsidR="0092493C">
        <w:rPr>
          <w:lang w:val="en-US"/>
        </w:rPr>
        <w:t>leads to a definite delay causing an inefficiency for acquiring end customer satisfaction.</w:t>
      </w:r>
    </w:p>
    <w:p w14:paraId="0ABE4303" w14:textId="6D2D7BF5" w:rsidR="0092493C" w:rsidRDefault="000214BA" w:rsidP="005165A5">
      <w:pPr>
        <w:pStyle w:val="ListParagraph"/>
        <w:numPr>
          <w:ilvl w:val="0"/>
          <w:numId w:val="2"/>
        </w:numPr>
        <w:rPr>
          <w:lang w:val="en-US"/>
        </w:rPr>
      </w:pPr>
      <w:r>
        <w:rPr>
          <w:lang w:val="en-US"/>
        </w:rPr>
        <w:t>O</w:t>
      </w:r>
      <w:r w:rsidR="00B04E1D">
        <w:rPr>
          <w:lang w:val="en-US"/>
        </w:rPr>
        <w:t xml:space="preserve">perational delays including peak hour traffic congestion </w:t>
      </w:r>
      <w:r w:rsidR="00C16BF4">
        <w:rPr>
          <w:lang w:val="en-US"/>
        </w:rPr>
        <w:t xml:space="preserve">can create problems for </w:t>
      </w:r>
      <w:r w:rsidR="00CF06B8">
        <w:rPr>
          <w:lang w:val="en-US"/>
        </w:rPr>
        <w:t xml:space="preserve">all stages and unassessed </w:t>
      </w:r>
      <w:r w:rsidR="003E59D2">
        <w:rPr>
          <w:lang w:val="en-US"/>
        </w:rPr>
        <w:t>maneuvering</w:t>
      </w:r>
      <w:r w:rsidR="00E018BF">
        <w:rPr>
          <w:lang w:val="en-US"/>
        </w:rPr>
        <w:t xml:space="preserve"> is considered breach of regulations</w:t>
      </w:r>
      <w:r w:rsidR="008A5F49">
        <w:rPr>
          <w:lang w:val="en-US"/>
        </w:rPr>
        <w:t>.</w:t>
      </w:r>
    </w:p>
    <w:p w14:paraId="69D68A6B" w14:textId="324821C1" w:rsidR="008A5F49" w:rsidRDefault="008A5F49" w:rsidP="005165A5">
      <w:pPr>
        <w:pStyle w:val="ListParagraph"/>
        <w:numPr>
          <w:ilvl w:val="0"/>
          <w:numId w:val="2"/>
        </w:numPr>
        <w:rPr>
          <w:lang w:val="en-US"/>
        </w:rPr>
      </w:pPr>
      <w:r>
        <w:rPr>
          <w:lang w:val="en-US"/>
        </w:rPr>
        <w:t xml:space="preserve">Strict law pertaining GCC </w:t>
      </w:r>
      <w:r w:rsidR="0015127F">
        <w:rPr>
          <w:lang w:val="en-US"/>
        </w:rPr>
        <w:t xml:space="preserve">has variable law structure including </w:t>
      </w:r>
      <w:r w:rsidR="00165413">
        <w:rPr>
          <w:lang w:val="en-US"/>
        </w:rPr>
        <w:t>Riyadh dry port affecting timeline</w:t>
      </w:r>
      <w:r w:rsidR="00AD3CFD">
        <w:rPr>
          <w:lang w:val="en-US"/>
        </w:rPr>
        <w:t>s.</w:t>
      </w:r>
    </w:p>
    <w:p w14:paraId="0630811A" w14:textId="19FFEE0E" w:rsidR="00AD3CFD" w:rsidRDefault="00AD3CFD" w:rsidP="005165A5">
      <w:pPr>
        <w:pStyle w:val="ListParagraph"/>
        <w:numPr>
          <w:ilvl w:val="0"/>
          <w:numId w:val="2"/>
        </w:numPr>
        <w:rPr>
          <w:lang w:val="en-US"/>
        </w:rPr>
      </w:pPr>
      <w:r>
        <w:rPr>
          <w:lang w:val="en-US"/>
        </w:rPr>
        <w:t xml:space="preserve">Located adjacent to maritime </w:t>
      </w:r>
      <w:r w:rsidR="00BD252C">
        <w:rPr>
          <w:lang w:val="en-US"/>
        </w:rPr>
        <w:t>and rail terminal</w:t>
      </w:r>
      <w:r w:rsidR="00617984">
        <w:rPr>
          <w:lang w:val="en-US"/>
        </w:rPr>
        <w:t xml:space="preserve">, the occupancy is </w:t>
      </w:r>
      <w:r w:rsidR="00F343C7">
        <w:rPr>
          <w:lang w:val="en-US"/>
        </w:rPr>
        <w:t xml:space="preserve">relatively higher to get a quick exit </w:t>
      </w:r>
      <w:r w:rsidR="00120D1B">
        <w:rPr>
          <w:lang w:val="en-US"/>
        </w:rPr>
        <w:t xml:space="preserve">meeting and </w:t>
      </w:r>
      <w:r w:rsidR="00F343C7">
        <w:rPr>
          <w:lang w:val="en-US"/>
        </w:rPr>
        <w:t xml:space="preserve">satisfying all </w:t>
      </w:r>
      <w:r w:rsidR="00120D1B">
        <w:rPr>
          <w:lang w:val="en-US"/>
        </w:rPr>
        <w:t>regulations.</w:t>
      </w:r>
    </w:p>
    <w:p w14:paraId="10C5BC3D" w14:textId="699773ED" w:rsidR="00120D1B" w:rsidRDefault="56936B9A" w:rsidP="005165A5">
      <w:pPr>
        <w:pStyle w:val="ListParagraph"/>
        <w:numPr>
          <w:ilvl w:val="0"/>
          <w:numId w:val="2"/>
        </w:numPr>
        <w:rPr>
          <w:lang w:val="en-US"/>
        </w:rPr>
      </w:pPr>
      <w:r w:rsidRPr="56936B9A">
        <w:rPr>
          <w:lang w:val="en-US"/>
        </w:rPr>
        <w:t>Possibility of shortage of machinery vehicles and trailers with its booking longevity.</w:t>
      </w:r>
      <w:r w:rsidR="00120D1B">
        <w:rPr>
          <w:noProof/>
        </w:rPr>
        <w:drawing>
          <wp:inline distT="0" distB="0" distL="0" distR="0" wp14:anchorId="66686528" wp14:editId="227E7A06">
            <wp:extent cx="5495925" cy="2924175"/>
            <wp:effectExtent l="0" t="0" r="0" b="0"/>
            <wp:docPr id="1315216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16190" name="Picture 1315216190"/>
                    <pic:cNvPicPr/>
                  </pic:nvPicPr>
                  <pic:blipFill>
                    <a:blip r:embed="rId6">
                      <a:extLst>
                        <a:ext uri="{28A0092B-C50C-407E-A947-70E740481C1C}">
                          <a14:useLocalDpi xmlns:a14="http://schemas.microsoft.com/office/drawing/2010/main"/>
                        </a:ext>
                      </a:extLst>
                    </a:blip>
                    <a:stretch>
                      <a:fillRect/>
                    </a:stretch>
                  </pic:blipFill>
                  <pic:spPr>
                    <a:xfrm>
                      <a:off x="0" y="0"/>
                      <a:ext cx="5495925" cy="2924175"/>
                    </a:xfrm>
                    <a:prstGeom prst="rect">
                      <a:avLst/>
                    </a:prstGeom>
                  </pic:spPr>
                </pic:pic>
              </a:graphicData>
            </a:graphic>
          </wp:inline>
        </w:drawing>
      </w:r>
    </w:p>
    <w:p w14:paraId="24D683ED" w14:textId="38886981" w:rsidR="00AE3F9D" w:rsidRDefault="56936B9A" w:rsidP="56936B9A">
      <w:r w:rsidRPr="56936B9A">
        <w:rPr>
          <w:b/>
          <w:bCs/>
          <w:lang w:val="en-US"/>
        </w:rPr>
        <w:t>Process Execution:</w:t>
      </w:r>
      <w:r w:rsidR="00D56A27">
        <w:br/>
      </w:r>
      <w:r w:rsidRPr="56936B9A">
        <w:rPr>
          <w:lang w:val="en-US"/>
        </w:rPr>
        <w:t>With</w:t>
      </w:r>
      <w:r w:rsidRPr="56936B9A">
        <w:rPr>
          <w:b/>
          <w:bCs/>
          <w:lang w:val="en-US"/>
        </w:rPr>
        <w:t xml:space="preserve"> </w:t>
      </w:r>
      <w:r w:rsidRPr="56936B9A">
        <w:rPr>
          <w:lang w:val="en-US"/>
        </w:rPr>
        <w:t>all the incurred and possibility evaluated within the challenges, Clarusto Logistics expertise along with it’s professionals derived a planned way out of all the obstacles to make a hassle-free delivery.</w:t>
      </w:r>
      <w:r w:rsidR="00D56A27">
        <w:rPr>
          <w:noProof/>
        </w:rPr>
        <w:drawing>
          <wp:inline distT="0" distB="0" distL="0" distR="0" wp14:anchorId="32E0B3DC" wp14:editId="48358C00">
            <wp:extent cx="5724525" cy="2924195"/>
            <wp:effectExtent l="0" t="0" r="0" b="0"/>
            <wp:docPr id="24503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3039" name="Picture 24503039"/>
                    <pic:cNvPicPr/>
                  </pic:nvPicPr>
                  <pic:blipFill>
                    <a:blip r:embed="rId7">
                      <a:extLst>
                        <a:ext uri="{28A0092B-C50C-407E-A947-70E740481C1C}">
                          <a14:useLocalDpi xmlns:a14="http://schemas.microsoft.com/office/drawing/2010/main"/>
                        </a:ext>
                      </a:extLst>
                    </a:blip>
                    <a:srcRect b="10495"/>
                    <a:stretch>
                      <a:fillRect/>
                    </a:stretch>
                  </pic:blipFill>
                  <pic:spPr>
                    <a:xfrm>
                      <a:off x="0" y="0"/>
                      <a:ext cx="5724525" cy="2924195"/>
                    </a:xfrm>
                    <a:prstGeom prst="rect">
                      <a:avLst/>
                    </a:prstGeom>
                  </pic:spPr>
                </pic:pic>
              </a:graphicData>
            </a:graphic>
          </wp:inline>
        </w:drawing>
      </w:r>
    </w:p>
    <w:p w14:paraId="4248FD5B" w14:textId="0635A583" w:rsidR="000B3328" w:rsidRDefault="005D7CC7" w:rsidP="00AE3F9D">
      <w:pPr>
        <w:pStyle w:val="ListParagraph"/>
        <w:numPr>
          <w:ilvl w:val="0"/>
          <w:numId w:val="3"/>
        </w:numPr>
        <w:rPr>
          <w:lang w:val="en-US"/>
        </w:rPr>
      </w:pPr>
      <w:r w:rsidRPr="005D7CC7">
        <w:rPr>
          <w:lang w:val="en-US"/>
        </w:rPr>
        <w:t>Considering the</w:t>
      </w:r>
      <w:r>
        <w:rPr>
          <w:lang w:val="en-US"/>
        </w:rPr>
        <w:t xml:space="preserve"> volume scenario</w:t>
      </w:r>
      <w:r w:rsidR="00CF1B45">
        <w:rPr>
          <w:lang w:val="en-US"/>
        </w:rPr>
        <w:t xml:space="preserve"> transit plan</w:t>
      </w:r>
      <w:r>
        <w:rPr>
          <w:lang w:val="en-US"/>
        </w:rPr>
        <w:t xml:space="preserve">; precisely </w:t>
      </w:r>
      <w:r w:rsidR="00403C9F">
        <w:rPr>
          <w:lang w:val="en-US"/>
        </w:rPr>
        <w:t>no segregation but a combination of both</w:t>
      </w:r>
      <w:r w:rsidR="00874547">
        <w:rPr>
          <w:lang w:val="en-US"/>
        </w:rPr>
        <w:t xml:space="preserve"> </w:t>
      </w:r>
      <w:r w:rsidR="00403C9F">
        <w:rPr>
          <w:lang w:val="en-US"/>
        </w:rPr>
        <w:t>(</w:t>
      </w:r>
      <w:r w:rsidR="00874547">
        <w:rPr>
          <w:lang w:val="en-US"/>
        </w:rPr>
        <w:t>40HC &amp; 40FCL)</w:t>
      </w:r>
      <w:r w:rsidR="00CF1B45">
        <w:rPr>
          <w:lang w:val="en-US"/>
        </w:rPr>
        <w:t>.</w:t>
      </w:r>
    </w:p>
    <w:p w14:paraId="579854A4" w14:textId="17EB9D23" w:rsidR="00CF1B45" w:rsidRDefault="001E1A97" w:rsidP="00AE3F9D">
      <w:pPr>
        <w:pStyle w:val="ListParagraph"/>
        <w:numPr>
          <w:ilvl w:val="0"/>
          <w:numId w:val="3"/>
        </w:numPr>
        <w:rPr>
          <w:lang w:val="en-US"/>
        </w:rPr>
      </w:pPr>
      <w:r>
        <w:rPr>
          <w:lang w:val="en-US"/>
        </w:rPr>
        <w:t>Fleet plan of trucking includes 20 trail</w:t>
      </w:r>
      <w:r w:rsidR="0033530C">
        <w:rPr>
          <w:lang w:val="en-US"/>
        </w:rPr>
        <w:t>ers or even</w:t>
      </w:r>
      <w:r w:rsidR="00004C0D">
        <w:rPr>
          <w:lang w:val="en-US"/>
        </w:rPr>
        <w:t xml:space="preserve"> </w:t>
      </w:r>
      <w:r w:rsidR="0033530C">
        <w:rPr>
          <w:lang w:val="en-US"/>
        </w:rPr>
        <w:t xml:space="preserve">a shuttle </w:t>
      </w:r>
      <w:r w:rsidR="00004C0D">
        <w:rPr>
          <w:lang w:val="en-US"/>
        </w:rPr>
        <w:t xml:space="preserve">model whichever is an easy mode </w:t>
      </w:r>
      <w:r w:rsidR="006A4911">
        <w:rPr>
          <w:lang w:val="en-US"/>
        </w:rPr>
        <w:t>concerning the traffic</w:t>
      </w:r>
      <w:r w:rsidR="00BE48E4">
        <w:rPr>
          <w:lang w:val="en-US"/>
        </w:rPr>
        <w:t xml:space="preserve"> blockages and route checks.</w:t>
      </w:r>
    </w:p>
    <w:p w14:paraId="7C26AD88" w14:textId="1DD8B584" w:rsidR="00BE48E4" w:rsidRDefault="00853ACE" w:rsidP="00AE3F9D">
      <w:pPr>
        <w:pStyle w:val="ListParagraph"/>
        <w:numPr>
          <w:ilvl w:val="0"/>
          <w:numId w:val="3"/>
        </w:numPr>
        <w:rPr>
          <w:lang w:val="en-US"/>
        </w:rPr>
      </w:pPr>
      <w:r>
        <w:rPr>
          <w:lang w:val="en-US"/>
        </w:rPr>
        <w:t xml:space="preserve">Avoiding peak </w:t>
      </w:r>
      <w:r w:rsidR="007430C6">
        <w:rPr>
          <w:lang w:val="en-US"/>
        </w:rPr>
        <w:t>congestion and seasonal/holiday surges.</w:t>
      </w:r>
    </w:p>
    <w:p w14:paraId="0C8CF93F" w14:textId="66C1A185" w:rsidR="00BB5C0F" w:rsidRDefault="00BB5C0F" w:rsidP="00AE3F9D">
      <w:pPr>
        <w:pStyle w:val="ListParagraph"/>
        <w:numPr>
          <w:ilvl w:val="0"/>
          <w:numId w:val="3"/>
        </w:numPr>
        <w:rPr>
          <w:lang w:val="en-US"/>
        </w:rPr>
      </w:pPr>
      <w:r>
        <w:rPr>
          <w:lang w:val="en-US"/>
        </w:rPr>
        <w:t>Strict monitoring once entering GCC for extreme weather scenario</w:t>
      </w:r>
      <w:r w:rsidR="002407D2">
        <w:rPr>
          <w:lang w:val="en-US"/>
        </w:rPr>
        <w:t>s and sand storms; blocking highway unexpectedly.</w:t>
      </w:r>
    </w:p>
    <w:p w14:paraId="1764409E" w14:textId="5282B932" w:rsidR="002407D2" w:rsidRDefault="000726DE" w:rsidP="00AE3F9D">
      <w:pPr>
        <w:pStyle w:val="ListParagraph"/>
        <w:numPr>
          <w:ilvl w:val="0"/>
          <w:numId w:val="3"/>
        </w:numPr>
        <w:rPr>
          <w:lang w:val="en-US"/>
        </w:rPr>
      </w:pPr>
      <w:r>
        <w:rPr>
          <w:lang w:val="en-US"/>
        </w:rPr>
        <w:t>Strictly following the costing components</w:t>
      </w:r>
      <w:r w:rsidR="00652E54">
        <w:rPr>
          <w:lang w:val="en-US"/>
        </w:rPr>
        <w:t xml:space="preserve"> for an unlikely situation-</w:t>
      </w:r>
    </w:p>
    <w:p w14:paraId="4C96048C" w14:textId="5B80D4A0" w:rsidR="00652E54" w:rsidRDefault="00553898" w:rsidP="00553898">
      <w:pPr>
        <w:pStyle w:val="ListParagraph"/>
        <w:numPr>
          <w:ilvl w:val="0"/>
          <w:numId w:val="4"/>
        </w:numPr>
        <w:rPr>
          <w:lang w:val="en-US"/>
        </w:rPr>
      </w:pPr>
      <w:r>
        <w:rPr>
          <w:lang w:val="en-US"/>
        </w:rPr>
        <w:t>Port handling charges.</w:t>
      </w:r>
    </w:p>
    <w:p w14:paraId="0EE2782A" w14:textId="7C39BEB4" w:rsidR="00553898" w:rsidRDefault="00553898" w:rsidP="00553898">
      <w:pPr>
        <w:pStyle w:val="ListParagraph"/>
        <w:numPr>
          <w:ilvl w:val="0"/>
          <w:numId w:val="4"/>
        </w:numPr>
        <w:rPr>
          <w:lang w:val="en-US"/>
        </w:rPr>
      </w:pPr>
      <w:r>
        <w:rPr>
          <w:lang w:val="en-US"/>
        </w:rPr>
        <w:t>Trucking and transit cost</w:t>
      </w:r>
      <w:r w:rsidR="00702975">
        <w:rPr>
          <w:lang w:val="en-US"/>
        </w:rPr>
        <w:t>.</w:t>
      </w:r>
    </w:p>
    <w:p w14:paraId="509DA59C" w14:textId="4D87E90A" w:rsidR="00702975" w:rsidRDefault="00702975" w:rsidP="00553898">
      <w:pPr>
        <w:pStyle w:val="ListParagraph"/>
        <w:numPr>
          <w:ilvl w:val="0"/>
          <w:numId w:val="4"/>
        </w:numPr>
        <w:rPr>
          <w:lang w:val="en-US"/>
        </w:rPr>
      </w:pPr>
      <w:r>
        <w:rPr>
          <w:lang w:val="en-US"/>
        </w:rPr>
        <w:t>Fuel surcharge</w:t>
      </w:r>
      <w:r w:rsidR="008131D5">
        <w:rPr>
          <w:lang w:val="en-US"/>
        </w:rPr>
        <w:t>.</w:t>
      </w:r>
    </w:p>
    <w:p w14:paraId="2C953335" w14:textId="20E11BA1" w:rsidR="00702975" w:rsidRDefault="008131D5" w:rsidP="00553898">
      <w:pPr>
        <w:pStyle w:val="ListParagraph"/>
        <w:numPr>
          <w:ilvl w:val="0"/>
          <w:numId w:val="4"/>
        </w:numPr>
        <w:rPr>
          <w:lang w:val="en-US"/>
        </w:rPr>
      </w:pPr>
      <w:r>
        <w:rPr>
          <w:lang w:val="en-US"/>
        </w:rPr>
        <w:t>Custom clearance.</w:t>
      </w:r>
    </w:p>
    <w:p w14:paraId="55CFAADE" w14:textId="31AC6A80" w:rsidR="005C3592" w:rsidRDefault="00EB2FA6" w:rsidP="005C3592">
      <w:pPr>
        <w:pStyle w:val="ListParagraph"/>
        <w:numPr>
          <w:ilvl w:val="0"/>
          <w:numId w:val="4"/>
        </w:numPr>
        <w:rPr>
          <w:lang w:val="en-US"/>
        </w:rPr>
      </w:pPr>
      <w:r>
        <w:rPr>
          <w:lang w:val="en-US"/>
        </w:rPr>
        <w:t>Avoiding delays which results in detention/de</w:t>
      </w:r>
      <w:r w:rsidR="005C3592">
        <w:rPr>
          <w:lang w:val="en-US"/>
        </w:rPr>
        <w:t>murrage.</w:t>
      </w:r>
    </w:p>
    <w:p w14:paraId="10E04189" w14:textId="021A4BFC" w:rsidR="00744E5F" w:rsidRPr="00744E5F" w:rsidRDefault="56936B9A" w:rsidP="56936B9A">
      <w:r w:rsidRPr="56936B9A">
        <w:rPr>
          <w:b/>
          <w:bCs/>
          <w:lang w:val="en-US"/>
        </w:rPr>
        <w:t>Conclusion:</w:t>
      </w:r>
      <w:r w:rsidR="00B85B48">
        <w:br/>
      </w:r>
      <w:r w:rsidRPr="56936B9A">
        <w:rPr>
          <w:lang w:val="en-US"/>
        </w:rPr>
        <w:t>Clarusto Logistics imposed discussion and planned strategized process structure have given a result-oriented consignment, providing clear learnings from unfavorable situations which was to least. Optimum resources availability. Execution of hybrid model of transportation gives a clear vision for continuous and quick transition from Riyadh. Routing survey plays a vital role for successful commuting and non-obstruction break freight. Assigning custom clearance specialist has provided an option for quick discharge of the consignment including well organized and coordinated end delivery.</w:t>
      </w:r>
      <w:r w:rsidR="00B85B48">
        <w:rPr>
          <w:noProof/>
        </w:rPr>
        <w:drawing>
          <wp:inline distT="0" distB="0" distL="0" distR="0" wp14:anchorId="0D20ED4C" wp14:editId="4ABE84C0">
            <wp:extent cx="5724525" cy="2609903"/>
            <wp:effectExtent l="0" t="0" r="0" b="0"/>
            <wp:docPr id="12799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574" name="Picture 12799574"/>
                    <pic:cNvPicPr/>
                  </pic:nvPicPr>
                  <pic:blipFill>
                    <a:blip r:embed="rId8">
                      <a:extLst>
                        <a:ext uri="{28A0092B-C50C-407E-A947-70E740481C1C}">
                          <a14:useLocalDpi xmlns:a14="http://schemas.microsoft.com/office/drawing/2010/main"/>
                        </a:ext>
                      </a:extLst>
                    </a:blip>
                    <a:srcRect t="8454" b="11661"/>
                    <a:stretch>
                      <a:fillRect/>
                    </a:stretch>
                  </pic:blipFill>
                  <pic:spPr>
                    <a:xfrm>
                      <a:off x="0" y="0"/>
                      <a:ext cx="5724525" cy="2609903"/>
                    </a:xfrm>
                    <a:prstGeom prst="rect">
                      <a:avLst/>
                    </a:prstGeom>
                  </pic:spPr>
                </pic:pic>
              </a:graphicData>
            </a:graphic>
          </wp:inline>
        </w:drawing>
      </w:r>
    </w:p>
    <w:sectPr w:rsidR="00744E5F" w:rsidRPr="00744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6E07"/>
    <w:multiLevelType w:val="hybridMultilevel"/>
    <w:tmpl w:val="B0427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173A48"/>
    <w:multiLevelType w:val="hybridMultilevel"/>
    <w:tmpl w:val="203CEE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885DAC"/>
    <w:multiLevelType w:val="hybridMultilevel"/>
    <w:tmpl w:val="CFF2053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3" w15:restartNumberingAfterBreak="0">
    <w:nsid w:val="31F23DB1"/>
    <w:multiLevelType w:val="hybridMultilevel"/>
    <w:tmpl w:val="D3B6A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B872C8"/>
    <w:multiLevelType w:val="hybridMultilevel"/>
    <w:tmpl w:val="5ADE6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AE502BC"/>
    <w:multiLevelType w:val="hybridMultilevel"/>
    <w:tmpl w:val="1A2432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9529963">
    <w:abstractNumId w:val="3"/>
  </w:num>
  <w:num w:numId="2" w16cid:durableId="1766876283">
    <w:abstractNumId w:val="0"/>
  </w:num>
  <w:num w:numId="3" w16cid:durableId="545414394">
    <w:abstractNumId w:val="2"/>
  </w:num>
  <w:num w:numId="4" w16cid:durableId="255795222">
    <w:abstractNumId w:val="1"/>
  </w:num>
  <w:num w:numId="5" w16cid:durableId="939993346">
    <w:abstractNumId w:val="5"/>
  </w:num>
  <w:num w:numId="6" w16cid:durableId="988437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A20"/>
    <w:rsid w:val="00004C0D"/>
    <w:rsid w:val="00017A05"/>
    <w:rsid w:val="000214BA"/>
    <w:rsid w:val="00033E9F"/>
    <w:rsid w:val="00065A2C"/>
    <w:rsid w:val="000726DE"/>
    <w:rsid w:val="000A7211"/>
    <w:rsid w:val="000B3328"/>
    <w:rsid w:val="000E4833"/>
    <w:rsid w:val="000F6DB2"/>
    <w:rsid w:val="001120D8"/>
    <w:rsid w:val="00120D1B"/>
    <w:rsid w:val="00125A06"/>
    <w:rsid w:val="00131BDD"/>
    <w:rsid w:val="0015127F"/>
    <w:rsid w:val="00161170"/>
    <w:rsid w:val="00165413"/>
    <w:rsid w:val="001A6304"/>
    <w:rsid w:val="001B6523"/>
    <w:rsid w:val="001C6E25"/>
    <w:rsid w:val="001D5476"/>
    <w:rsid w:val="001E1A97"/>
    <w:rsid w:val="001F1EC4"/>
    <w:rsid w:val="001F470D"/>
    <w:rsid w:val="00226CE4"/>
    <w:rsid w:val="002407D2"/>
    <w:rsid w:val="00251AEC"/>
    <w:rsid w:val="00285076"/>
    <w:rsid w:val="002910C5"/>
    <w:rsid w:val="002C65BE"/>
    <w:rsid w:val="002D5198"/>
    <w:rsid w:val="00324C19"/>
    <w:rsid w:val="003342AF"/>
    <w:rsid w:val="0033530C"/>
    <w:rsid w:val="00374EE6"/>
    <w:rsid w:val="003C2271"/>
    <w:rsid w:val="003E59D2"/>
    <w:rsid w:val="00403C9F"/>
    <w:rsid w:val="004079A3"/>
    <w:rsid w:val="00416E67"/>
    <w:rsid w:val="00417CCF"/>
    <w:rsid w:val="00432611"/>
    <w:rsid w:val="004B4DD5"/>
    <w:rsid w:val="004E24DC"/>
    <w:rsid w:val="004F762A"/>
    <w:rsid w:val="00501481"/>
    <w:rsid w:val="005165A5"/>
    <w:rsid w:val="005331C1"/>
    <w:rsid w:val="00535B82"/>
    <w:rsid w:val="005379B1"/>
    <w:rsid w:val="00553898"/>
    <w:rsid w:val="00582227"/>
    <w:rsid w:val="00591B65"/>
    <w:rsid w:val="005A1CE8"/>
    <w:rsid w:val="005C3592"/>
    <w:rsid w:val="005D7CC7"/>
    <w:rsid w:val="00612892"/>
    <w:rsid w:val="00617984"/>
    <w:rsid w:val="00630A20"/>
    <w:rsid w:val="00652E54"/>
    <w:rsid w:val="006604A1"/>
    <w:rsid w:val="00662332"/>
    <w:rsid w:val="006A4911"/>
    <w:rsid w:val="006B2819"/>
    <w:rsid w:val="006D075C"/>
    <w:rsid w:val="006F79AE"/>
    <w:rsid w:val="00702975"/>
    <w:rsid w:val="0072353E"/>
    <w:rsid w:val="00741B0E"/>
    <w:rsid w:val="007430C6"/>
    <w:rsid w:val="00744E5F"/>
    <w:rsid w:val="00771E8B"/>
    <w:rsid w:val="00795B3C"/>
    <w:rsid w:val="007A3057"/>
    <w:rsid w:val="007C55D1"/>
    <w:rsid w:val="008033BE"/>
    <w:rsid w:val="008131D5"/>
    <w:rsid w:val="00815688"/>
    <w:rsid w:val="00850739"/>
    <w:rsid w:val="00853ACE"/>
    <w:rsid w:val="008576F4"/>
    <w:rsid w:val="00860CBA"/>
    <w:rsid w:val="0086179D"/>
    <w:rsid w:val="00874547"/>
    <w:rsid w:val="008969C0"/>
    <w:rsid w:val="008A5F49"/>
    <w:rsid w:val="008C07CC"/>
    <w:rsid w:val="008F72DA"/>
    <w:rsid w:val="00900577"/>
    <w:rsid w:val="00906081"/>
    <w:rsid w:val="0092493C"/>
    <w:rsid w:val="00970148"/>
    <w:rsid w:val="00970CF3"/>
    <w:rsid w:val="009753F2"/>
    <w:rsid w:val="009D32B7"/>
    <w:rsid w:val="009D5671"/>
    <w:rsid w:val="009D5E9F"/>
    <w:rsid w:val="009F6162"/>
    <w:rsid w:val="00A46616"/>
    <w:rsid w:val="00A61E82"/>
    <w:rsid w:val="00AC6DA4"/>
    <w:rsid w:val="00AD3CFD"/>
    <w:rsid w:val="00AD5B61"/>
    <w:rsid w:val="00AE3F9D"/>
    <w:rsid w:val="00AF1950"/>
    <w:rsid w:val="00B04E1D"/>
    <w:rsid w:val="00B26AB9"/>
    <w:rsid w:val="00B85B48"/>
    <w:rsid w:val="00BA1878"/>
    <w:rsid w:val="00BB5C0F"/>
    <w:rsid w:val="00BC12B0"/>
    <w:rsid w:val="00BD252C"/>
    <w:rsid w:val="00BD7489"/>
    <w:rsid w:val="00BE48E4"/>
    <w:rsid w:val="00BF7579"/>
    <w:rsid w:val="00C16BF4"/>
    <w:rsid w:val="00C34715"/>
    <w:rsid w:val="00C472A9"/>
    <w:rsid w:val="00CF06B8"/>
    <w:rsid w:val="00CF1B45"/>
    <w:rsid w:val="00D320BE"/>
    <w:rsid w:val="00D56A27"/>
    <w:rsid w:val="00DB3839"/>
    <w:rsid w:val="00DD4B2A"/>
    <w:rsid w:val="00DE71F9"/>
    <w:rsid w:val="00DF0A5E"/>
    <w:rsid w:val="00DF4E23"/>
    <w:rsid w:val="00E018BF"/>
    <w:rsid w:val="00E02E45"/>
    <w:rsid w:val="00E03065"/>
    <w:rsid w:val="00E10C3B"/>
    <w:rsid w:val="00E1221C"/>
    <w:rsid w:val="00E42147"/>
    <w:rsid w:val="00E879D1"/>
    <w:rsid w:val="00EB1CA8"/>
    <w:rsid w:val="00EB2FA6"/>
    <w:rsid w:val="00EB4096"/>
    <w:rsid w:val="00F0240B"/>
    <w:rsid w:val="00F21FA7"/>
    <w:rsid w:val="00F343C7"/>
    <w:rsid w:val="00F47E0C"/>
    <w:rsid w:val="00FB1B90"/>
    <w:rsid w:val="00FC3740"/>
    <w:rsid w:val="00FE05FF"/>
    <w:rsid w:val="56936B9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254B1"/>
  <w15:chartTrackingRefBased/>
  <w15:docId w15:val="{B30E5323-732E-4CFE-B6C8-6DBA3EED2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A20"/>
    <w:rPr>
      <w:rFonts w:eastAsiaTheme="majorEastAsia" w:cstheme="majorBidi"/>
      <w:color w:val="272727" w:themeColor="text1" w:themeTint="D8"/>
    </w:rPr>
  </w:style>
  <w:style w:type="paragraph" w:styleId="Title">
    <w:name w:val="Title"/>
    <w:basedOn w:val="Normal"/>
    <w:next w:val="Normal"/>
    <w:link w:val="TitleChar"/>
    <w:uiPriority w:val="10"/>
    <w:qFormat/>
    <w:rsid w:val="00630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A20"/>
    <w:pPr>
      <w:spacing w:before="160"/>
      <w:jc w:val="center"/>
    </w:pPr>
    <w:rPr>
      <w:i/>
      <w:iCs/>
      <w:color w:val="404040" w:themeColor="text1" w:themeTint="BF"/>
    </w:rPr>
  </w:style>
  <w:style w:type="character" w:customStyle="1" w:styleId="QuoteChar">
    <w:name w:val="Quote Char"/>
    <w:basedOn w:val="DefaultParagraphFont"/>
    <w:link w:val="Quote"/>
    <w:uiPriority w:val="29"/>
    <w:rsid w:val="00630A20"/>
    <w:rPr>
      <w:i/>
      <w:iCs/>
      <w:color w:val="404040" w:themeColor="text1" w:themeTint="BF"/>
    </w:rPr>
  </w:style>
  <w:style w:type="paragraph" w:styleId="ListParagraph">
    <w:name w:val="List Paragraph"/>
    <w:basedOn w:val="Normal"/>
    <w:uiPriority w:val="34"/>
    <w:qFormat/>
    <w:rsid w:val="00630A20"/>
    <w:pPr>
      <w:ind w:left="720"/>
      <w:contextualSpacing/>
    </w:pPr>
  </w:style>
  <w:style w:type="character" w:styleId="IntenseEmphasis">
    <w:name w:val="Intense Emphasis"/>
    <w:basedOn w:val="DefaultParagraphFont"/>
    <w:uiPriority w:val="21"/>
    <w:qFormat/>
    <w:rsid w:val="00630A20"/>
    <w:rPr>
      <w:i/>
      <w:iCs/>
      <w:color w:val="0F4761" w:themeColor="accent1" w:themeShade="BF"/>
    </w:rPr>
  </w:style>
  <w:style w:type="paragraph" w:styleId="IntenseQuote">
    <w:name w:val="Intense Quote"/>
    <w:basedOn w:val="Normal"/>
    <w:next w:val="Normal"/>
    <w:link w:val="IntenseQuoteChar"/>
    <w:uiPriority w:val="30"/>
    <w:qFormat/>
    <w:rsid w:val="00630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A20"/>
    <w:rPr>
      <w:i/>
      <w:iCs/>
      <w:color w:val="0F4761" w:themeColor="accent1" w:themeShade="BF"/>
    </w:rPr>
  </w:style>
  <w:style w:type="character" w:styleId="IntenseReference">
    <w:name w:val="Intense Reference"/>
    <w:basedOn w:val="DefaultParagraphFont"/>
    <w:uiPriority w:val="32"/>
    <w:qFormat/>
    <w:rsid w:val="00630A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Singh</dc:creator>
  <cp:keywords/>
  <dc:description/>
  <cp:lastModifiedBy>Vaibhav Wankar</cp:lastModifiedBy>
  <cp:revision>2</cp:revision>
  <dcterms:created xsi:type="dcterms:W3CDTF">2026-07-24T08:24:00Z</dcterms:created>
  <dcterms:modified xsi:type="dcterms:W3CDTF">2026-07-24T08:24:00Z</dcterms:modified>
</cp:coreProperties>
</file>