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D6DCA" w14:textId="6AB04CC7" w:rsidR="00CE74FB" w:rsidRDefault="00E20BA3" w:rsidP="0072268E">
      <w:pPr>
        <w:jc w:val="center"/>
        <w:rPr>
          <w:rFonts w:ascii="Times New Roman" w:hAnsi="Times New Roman" w:cs="Times New Roman"/>
          <w:b/>
          <w:sz w:val="28"/>
          <w:szCs w:val="28"/>
        </w:rPr>
      </w:pPr>
      <w:r w:rsidRPr="00F301EF">
        <w:rPr>
          <w:rFonts w:ascii="Times New Roman" w:hAnsi="Times New Roman" w:cs="Times New Roman"/>
          <w:b/>
          <w:sz w:val="28"/>
          <w:szCs w:val="28"/>
        </w:rPr>
        <w:t>Türkiye’de Bilim, Tek</w:t>
      </w:r>
      <w:bookmarkStart w:id="0" w:name="_GoBack"/>
      <w:bookmarkEnd w:id="0"/>
      <w:r w:rsidRPr="00F301EF">
        <w:rPr>
          <w:rFonts w:ascii="Times New Roman" w:hAnsi="Times New Roman" w:cs="Times New Roman"/>
          <w:b/>
          <w:sz w:val="28"/>
          <w:szCs w:val="28"/>
        </w:rPr>
        <w:t xml:space="preserve">noloji ve Mühendislik Alanlarında </w:t>
      </w:r>
      <w:r w:rsidR="002D2B5C" w:rsidRPr="00F301EF">
        <w:rPr>
          <w:rFonts w:ascii="Times New Roman" w:hAnsi="Times New Roman" w:cs="Times New Roman"/>
          <w:b/>
          <w:sz w:val="28"/>
          <w:szCs w:val="28"/>
        </w:rPr>
        <w:t>Yeni Mezun</w:t>
      </w:r>
      <w:r w:rsidRPr="00F301EF">
        <w:rPr>
          <w:rFonts w:ascii="Times New Roman" w:hAnsi="Times New Roman" w:cs="Times New Roman"/>
          <w:b/>
          <w:sz w:val="28"/>
          <w:szCs w:val="28"/>
        </w:rPr>
        <w:t xml:space="preserve"> Kadın Elemanların İstihdama </w:t>
      </w:r>
      <w:r w:rsidR="00195F74" w:rsidRPr="00195F74">
        <w:rPr>
          <w:rFonts w:ascii="Times New Roman" w:hAnsi="Times New Roman" w:cs="Times New Roman"/>
          <w:b/>
          <w:sz w:val="28"/>
          <w:szCs w:val="28"/>
        </w:rPr>
        <w:t>Katılımı:</w:t>
      </w:r>
      <w:r w:rsidRPr="00F301EF">
        <w:rPr>
          <w:rFonts w:ascii="Times New Roman" w:hAnsi="Times New Roman" w:cs="Times New Roman"/>
          <w:b/>
          <w:sz w:val="28"/>
          <w:szCs w:val="28"/>
        </w:rPr>
        <w:t xml:space="preserve"> </w:t>
      </w:r>
    </w:p>
    <w:p w14:paraId="2098542E" w14:textId="5359D94D" w:rsidR="003476CA" w:rsidRPr="00F301EF" w:rsidRDefault="00E20BA3" w:rsidP="0072268E">
      <w:pPr>
        <w:jc w:val="center"/>
        <w:rPr>
          <w:rFonts w:ascii="Times New Roman" w:hAnsi="Times New Roman" w:cs="Times New Roman"/>
          <w:b/>
          <w:sz w:val="28"/>
          <w:szCs w:val="28"/>
        </w:rPr>
      </w:pPr>
      <w:r w:rsidRPr="00F301EF">
        <w:rPr>
          <w:rFonts w:ascii="Times New Roman" w:hAnsi="Times New Roman" w:cs="Times New Roman"/>
          <w:b/>
          <w:sz w:val="28"/>
          <w:szCs w:val="28"/>
        </w:rPr>
        <w:t xml:space="preserve">Hane Halkı İşgücü Verileri Üzerine Bir Uygulama </w:t>
      </w:r>
    </w:p>
    <w:p w14:paraId="0EE221CF" w14:textId="77777777" w:rsidR="000017E1" w:rsidRDefault="000017E1" w:rsidP="0072268E">
      <w:pPr>
        <w:jc w:val="center"/>
        <w:rPr>
          <w:sz w:val="28"/>
          <w:szCs w:val="28"/>
        </w:rPr>
      </w:pPr>
    </w:p>
    <w:p w14:paraId="1437C56A" w14:textId="77777777" w:rsidR="000017E1" w:rsidRPr="00F301EF" w:rsidRDefault="000017E1" w:rsidP="0072268E">
      <w:pPr>
        <w:jc w:val="center"/>
        <w:rPr>
          <w:rFonts w:ascii="Times New Roman" w:hAnsi="Times New Roman" w:cs="Times New Roman"/>
          <w:i/>
        </w:rPr>
      </w:pPr>
      <w:r w:rsidRPr="00F301EF">
        <w:rPr>
          <w:rFonts w:ascii="Times New Roman" w:hAnsi="Times New Roman" w:cs="Times New Roman"/>
          <w:i/>
        </w:rPr>
        <w:t>Ömer Zeybek, Aliye Ahu Akgün, İlker Akgün, Başak Demireş Özkul,</w:t>
      </w:r>
    </w:p>
    <w:p w14:paraId="3A9D245D" w14:textId="77777777" w:rsidR="0072268E" w:rsidRDefault="0072268E" w:rsidP="005403F6">
      <w:pPr>
        <w:spacing w:line="360" w:lineRule="auto"/>
        <w:rPr>
          <w:sz w:val="28"/>
          <w:szCs w:val="28"/>
        </w:rPr>
      </w:pPr>
    </w:p>
    <w:p w14:paraId="00CE1047" w14:textId="087E60CA" w:rsidR="00C32D18" w:rsidRDefault="00167355" w:rsidP="0033235E">
      <w:pPr>
        <w:spacing w:before="120" w:line="360" w:lineRule="auto"/>
        <w:ind w:firstLine="720"/>
        <w:jc w:val="both"/>
        <w:rPr>
          <w:rFonts w:ascii="Times New Roman" w:hAnsi="Times New Roman" w:cs="Times New Roman"/>
        </w:rPr>
      </w:pPr>
      <w:r>
        <w:rPr>
          <w:rFonts w:ascii="Times New Roman" w:hAnsi="Times New Roman" w:cs="Times New Roman"/>
        </w:rPr>
        <w:t>Tekno</w:t>
      </w:r>
      <w:r w:rsidR="005403F6">
        <w:rPr>
          <w:rFonts w:ascii="Times New Roman" w:hAnsi="Times New Roman" w:cs="Times New Roman"/>
        </w:rPr>
        <w:t xml:space="preserve">lojik gelişmenin artan ivmesi </w:t>
      </w:r>
      <w:r w:rsidR="00A14731">
        <w:rPr>
          <w:rFonts w:ascii="Times New Roman" w:hAnsi="Times New Roman" w:cs="Times New Roman"/>
        </w:rPr>
        <w:t>sayesinde</w:t>
      </w:r>
      <w:r w:rsidR="000017E1">
        <w:rPr>
          <w:rFonts w:ascii="Times New Roman" w:hAnsi="Times New Roman" w:cs="Times New Roman"/>
        </w:rPr>
        <w:t xml:space="preserve">, </w:t>
      </w:r>
      <w:r w:rsidR="00B46DEB">
        <w:rPr>
          <w:rFonts w:ascii="Times New Roman" w:hAnsi="Times New Roman" w:cs="Times New Roman"/>
        </w:rPr>
        <w:t>m</w:t>
      </w:r>
      <w:r w:rsidRPr="00167355">
        <w:rPr>
          <w:rFonts w:ascii="Times New Roman" w:hAnsi="Times New Roman" w:cs="Times New Roman"/>
        </w:rPr>
        <w:t>ühendislik</w:t>
      </w:r>
      <w:r w:rsidR="0072268E" w:rsidRPr="00167355">
        <w:rPr>
          <w:rFonts w:ascii="Times New Roman" w:hAnsi="Times New Roman" w:cs="Times New Roman"/>
        </w:rPr>
        <w:t xml:space="preserve"> ve teknik bilimler alanı</w:t>
      </w:r>
      <w:r w:rsidR="000017E1">
        <w:rPr>
          <w:rFonts w:ascii="Times New Roman" w:hAnsi="Times New Roman" w:cs="Times New Roman"/>
        </w:rPr>
        <w:t xml:space="preserve"> </w:t>
      </w:r>
      <w:r w:rsidR="00B46DEB">
        <w:rPr>
          <w:rFonts w:ascii="Times New Roman" w:hAnsi="Times New Roman" w:cs="Times New Roman"/>
        </w:rPr>
        <w:t xml:space="preserve">Dünya </w:t>
      </w:r>
      <w:r w:rsidR="000017E1">
        <w:rPr>
          <w:rFonts w:ascii="Times New Roman" w:hAnsi="Times New Roman" w:cs="Times New Roman"/>
        </w:rPr>
        <w:t xml:space="preserve">çapında </w:t>
      </w:r>
      <w:r w:rsidRPr="00167355">
        <w:rPr>
          <w:rFonts w:ascii="Times New Roman" w:hAnsi="Times New Roman" w:cs="Times New Roman"/>
        </w:rPr>
        <w:t xml:space="preserve">en popüler </w:t>
      </w:r>
      <w:r>
        <w:rPr>
          <w:rFonts w:ascii="Times New Roman" w:hAnsi="Times New Roman" w:cs="Times New Roman"/>
        </w:rPr>
        <w:t xml:space="preserve">kariyer </w:t>
      </w:r>
      <w:r w:rsidR="00924BF5">
        <w:rPr>
          <w:rFonts w:ascii="Times New Roman" w:hAnsi="Times New Roman" w:cs="Times New Roman"/>
        </w:rPr>
        <w:t>yollarından</w:t>
      </w:r>
      <w:r w:rsidR="000017E1">
        <w:rPr>
          <w:rFonts w:ascii="Times New Roman" w:hAnsi="Times New Roman" w:cs="Times New Roman"/>
        </w:rPr>
        <w:t xml:space="preserve"> biri</w:t>
      </w:r>
      <w:r w:rsidR="00B46DEB">
        <w:rPr>
          <w:rFonts w:ascii="Times New Roman" w:hAnsi="Times New Roman" w:cs="Times New Roman"/>
        </w:rPr>
        <w:t xml:space="preserve"> olarak yerini korumaktadır. Öte yandan,</w:t>
      </w:r>
      <w:r w:rsidR="0024446D">
        <w:rPr>
          <w:rFonts w:ascii="Times New Roman" w:hAnsi="Times New Roman" w:cs="Times New Roman"/>
        </w:rPr>
        <w:t xml:space="preserve"> veriler</w:t>
      </w:r>
      <w:r w:rsidR="00B46DEB">
        <w:rPr>
          <w:rFonts w:ascii="Times New Roman" w:hAnsi="Times New Roman" w:cs="Times New Roman"/>
        </w:rPr>
        <w:t xml:space="preserve"> </w:t>
      </w:r>
      <w:r w:rsidR="000017E1">
        <w:rPr>
          <w:rFonts w:ascii="Times New Roman" w:hAnsi="Times New Roman" w:cs="Times New Roman"/>
        </w:rPr>
        <w:t>halen bu alanda gelecek planları yapanların çoğunluğunun erkekler olduğu</w:t>
      </w:r>
      <w:r w:rsidR="00E20BA3">
        <w:rPr>
          <w:rFonts w:ascii="Times New Roman" w:hAnsi="Times New Roman" w:cs="Times New Roman"/>
        </w:rPr>
        <w:t>na işaret etmektedir</w:t>
      </w:r>
      <w:r w:rsidR="000017E1">
        <w:rPr>
          <w:rFonts w:ascii="Times New Roman" w:hAnsi="Times New Roman" w:cs="Times New Roman"/>
        </w:rPr>
        <w:t xml:space="preserve">. </w:t>
      </w:r>
      <w:r w:rsidR="0033592E">
        <w:rPr>
          <w:rFonts w:ascii="Times New Roman" w:hAnsi="Times New Roman" w:cs="Times New Roman"/>
        </w:rPr>
        <w:t>Türkiye’</w:t>
      </w:r>
      <w:r w:rsidR="00DB43F9">
        <w:rPr>
          <w:rFonts w:ascii="Times New Roman" w:hAnsi="Times New Roman" w:cs="Times New Roman"/>
        </w:rPr>
        <w:t xml:space="preserve">de yayınlanan son </w:t>
      </w:r>
      <w:r w:rsidR="0033592E">
        <w:rPr>
          <w:rFonts w:ascii="Times New Roman" w:hAnsi="Times New Roman" w:cs="Times New Roman"/>
        </w:rPr>
        <w:t>yüksek-öğrenim istatistikleri</w:t>
      </w:r>
      <w:r w:rsidR="00DB43F9">
        <w:rPr>
          <w:rFonts w:ascii="Times New Roman" w:hAnsi="Times New Roman" w:cs="Times New Roman"/>
        </w:rPr>
        <w:t xml:space="preserve"> tüm alanlarda üniversite eğitimine başlayanların </w:t>
      </w:r>
      <w:r w:rsidR="004E0384">
        <w:rPr>
          <w:rFonts w:ascii="Times New Roman" w:hAnsi="Times New Roman" w:cs="Times New Roman"/>
        </w:rPr>
        <w:t xml:space="preserve">içerisinde kadınların payının %49 seviyesinde olduğuna işaret etse </w:t>
      </w:r>
      <w:r w:rsidR="00405E75">
        <w:rPr>
          <w:rFonts w:ascii="Times New Roman" w:hAnsi="Times New Roman" w:cs="Times New Roman"/>
        </w:rPr>
        <w:t>de</w:t>
      </w:r>
      <w:r w:rsidR="00E20BA3">
        <w:rPr>
          <w:rFonts w:ascii="Times New Roman" w:hAnsi="Times New Roman" w:cs="Times New Roman"/>
        </w:rPr>
        <w:t xml:space="preserve"> aynı veriler</w:t>
      </w:r>
      <w:r w:rsidR="004E0384">
        <w:rPr>
          <w:rFonts w:ascii="Times New Roman" w:hAnsi="Times New Roman" w:cs="Times New Roman"/>
        </w:rPr>
        <w:t xml:space="preserve"> </w:t>
      </w:r>
      <w:r w:rsidR="00405E75">
        <w:rPr>
          <w:rFonts w:ascii="Times New Roman" w:hAnsi="Times New Roman" w:cs="Times New Roman"/>
        </w:rPr>
        <w:t>literatürde STEM</w:t>
      </w:r>
      <w:r w:rsidR="00C32D18">
        <w:rPr>
          <w:rFonts w:ascii="Times New Roman" w:hAnsi="Times New Roman" w:cs="Times New Roman"/>
        </w:rPr>
        <w:t xml:space="preserve"> olarak tanımlanan doğa bilimleri, </w:t>
      </w:r>
      <w:r w:rsidR="0033592E">
        <w:rPr>
          <w:rFonts w:ascii="Times New Roman" w:hAnsi="Times New Roman" w:cs="Times New Roman"/>
        </w:rPr>
        <w:t xml:space="preserve">teknoloji, mühendislik ve matematik-istatistik (DTMM) </w:t>
      </w:r>
      <w:r w:rsidR="004E0384">
        <w:rPr>
          <w:rFonts w:ascii="Times New Roman" w:hAnsi="Times New Roman" w:cs="Times New Roman"/>
        </w:rPr>
        <w:t xml:space="preserve">alanlarında lisans eğitimine </w:t>
      </w:r>
      <w:r w:rsidR="0033592E">
        <w:rPr>
          <w:rFonts w:ascii="Times New Roman" w:hAnsi="Times New Roman" w:cs="Times New Roman"/>
        </w:rPr>
        <w:t xml:space="preserve">başlayan öğrencilerin </w:t>
      </w:r>
      <w:r w:rsidR="004E0384">
        <w:rPr>
          <w:rFonts w:ascii="Times New Roman" w:hAnsi="Times New Roman" w:cs="Times New Roman"/>
        </w:rPr>
        <w:t xml:space="preserve">sadece %35’inin kadın olduğunu göstermektedir. Öte yandan, sadece mühendislik-inşaat alanında öğrenim almaya başlayan </w:t>
      </w:r>
      <w:r w:rsidR="005403F6">
        <w:rPr>
          <w:rFonts w:ascii="Times New Roman" w:hAnsi="Times New Roman" w:cs="Times New Roman"/>
        </w:rPr>
        <w:t>öğrenciler incelendiğinde bu oran %30’un altına gerilemektedir</w:t>
      </w:r>
      <w:r w:rsidR="00AC4BAA">
        <w:rPr>
          <w:rFonts w:ascii="Times New Roman" w:hAnsi="Times New Roman" w:cs="Times New Roman"/>
        </w:rPr>
        <w:t xml:space="preserve"> </w:t>
      </w:r>
      <w:r w:rsidR="00AC4BAA">
        <w:rPr>
          <w:rFonts w:ascii="Times New Roman" w:hAnsi="Times New Roman" w:cs="Times New Roman"/>
        </w:rPr>
        <w:fldChar w:fldCharType="begin" w:fldLock="1"/>
      </w:r>
      <w:r w:rsidR="00C11D99">
        <w:rPr>
          <w:rFonts w:ascii="Times New Roman" w:hAnsi="Times New Roman" w:cs="Times New Roman"/>
        </w:rPr>
        <w:instrText>ADDIN CSL_CITATION {"citationItems":[{"id":"ITEM-1","itemData":{"URL":"http://www.moe.gov.sa/ar/HighEducation/Government-Universities/Pages/default.aspx","accessed":{"date-parts":[["2018","8","23"]]},"author":[{"dropping-particle":"","family":"Yüsek Öğretim Kurumu","given":"","non-dropping-particle":"","parse-names":false,"suffix":""}],"id":"ITEM-1","issued":{"date-parts":[["2018"]]},"title":"Yüksek Öğrenim İstatistikleri","type":"webpage"},"uris":["http://www.mendeley.com/documents/?uuid=ed8fed5b-3c84-4588-894a-ee44d70bbed7"]}],"mendeley":{"formattedCitation":"(Yüsek Öğretim Kurumu, 2018)","manualFormatting":"(Yüsek Öğrenim Kurumu, 2018)","plainTextFormattedCitation":"(Yüsek Öğretim Kurumu, 2018)","previouslyFormattedCitation":"(Yüsek Öğretim Kurumu, 2018)"},"properties":{"noteIndex":0},"schema":"https://github.com/citation-style-language/schema/raw/master/csl-citation.json"}</w:instrText>
      </w:r>
      <w:r w:rsidR="00AC4BAA">
        <w:rPr>
          <w:rFonts w:ascii="Times New Roman" w:hAnsi="Times New Roman" w:cs="Times New Roman"/>
        </w:rPr>
        <w:fldChar w:fldCharType="separate"/>
      </w:r>
      <w:r w:rsidR="00AC4BAA" w:rsidRPr="00AC4BAA">
        <w:rPr>
          <w:rFonts w:ascii="Times New Roman" w:hAnsi="Times New Roman" w:cs="Times New Roman"/>
          <w:noProof/>
        </w:rPr>
        <w:t>(Yüs</w:t>
      </w:r>
      <w:r w:rsidR="00C11D99">
        <w:rPr>
          <w:rFonts w:ascii="Times New Roman" w:hAnsi="Times New Roman" w:cs="Times New Roman"/>
          <w:noProof/>
        </w:rPr>
        <w:t>ek Öğren</w:t>
      </w:r>
      <w:r w:rsidR="00AC4BAA" w:rsidRPr="00AC4BAA">
        <w:rPr>
          <w:rFonts w:ascii="Times New Roman" w:hAnsi="Times New Roman" w:cs="Times New Roman"/>
          <w:noProof/>
        </w:rPr>
        <w:t>im Kurumu, 2018)</w:t>
      </w:r>
      <w:r w:rsidR="00AC4BAA">
        <w:rPr>
          <w:rFonts w:ascii="Times New Roman" w:hAnsi="Times New Roman" w:cs="Times New Roman"/>
        </w:rPr>
        <w:fldChar w:fldCharType="end"/>
      </w:r>
      <w:r w:rsidR="00750EE2">
        <w:rPr>
          <w:rFonts w:ascii="Times New Roman" w:hAnsi="Times New Roman" w:cs="Times New Roman"/>
        </w:rPr>
        <w:t>.</w:t>
      </w:r>
      <w:r w:rsidR="00AC4BAA">
        <w:rPr>
          <w:rFonts w:ascii="Times New Roman" w:hAnsi="Times New Roman" w:cs="Times New Roman"/>
        </w:rPr>
        <w:t xml:space="preserve"> Resmi </w:t>
      </w:r>
      <w:r w:rsidR="00621BEB">
        <w:rPr>
          <w:rFonts w:ascii="Times New Roman" w:hAnsi="Times New Roman" w:cs="Times New Roman"/>
        </w:rPr>
        <w:t>istatistiklerle örtüşür şekilde Dünya Ekonomik Forumu</w:t>
      </w:r>
      <w:r w:rsidR="0024446D">
        <w:rPr>
          <w:rFonts w:ascii="Times New Roman" w:hAnsi="Times New Roman" w:cs="Times New Roman"/>
        </w:rPr>
        <w:t xml:space="preserve"> </w:t>
      </w:r>
      <w:r w:rsidR="0024446D">
        <w:rPr>
          <w:rFonts w:ascii="Times New Roman" w:hAnsi="Times New Roman" w:cs="Times New Roman"/>
        </w:rPr>
        <w:fldChar w:fldCharType="begin" w:fldLock="1"/>
      </w:r>
      <w:r w:rsidR="00DE750D">
        <w:rPr>
          <w:rFonts w:ascii="Times New Roman" w:hAnsi="Times New Roman" w:cs="Times New Roman"/>
        </w:rPr>
        <w:instrText>ADDIN CSL_CITATION {"citationItems":[{"id":"ITEM-1","itemData":{"author":[{"dropping-particle":"","family":"World Economic Forum","given":"","non-dropping-particle":"","parse-names":false,"suffix":""}],"id":"ITEM-1","issued":{"date-parts":[["2015"]]},"number-of-pages":"354-355","publisher-place":"Geneva","title":"The Global Gender Gap Report","type":"report"},"uris":["http://www.mendeley.com/documents/?uuid=0543504e-2c83-457c-8aab-8c46498f4619"]}],"mendeley":{"formattedCitation":"(World Economic Forum, 2015)","plainTextFormattedCitation":"(World Economic Forum, 2015)","previouslyFormattedCitation":"(World Economic Forum, 2015)"},"properties":{"noteIndex":0},"schema":"https://github.com/citation-style-language/schema/raw/master/csl-citation.json"}</w:instrText>
      </w:r>
      <w:r w:rsidR="0024446D">
        <w:rPr>
          <w:rFonts w:ascii="Times New Roman" w:hAnsi="Times New Roman" w:cs="Times New Roman"/>
        </w:rPr>
        <w:fldChar w:fldCharType="separate"/>
      </w:r>
      <w:r w:rsidR="0024446D" w:rsidRPr="0024446D">
        <w:rPr>
          <w:rFonts w:ascii="Times New Roman" w:hAnsi="Times New Roman" w:cs="Times New Roman"/>
          <w:noProof/>
        </w:rPr>
        <w:t>(World Economic Forum, 2015)</w:t>
      </w:r>
      <w:r w:rsidR="0024446D">
        <w:rPr>
          <w:rFonts w:ascii="Times New Roman" w:hAnsi="Times New Roman" w:cs="Times New Roman"/>
        </w:rPr>
        <w:fldChar w:fldCharType="end"/>
      </w:r>
      <w:r w:rsidR="00621BEB">
        <w:rPr>
          <w:rFonts w:ascii="Times New Roman" w:hAnsi="Times New Roman" w:cs="Times New Roman"/>
        </w:rPr>
        <w:t xml:space="preserve"> tarafından yayınlanan </w:t>
      </w:r>
      <w:r w:rsidR="0024446D">
        <w:rPr>
          <w:rFonts w:ascii="Times New Roman" w:hAnsi="Times New Roman" w:cs="Times New Roman"/>
        </w:rPr>
        <w:t>“</w:t>
      </w:r>
      <w:r w:rsidR="00621BEB">
        <w:rPr>
          <w:rFonts w:ascii="Times New Roman" w:hAnsi="Times New Roman" w:cs="Times New Roman"/>
        </w:rPr>
        <w:t xml:space="preserve">Küresel </w:t>
      </w:r>
      <w:r w:rsidR="0033235E">
        <w:rPr>
          <w:rFonts w:ascii="Times New Roman" w:hAnsi="Times New Roman" w:cs="Times New Roman"/>
        </w:rPr>
        <w:t>Cinsiyet</w:t>
      </w:r>
      <w:r w:rsidR="00E80964">
        <w:rPr>
          <w:rFonts w:ascii="Times New Roman" w:hAnsi="Times New Roman" w:cs="Times New Roman"/>
        </w:rPr>
        <w:t xml:space="preserve"> Eşitsizliği Endeksi</w:t>
      </w:r>
      <w:r w:rsidR="0024446D">
        <w:rPr>
          <w:rFonts w:ascii="Times New Roman" w:hAnsi="Times New Roman" w:cs="Times New Roman"/>
        </w:rPr>
        <w:t>”</w:t>
      </w:r>
      <w:r w:rsidR="00E80964">
        <w:rPr>
          <w:rFonts w:ascii="Times New Roman" w:hAnsi="Times New Roman" w:cs="Times New Roman"/>
        </w:rPr>
        <w:t xml:space="preserve"> verileri</w:t>
      </w:r>
      <w:r w:rsidR="00E20BA3">
        <w:rPr>
          <w:rFonts w:ascii="Times New Roman" w:hAnsi="Times New Roman" w:cs="Times New Roman"/>
        </w:rPr>
        <w:t xml:space="preserve"> de</w:t>
      </w:r>
      <w:r w:rsidR="00E80964">
        <w:rPr>
          <w:rFonts w:ascii="Times New Roman" w:hAnsi="Times New Roman" w:cs="Times New Roman"/>
        </w:rPr>
        <w:t>,</w:t>
      </w:r>
      <w:r w:rsidR="0024446D">
        <w:rPr>
          <w:rFonts w:ascii="Times New Roman" w:hAnsi="Times New Roman" w:cs="Times New Roman"/>
        </w:rPr>
        <w:t xml:space="preserve"> cinsiyet eşitsizliği açısından 144 ülke arasında 130uncu olan Türkiye’de</w:t>
      </w:r>
      <w:r w:rsidR="0033235E">
        <w:rPr>
          <w:rFonts w:ascii="Times New Roman" w:hAnsi="Times New Roman" w:cs="Times New Roman"/>
        </w:rPr>
        <w:t xml:space="preserve"> 2015 yılında DTMM alanlarından mezun</w:t>
      </w:r>
      <w:r w:rsidR="00E20BA3">
        <w:rPr>
          <w:rFonts w:ascii="Times New Roman" w:hAnsi="Times New Roman" w:cs="Times New Roman"/>
        </w:rPr>
        <w:t xml:space="preserve"> olanlar içerisinde</w:t>
      </w:r>
      <w:r w:rsidR="0033235E">
        <w:rPr>
          <w:rFonts w:ascii="Times New Roman" w:hAnsi="Times New Roman" w:cs="Times New Roman"/>
        </w:rPr>
        <w:t xml:space="preserve"> kadınların oranının %34 olduğuna işaret etmektedir. </w:t>
      </w:r>
      <w:r w:rsidR="00621BEB">
        <w:rPr>
          <w:rFonts w:ascii="Times New Roman" w:hAnsi="Times New Roman" w:cs="Times New Roman"/>
        </w:rPr>
        <w:t xml:space="preserve"> </w:t>
      </w:r>
    </w:p>
    <w:p w14:paraId="18525769" w14:textId="7353C779" w:rsidR="00E20BA3" w:rsidRDefault="00A14731" w:rsidP="00704FFD">
      <w:pPr>
        <w:spacing w:before="120" w:line="360" w:lineRule="auto"/>
        <w:ind w:firstLine="720"/>
        <w:jc w:val="both"/>
        <w:rPr>
          <w:rFonts w:ascii="Times New Roman" w:hAnsi="Times New Roman" w:cs="Times New Roman"/>
        </w:rPr>
      </w:pPr>
      <w:r>
        <w:rPr>
          <w:rFonts w:ascii="Times New Roman" w:hAnsi="Times New Roman" w:cs="Times New Roman"/>
        </w:rPr>
        <w:t>DTMM</w:t>
      </w:r>
      <w:r w:rsidR="00E20BA3">
        <w:rPr>
          <w:rFonts w:ascii="Times New Roman" w:hAnsi="Times New Roman" w:cs="Times New Roman"/>
        </w:rPr>
        <w:t xml:space="preserve"> alanlarının üniversiteye girişte </w:t>
      </w:r>
      <w:r w:rsidR="0024446D">
        <w:rPr>
          <w:rFonts w:ascii="Times New Roman" w:hAnsi="Times New Roman" w:cs="Times New Roman"/>
        </w:rPr>
        <w:t>kadınlar</w:t>
      </w:r>
      <w:r w:rsidR="00AC4BAA">
        <w:rPr>
          <w:rFonts w:ascii="Times New Roman" w:hAnsi="Times New Roman" w:cs="Times New Roman"/>
        </w:rPr>
        <w:t xml:space="preserve"> </w:t>
      </w:r>
      <w:r w:rsidR="0024446D">
        <w:rPr>
          <w:rFonts w:ascii="Times New Roman" w:hAnsi="Times New Roman" w:cs="Times New Roman"/>
        </w:rPr>
        <w:t>tarafından</w:t>
      </w:r>
      <w:r w:rsidR="00AC4BAA">
        <w:rPr>
          <w:rFonts w:ascii="Times New Roman" w:hAnsi="Times New Roman" w:cs="Times New Roman"/>
        </w:rPr>
        <w:t xml:space="preserve"> daha a</w:t>
      </w:r>
      <w:r w:rsidR="0033235E">
        <w:rPr>
          <w:rFonts w:ascii="Times New Roman" w:hAnsi="Times New Roman" w:cs="Times New Roman"/>
        </w:rPr>
        <w:t>z tercih edilmesinin</w:t>
      </w:r>
      <w:r w:rsidR="00D226EA">
        <w:rPr>
          <w:rFonts w:ascii="Times New Roman" w:hAnsi="Times New Roman" w:cs="Times New Roman"/>
        </w:rPr>
        <w:t xml:space="preserve"> en önemli nedeninin mezuniyet sonrası</w:t>
      </w:r>
      <w:r w:rsidR="00750EE2">
        <w:rPr>
          <w:rFonts w:ascii="Times New Roman" w:hAnsi="Times New Roman" w:cs="Times New Roman"/>
        </w:rPr>
        <w:t>, mühendislik ve teknik bilimler alanında</w:t>
      </w:r>
      <w:r w:rsidR="00D226EA">
        <w:rPr>
          <w:rFonts w:ascii="Times New Roman" w:hAnsi="Times New Roman" w:cs="Times New Roman"/>
        </w:rPr>
        <w:t xml:space="preserve"> </w:t>
      </w:r>
      <w:r w:rsidR="0024446D">
        <w:rPr>
          <w:rFonts w:ascii="Times New Roman" w:hAnsi="Times New Roman" w:cs="Times New Roman"/>
        </w:rPr>
        <w:t xml:space="preserve">kadın </w:t>
      </w:r>
      <w:r w:rsidR="00D226EA">
        <w:rPr>
          <w:rFonts w:ascii="Times New Roman" w:hAnsi="Times New Roman" w:cs="Times New Roman"/>
        </w:rPr>
        <w:t>istihdam</w:t>
      </w:r>
      <w:r w:rsidR="0024446D">
        <w:rPr>
          <w:rFonts w:ascii="Times New Roman" w:hAnsi="Times New Roman" w:cs="Times New Roman"/>
        </w:rPr>
        <w:t>ı</w:t>
      </w:r>
      <w:r w:rsidR="00D226EA">
        <w:rPr>
          <w:rFonts w:ascii="Times New Roman" w:hAnsi="Times New Roman" w:cs="Times New Roman"/>
        </w:rPr>
        <w:t xml:space="preserve"> ile ilgili</w:t>
      </w:r>
      <w:r w:rsidR="00750EE2">
        <w:rPr>
          <w:rFonts w:ascii="Times New Roman" w:hAnsi="Times New Roman" w:cs="Times New Roman"/>
        </w:rPr>
        <w:t xml:space="preserve"> </w:t>
      </w:r>
      <w:r w:rsidR="001F2147">
        <w:rPr>
          <w:rFonts w:ascii="Times New Roman" w:hAnsi="Times New Roman" w:cs="Times New Roman"/>
        </w:rPr>
        <w:t>engeller ve önyargılar</w:t>
      </w:r>
      <w:r w:rsidR="00D226EA">
        <w:rPr>
          <w:rFonts w:ascii="Times New Roman" w:hAnsi="Times New Roman" w:cs="Times New Roman"/>
        </w:rPr>
        <w:t xml:space="preserve"> </w:t>
      </w:r>
      <w:r w:rsidR="00750EE2">
        <w:rPr>
          <w:rFonts w:ascii="Times New Roman" w:hAnsi="Times New Roman" w:cs="Times New Roman"/>
        </w:rPr>
        <w:t>olduğu</w:t>
      </w:r>
      <w:r w:rsidR="0024446D">
        <w:rPr>
          <w:rFonts w:ascii="Times New Roman" w:hAnsi="Times New Roman" w:cs="Times New Roman"/>
        </w:rPr>
        <w:t xml:space="preserve"> </w:t>
      </w:r>
      <w:r w:rsidR="00E20BA3">
        <w:rPr>
          <w:rFonts w:ascii="Times New Roman" w:hAnsi="Times New Roman" w:cs="Times New Roman"/>
        </w:rPr>
        <w:t>öngörülebilir</w:t>
      </w:r>
      <w:r w:rsidR="00750EE2">
        <w:rPr>
          <w:rFonts w:ascii="Times New Roman" w:hAnsi="Times New Roman" w:cs="Times New Roman"/>
        </w:rPr>
        <w:t>.</w:t>
      </w:r>
      <w:r w:rsidR="00804862">
        <w:rPr>
          <w:rFonts w:ascii="Times New Roman" w:hAnsi="Times New Roman" w:cs="Times New Roman"/>
        </w:rPr>
        <w:t xml:space="preserve"> </w:t>
      </w:r>
      <w:r w:rsidR="00E20BA3">
        <w:rPr>
          <w:rFonts w:ascii="Times New Roman" w:hAnsi="Times New Roman" w:cs="Times New Roman"/>
        </w:rPr>
        <w:t>Ayrıca, konu üzerine y</w:t>
      </w:r>
      <w:r w:rsidR="00804862">
        <w:rPr>
          <w:rFonts w:ascii="Times New Roman" w:hAnsi="Times New Roman" w:cs="Times New Roman"/>
        </w:rPr>
        <w:t>apılan çalışmalar bu önyargıların ilgili alanlarda öğrenim gören öğrenciler içerisinde de karşılık bulduğuna işaret etmektedir.</w:t>
      </w:r>
      <w:r w:rsidR="00750EE2">
        <w:rPr>
          <w:rFonts w:ascii="Times New Roman" w:hAnsi="Times New Roman" w:cs="Times New Roman"/>
        </w:rPr>
        <w:t xml:space="preserve"> </w:t>
      </w:r>
      <w:r w:rsidR="00750EE2">
        <w:rPr>
          <w:rFonts w:ascii="Times New Roman" w:hAnsi="Times New Roman" w:cs="Times New Roman"/>
        </w:rPr>
        <w:fldChar w:fldCharType="begin" w:fldLock="1"/>
      </w:r>
      <w:r w:rsidR="00DD4CB3">
        <w:rPr>
          <w:rFonts w:ascii="Times New Roman" w:hAnsi="Times New Roman" w:cs="Times New Roman"/>
        </w:rPr>
        <w:instrText>ADDIN CSL_CITATION {"citationItems":[{"id":"ITEM-1","itemData":{"DOI":"10.1111/j.1468-0432.2007.00335.x","ISBN":"0968-6673","ISSN":"09686673","abstract":"Although a balance has been achieved in the overall numbers of female and male students in higher education in the industrialized countries, vertical sex segregation has remained high as male academics and students continued to outnumber their female counterparts internationally. Gender representation is only one facade of gendered disadvantage in engineering, as complex forms of gendered disadvantage occur in social, cultural, psychological and economic layers of life, where women engineering students find themselves swimming against the tide of prejudice. This article draws on comparative and historical data, and a qualitative study with interviews and a questionnaire survey which generated 603 completed responses from female and male engineering students in Turkey. It seeks to reveal the complex and layered nature of gendered prejudice levelled against female engineering students. The findings suggest that linear formulations of gendered prejudice and disadvantage in engineering study are insufficient to account for the complexity of influences on career choice and their concomitant gendered outcomes.","author":[{"dropping-particle":"","family":"Küskü","given":"Fatma","non-dropping-particle":"","parse-names":false,"suffix":""},{"dropping-particle":"","family":"Özbilgin","given":"Mustafa","non-dropping-particle":"","parse-names":false,"suffix":""},{"dropping-particle":"","family":"Özkale","given":"Lerzan","non-dropping-particle":"","parse-names":false,"suffix":""}],"container-title":"Gender, Work and Organization","id":"ITEM-1","issue":"2","issued":{"date-parts":[["2007"]]},"page":"109-129","title":"Against the tide: Gendered prejudice and disadvantage in engineering","type":"article-journal","volume":"14"},"uris":["http://www.mendeley.com/documents/?uuid=08746306-6fc0-4280-82d0-0c64a699bcf3"]}],"mendeley":{"formattedCitation":"(Küskü, Özbilgin, &amp; Özkale, 2007)","plainTextFormattedCitation":"(Küskü, Özbilgin, &amp; Özkale, 2007)","previouslyFormattedCitation":"(Küskü, Özbilgin, &amp; Özkale, 2007)"},"properties":{"noteIndex":0},"schema":"https://github.com/citation-style-language/schema/raw/master/csl-citation.json"}</w:instrText>
      </w:r>
      <w:r w:rsidR="00750EE2">
        <w:rPr>
          <w:rFonts w:ascii="Times New Roman" w:hAnsi="Times New Roman" w:cs="Times New Roman"/>
        </w:rPr>
        <w:fldChar w:fldCharType="separate"/>
      </w:r>
      <w:r w:rsidR="00750EE2" w:rsidRPr="00750EE2">
        <w:rPr>
          <w:rFonts w:ascii="Times New Roman" w:hAnsi="Times New Roman" w:cs="Times New Roman"/>
          <w:noProof/>
        </w:rPr>
        <w:t>(Küskü, Özbilgin, &amp; Özkale, 2007)</w:t>
      </w:r>
      <w:r w:rsidR="00750EE2">
        <w:rPr>
          <w:rFonts w:ascii="Times New Roman" w:hAnsi="Times New Roman" w:cs="Times New Roman"/>
        </w:rPr>
        <w:fldChar w:fldCharType="end"/>
      </w:r>
      <w:r w:rsidR="00750EE2">
        <w:rPr>
          <w:rFonts w:ascii="Times New Roman" w:hAnsi="Times New Roman" w:cs="Times New Roman"/>
        </w:rPr>
        <w:t xml:space="preserve"> çalışmasında mühendislik alanında eğitim gören kız</w:t>
      </w:r>
      <w:r w:rsidR="00804862">
        <w:rPr>
          <w:rFonts w:ascii="Times New Roman" w:hAnsi="Times New Roman" w:cs="Times New Roman"/>
        </w:rPr>
        <w:t xml:space="preserve"> öğrencilerin </w:t>
      </w:r>
      <w:r w:rsidR="00405E75">
        <w:rPr>
          <w:rFonts w:ascii="Times New Roman" w:hAnsi="Times New Roman" w:cs="Times New Roman"/>
        </w:rPr>
        <w:t>birçoğunun</w:t>
      </w:r>
      <w:r w:rsidR="00750EE2">
        <w:rPr>
          <w:rFonts w:ascii="Times New Roman" w:hAnsi="Times New Roman" w:cs="Times New Roman"/>
        </w:rPr>
        <w:t xml:space="preserve"> kadın mühendislerin kendi alanlarında başarılı olacaklarını düşünmelerine rağmen, aynı grubun mevcut istihdam ortamı göz önüne alındığında kadınların mühendislik al</w:t>
      </w:r>
      <w:r w:rsidR="00804862">
        <w:rPr>
          <w:rFonts w:ascii="Times New Roman" w:hAnsi="Times New Roman" w:cs="Times New Roman"/>
        </w:rPr>
        <w:t>anında başarılı olabilecekleri fikrine</w:t>
      </w:r>
      <w:r w:rsidR="00750EE2">
        <w:rPr>
          <w:rFonts w:ascii="Times New Roman" w:hAnsi="Times New Roman" w:cs="Times New Roman"/>
        </w:rPr>
        <w:t xml:space="preserve"> </w:t>
      </w:r>
      <w:r w:rsidR="00804862">
        <w:rPr>
          <w:rFonts w:ascii="Times New Roman" w:hAnsi="Times New Roman" w:cs="Times New Roman"/>
        </w:rPr>
        <w:t>benzer bir</w:t>
      </w:r>
      <w:r w:rsidR="00750EE2">
        <w:rPr>
          <w:rFonts w:ascii="Times New Roman" w:hAnsi="Times New Roman" w:cs="Times New Roman"/>
        </w:rPr>
        <w:t xml:space="preserve"> kararl</w:t>
      </w:r>
      <w:r w:rsidR="00804862">
        <w:rPr>
          <w:rFonts w:ascii="Times New Roman" w:hAnsi="Times New Roman" w:cs="Times New Roman"/>
        </w:rPr>
        <w:t>ılık ile katılmadıkları görülmektedir</w:t>
      </w:r>
      <w:r w:rsidR="00750EE2">
        <w:rPr>
          <w:rFonts w:ascii="Times New Roman" w:hAnsi="Times New Roman" w:cs="Times New Roman"/>
        </w:rPr>
        <w:t xml:space="preserve">. </w:t>
      </w:r>
    </w:p>
    <w:p w14:paraId="7C532EC2" w14:textId="7A75AC19" w:rsidR="0033235E" w:rsidRDefault="00750EE2" w:rsidP="00704FFD">
      <w:pPr>
        <w:spacing w:before="120" w:line="360" w:lineRule="auto"/>
        <w:ind w:firstLine="720"/>
        <w:jc w:val="both"/>
        <w:rPr>
          <w:rFonts w:ascii="Times New Roman" w:hAnsi="Times New Roman" w:cs="Times New Roman"/>
        </w:rPr>
      </w:pPr>
      <w:r>
        <w:rPr>
          <w:rFonts w:ascii="Times New Roman" w:hAnsi="Times New Roman" w:cs="Times New Roman"/>
        </w:rPr>
        <w:t>Yukarıda özetlenen görüşleri teyit eder şekilde 2017 yılı Han</w:t>
      </w:r>
      <w:r w:rsidR="00E161CE">
        <w:rPr>
          <w:rFonts w:ascii="Times New Roman" w:hAnsi="Times New Roman" w:cs="Times New Roman"/>
        </w:rPr>
        <w:t>e halkı İşgücü Anketi verileri 22</w:t>
      </w:r>
      <w:r>
        <w:rPr>
          <w:rFonts w:ascii="Times New Roman" w:hAnsi="Times New Roman" w:cs="Times New Roman"/>
        </w:rPr>
        <w:t xml:space="preserve"> – 35 </w:t>
      </w:r>
      <w:r w:rsidR="00804862">
        <w:rPr>
          <w:rFonts w:ascii="Times New Roman" w:hAnsi="Times New Roman" w:cs="Times New Roman"/>
        </w:rPr>
        <w:t>yaş arasında</w:t>
      </w:r>
      <w:r>
        <w:rPr>
          <w:rFonts w:ascii="Times New Roman" w:hAnsi="Times New Roman" w:cs="Times New Roman"/>
        </w:rPr>
        <w:t xml:space="preserve"> </w:t>
      </w:r>
      <w:r w:rsidR="00804862">
        <w:rPr>
          <w:rFonts w:ascii="Times New Roman" w:hAnsi="Times New Roman" w:cs="Times New Roman"/>
        </w:rPr>
        <w:t>olup DTMM alanlarında</w:t>
      </w:r>
      <w:r w:rsidR="001460FB">
        <w:rPr>
          <w:rFonts w:ascii="Times New Roman" w:hAnsi="Times New Roman" w:cs="Times New Roman"/>
        </w:rPr>
        <w:t xml:space="preserve"> eğit</w:t>
      </w:r>
      <w:r w:rsidR="00E161CE">
        <w:rPr>
          <w:rFonts w:ascii="Times New Roman" w:hAnsi="Times New Roman" w:cs="Times New Roman"/>
        </w:rPr>
        <w:t>im görmüş olan kadınların %60’</w:t>
      </w:r>
      <w:r w:rsidR="00F748B6">
        <w:rPr>
          <w:rFonts w:ascii="Times New Roman" w:hAnsi="Times New Roman" w:cs="Times New Roman"/>
        </w:rPr>
        <w:t>ının</w:t>
      </w:r>
      <w:r w:rsidR="00E161CE">
        <w:rPr>
          <w:rFonts w:ascii="Times New Roman" w:hAnsi="Times New Roman" w:cs="Times New Roman"/>
        </w:rPr>
        <w:t xml:space="preserve"> istihdam içerisinde olmalarına rağmen</w:t>
      </w:r>
      <w:r w:rsidR="00F748B6">
        <w:rPr>
          <w:rFonts w:ascii="Times New Roman" w:hAnsi="Times New Roman" w:cs="Times New Roman"/>
        </w:rPr>
        <w:t>,</w:t>
      </w:r>
      <w:r w:rsidR="00E161CE">
        <w:rPr>
          <w:rFonts w:ascii="Times New Roman" w:hAnsi="Times New Roman" w:cs="Times New Roman"/>
        </w:rPr>
        <w:t xml:space="preserve"> bunların sadece %19’unun ISCO08 meslekler sınıflamasına göre </w:t>
      </w:r>
      <w:r w:rsidR="00E161CE">
        <w:rPr>
          <w:rFonts w:ascii="Times New Roman" w:hAnsi="Times New Roman" w:cs="Times New Roman"/>
        </w:rPr>
        <w:lastRenderedPageBreak/>
        <w:t>bilim ve mühendislik alanlarındaki profesyonel mesleklerde istihdam edildikleri</w:t>
      </w:r>
      <w:r w:rsidR="00804862">
        <w:rPr>
          <w:rFonts w:ascii="Times New Roman" w:hAnsi="Times New Roman" w:cs="Times New Roman"/>
        </w:rPr>
        <w:t>ni</w:t>
      </w:r>
      <w:r w:rsidR="00E161CE">
        <w:rPr>
          <w:rFonts w:ascii="Times New Roman" w:hAnsi="Times New Roman" w:cs="Times New Roman"/>
        </w:rPr>
        <w:t xml:space="preserve"> göstermektedir. Mühendislik alt grubunda ise bu oranlar</w:t>
      </w:r>
      <w:r w:rsidR="000D2170">
        <w:rPr>
          <w:rFonts w:ascii="Times New Roman" w:hAnsi="Times New Roman" w:cs="Times New Roman"/>
        </w:rPr>
        <w:t xml:space="preserve"> sırasıyla %81 ve %33 olarak gerçekleşmiştir. Bu oranlar DTMM alanlarında genç kadınların istihdam oranın, Türkiye’de erkekler için %66, kadınlar için ise %29 seviyesinde olan</w:t>
      </w:r>
      <w:r w:rsidR="00E20BA3">
        <w:rPr>
          <w:rFonts w:ascii="Times New Roman" w:hAnsi="Times New Roman" w:cs="Times New Roman"/>
        </w:rPr>
        <w:t xml:space="preserve"> istihdam</w:t>
      </w:r>
      <w:r w:rsidR="000D2170">
        <w:rPr>
          <w:rFonts w:ascii="Times New Roman" w:hAnsi="Times New Roman" w:cs="Times New Roman"/>
        </w:rPr>
        <w:t xml:space="preserve"> </w:t>
      </w:r>
      <w:r w:rsidR="00804862">
        <w:rPr>
          <w:rFonts w:ascii="Times New Roman" w:hAnsi="Times New Roman" w:cs="Times New Roman"/>
        </w:rPr>
        <w:t>oranların</w:t>
      </w:r>
      <w:r w:rsidR="00E20BA3">
        <w:rPr>
          <w:rFonts w:ascii="Times New Roman" w:hAnsi="Times New Roman" w:cs="Times New Roman"/>
        </w:rPr>
        <w:t>ın</w:t>
      </w:r>
      <w:r w:rsidR="000D2170">
        <w:rPr>
          <w:rFonts w:ascii="Times New Roman" w:hAnsi="Times New Roman" w:cs="Times New Roman"/>
        </w:rPr>
        <w:t xml:space="preserve"> epey üzerinde</w:t>
      </w:r>
      <w:r w:rsidR="00704FFD">
        <w:rPr>
          <w:rFonts w:ascii="Times New Roman" w:hAnsi="Times New Roman" w:cs="Times New Roman"/>
        </w:rPr>
        <w:t xml:space="preserve">, yüksek okul ve üzeri eğitim seviyesinde olanlar için hesaplanan %70 seviyesinin ise anlamlı olarak üzerinde olduğunu göstermektedir. Ancak DTMM alanlarında, yeni mezun ve kariyerinin başındaki erkeklerin teknik işlerde istihdam oranlarının kadınların neredeyse 3 kat üzerinde olduğu görülmektedir. </w:t>
      </w:r>
      <w:r w:rsidR="001460FB">
        <w:rPr>
          <w:rFonts w:ascii="Times New Roman" w:hAnsi="Times New Roman" w:cs="Times New Roman"/>
        </w:rPr>
        <w:t>Bu sonuçlar Türkiye’</w:t>
      </w:r>
      <w:r w:rsidR="00704FFD">
        <w:rPr>
          <w:rFonts w:ascii="Times New Roman" w:hAnsi="Times New Roman" w:cs="Times New Roman"/>
        </w:rPr>
        <w:t>de doğa, teknik, bilişim ve mühendislik</w:t>
      </w:r>
      <w:r w:rsidR="00156C68">
        <w:rPr>
          <w:rFonts w:ascii="Times New Roman" w:hAnsi="Times New Roman" w:cs="Times New Roman"/>
        </w:rPr>
        <w:t xml:space="preserve"> programlarından mezun olan kariyerinin başındaki kişiler arasında, cinsiyet açısından</w:t>
      </w:r>
      <w:r w:rsidR="00704FFD">
        <w:rPr>
          <w:rFonts w:ascii="Times New Roman" w:hAnsi="Times New Roman" w:cs="Times New Roman"/>
        </w:rPr>
        <w:t xml:space="preserve"> </w:t>
      </w:r>
      <w:r w:rsidR="001460FB">
        <w:rPr>
          <w:rFonts w:ascii="Times New Roman" w:hAnsi="Times New Roman" w:cs="Times New Roman"/>
        </w:rPr>
        <w:t xml:space="preserve">dikey ayrışmanın yüksek </w:t>
      </w:r>
      <w:r w:rsidR="00156C68">
        <w:rPr>
          <w:rFonts w:ascii="Times New Roman" w:hAnsi="Times New Roman" w:cs="Times New Roman"/>
        </w:rPr>
        <w:t>olduğu</w:t>
      </w:r>
      <w:r w:rsidR="00DE750D">
        <w:rPr>
          <w:rFonts w:ascii="Times New Roman" w:hAnsi="Times New Roman" w:cs="Times New Roman"/>
        </w:rPr>
        <w:t>nu</w:t>
      </w:r>
      <w:r w:rsidR="00156C68">
        <w:rPr>
          <w:rFonts w:ascii="Times New Roman" w:hAnsi="Times New Roman" w:cs="Times New Roman"/>
        </w:rPr>
        <w:t xml:space="preserve"> göstermektedir.</w:t>
      </w:r>
    </w:p>
    <w:p w14:paraId="1E35C6CF" w14:textId="70185F98" w:rsidR="00156C68" w:rsidRDefault="001460FB" w:rsidP="00DE750D">
      <w:pPr>
        <w:spacing w:before="120" w:line="360" w:lineRule="auto"/>
        <w:ind w:firstLine="720"/>
        <w:jc w:val="both"/>
        <w:rPr>
          <w:rFonts w:ascii="Times New Roman" w:hAnsi="Times New Roman" w:cs="Times New Roman"/>
        </w:rPr>
      </w:pPr>
      <w:r>
        <w:rPr>
          <w:rFonts w:ascii="Times New Roman" w:hAnsi="Times New Roman" w:cs="Times New Roman"/>
        </w:rPr>
        <w:t>Bu araştırmada</w:t>
      </w:r>
      <w:r w:rsidR="00156C68">
        <w:rPr>
          <w:rFonts w:ascii="Times New Roman" w:hAnsi="Times New Roman" w:cs="Times New Roman"/>
        </w:rPr>
        <w:t xml:space="preserve">, ilk olarak </w:t>
      </w:r>
      <w:r w:rsidR="00F748B6">
        <w:rPr>
          <w:rFonts w:ascii="Times New Roman" w:hAnsi="Times New Roman" w:cs="Times New Roman"/>
        </w:rPr>
        <w:t>bu dikey ayrışmanın boyutları TÜİ</w:t>
      </w:r>
      <w:r w:rsidR="00156C68">
        <w:rPr>
          <w:rFonts w:ascii="Times New Roman" w:hAnsi="Times New Roman" w:cs="Times New Roman"/>
        </w:rPr>
        <w:t>K verile</w:t>
      </w:r>
      <w:r w:rsidR="00A700C1">
        <w:rPr>
          <w:rFonts w:ascii="Times New Roman" w:hAnsi="Times New Roman" w:cs="Times New Roman"/>
        </w:rPr>
        <w:t>r</w:t>
      </w:r>
      <w:r w:rsidR="00156C68">
        <w:rPr>
          <w:rFonts w:ascii="Times New Roman" w:hAnsi="Times New Roman" w:cs="Times New Roman"/>
        </w:rPr>
        <w:t xml:space="preserve">ine bağlı olarak tanımlayıcı istatistik yöntemleriyle detaylı olarak incelendikten sonra, </w:t>
      </w:r>
      <w:r w:rsidR="00545988">
        <w:rPr>
          <w:rFonts w:ascii="Times New Roman" w:hAnsi="Times New Roman" w:cs="Times New Roman"/>
        </w:rPr>
        <w:t>öncelikle kadınların is</w:t>
      </w:r>
      <w:r w:rsidR="005D7C7A">
        <w:rPr>
          <w:rFonts w:ascii="Times New Roman" w:hAnsi="Times New Roman" w:cs="Times New Roman"/>
        </w:rPr>
        <w:t>tihdamını etkileyen faktörler</w:t>
      </w:r>
      <w:r w:rsidR="00F748B6">
        <w:rPr>
          <w:rFonts w:ascii="Times New Roman" w:hAnsi="Times New Roman" w:cs="Times New Roman"/>
        </w:rPr>
        <w:t>,</w:t>
      </w:r>
      <w:r w:rsidR="00156C68">
        <w:rPr>
          <w:rFonts w:ascii="Times New Roman" w:hAnsi="Times New Roman" w:cs="Times New Roman"/>
        </w:rPr>
        <w:t xml:space="preserve"> kurulan ikili seçim modellemesi ile </w:t>
      </w:r>
      <w:r w:rsidR="005D7C7A">
        <w:rPr>
          <w:rFonts w:ascii="Times New Roman" w:hAnsi="Times New Roman" w:cs="Times New Roman"/>
        </w:rPr>
        <w:t>tahmin edilecektir</w:t>
      </w:r>
      <w:r w:rsidR="00156C68">
        <w:rPr>
          <w:rFonts w:ascii="Times New Roman" w:hAnsi="Times New Roman" w:cs="Times New Roman"/>
        </w:rPr>
        <w:t>. Çalışmanın yaklaşımındaki ilk temel farklılık b</w:t>
      </w:r>
      <w:r>
        <w:rPr>
          <w:rFonts w:ascii="Times New Roman" w:hAnsi="Times New Roman" w:cs="Times New Roman"/>
        </w:rPr>
        <w:t xml:space="preserve">ugüne kadar literatürde yoğunlukla </w:t>
      </w:r>
      <w:r w:rsidR="00405E75">
        <w:rPr>
          <w:rFonts w:ascii="Times New Roman" w:hAnsi="Times New Roman" w:cs="Times New Roman"/>
        </w:rPr>
        <w:t>üniversite</w:t>
      </w:r>
      <w:r>
        <w:rPr>
          <w:rFonts w:ascii="Times New Roman" w:hAnsi="Times New Roman" w:cs="Times New Roman"/>
        </w:rPr>
        <w:t xml:space="preserve"> öğrencilerine uygulanan anket çalışmalarıyla ölçülmeye çalışılan yeni mez</w:t>
      </w:r>
      <w:r w:rsidR="00DE750D">
        <w:rPr>
          <w:rFonts w:ascii="Times New Roman" w:hAnsi="Times New Roman" w:cs="Times New Roman"/>
        </w:rPr>
        <w:t>un kadınların, teknik alanlarda</w:t>
      </w:r>
      <w:r w:rsidR="005D7C7A">
        <w:rPr>
          <w:rFonts w:ascii="Times New Roman" w:hAnsi="Times New Roman" w:cs="Times New Roman"/>
        </w:rPr>
        <w:t xml:space="preserve"> istihdamını</w:t>
      </w:r>
      <w:r w:rsidR="00DE750D">
        <w:rPr>
          <w:rFonts w:ascii="Times New Roman" w:hAnsi="Times New Roman" w:cs="Times New Roman"/>
        </w:rPr>
        <w:t xml:space="preserve"> </w:t>
      </w:r>
      <w:r>
        <w:rPr>
          <w:rFonts w:ascii="Times New Roman" w:hAnsi="Times New Roman" w:cs="Times New Roman"/>
        </w:rPr>
        <w:t>etkileyen faktörler</w:t>
      </w:r>
      <w:r w:rsidR="00156C68">
        <w:rPr>
          <w:rFonts w:ascii="Times New Roman" w:hAnsi="Times New Roman" w:cs="Times New Roman"/>
        </w:rPr>
        <w:t>in</w:t>
      </w:r>
      <w:r>
        <w:rPr>
          <w:rFonts w:ascii="Times New Roman" w:hAnsi="Times New Roman" w:cs="Times New Roman"/>
        </w:rPr>
        <w:t xml:space="preserve">, </w:t>
      </w:r>
      <w:r w:rsidR="00BC778F">
        <w:rPr>
          <w:rFonts w:ascii="Times New Roman" w:hAnsi="Times New Roman" w:cs="Times New Roman"/>
        </w:rPr>
        <w:t xml:space="preserve">resmi istatistiklerin üretildiği kaynaklar kullanılarak incelenmeye </w:t>
      </w:r>
      <w:r w:rsidR="00156C68">
        <w:rPr>
          <w:rFonts w:ascii="Times New Roman" w:hAnsi="Times New Roman" w:cs="Times New Roman"/>
        </w:rPr>
        <w:t>çalışılmış olmasıdır</w:t>
      </w:r>
      <w:r w:rsidR="00BC778F">
        <w:rPr>
          <w:rFonts w:ascii="Times New Roman" w:hAnsi="Times New Roman" w:cs="Times New Roman"/>
        </w:rPr>
        <w:t xml:space="preserve">. </w:t>
      </w:r>
      <w:r w:rsidR="00156C68">
        <w:rPr>
          <w:rFonts w:ascii="Times New Roman" w:hAnsi="Times New Roman" w:cs="Times New Roman"/>
        </w:rPr>
        <w:t xml:space="preserve">Araştırma için bu verinin tercih edilmesinin arkasındaki temel düşünce; yıllık 300 bin kişinin üzerinde kişi ile görüşülerek, uluslararası standartlara uygun şekilde örnekleme çalışması yapılmış HIA verilerinin, Türkiye’deki durumu araştırmacıların kısıtlı kaynakları ile uygulayabileceği </w:t>
      </w:r>
      <w:r w:rsidR="005D7C7A">
        <w:rPr>
          <w:rFonts w:ascii="Times New Roman" w:hAnsi="Times New Roman" w:cs="Times New Roman"/>
        </w:rPr>
        <w:t>herhangi b</w:t>
      </w:r>
      <w:r w:rsidR="00405E75">
        <w:rPr>
          <w:rFonts w:ascii="Times New Roman" w:hAnsi="Times New Roman" w:cs="Times New Roman"/>
        </w:rPr>
        <w:t>ir</w:t>
      </w:r>
      <w:r w:rsidR="00156C68">
        <w:rPr>
          <w:rFonts w:ascii="Times New Roman" w:hAnsi="Times New Roman" w:cs="Times New Roman"/>
        </w:rPr>
        <w:t xml:space="preserve"> istihdam eğilimi araştırmasından çok daha</w:t>
      </w:r>
      <w:r w:rsidR="005D7C7A">
        <w:rPr>
          <w:rFonts w:ascii="Times New Roman" w:hAnsi="Times New Roman" w:cs="Times New Roman"/>
        </w:rPr>
        <w:t xml:space="preserve"> sapmasız temsil edebileceği varsayımıdır.</w:t>
      </w:r>
    </w:p>
    <w:p w14:paraId="434B9FF0" w14:textId="13AEE6CA" w:rsidR="002D2B5C" w:rsidRDefault="001460FB" w:rsidP="002D2B5C">
      <w:pPr>
        <w:spacing w:before="120" w:line="360" w:lineRule="auto"/>
        <w:ind w:firstLine="720"/>
        <w:jc w:val="both"/>
        <w:rPr>
          <w:rFonts w:ascii="Times New Roman" w:hAnsi="Times New Roman" w:cs="Times New Roman"/>
        </w:rPr>
      </w:pPr>
      <w:r>
        <w:rPr>
          <w:rFonts w:ascii="Times New Roman" w:hAnsi="Times New Roman" w:cs="Times New Roman"/>
        </w:rPr>
        <w:t>TUIK Hane Halkı İşgücü Anketi (HIA)</w:t>
      </w:r>
      <w:r w:rsidR="00DD4CB3">
        <w:rPr>
          <w:rFonts w:ascii="Times New Roman" w:hAnsi="Times New Roman" w:cs="Times New Roman"/>
        </w:rPr>
        <w:t xml:space="preserve"> ham verileri</w:t>
      </w:r>
      <w:r w:rsidR="00156C68">
        <w:rPr>
          <w:rFonts w:ascii="Times New Roman" w:hAnsi="Times New Roman" w:cs="Times New Roman"/>
        </w:rPr>
        <w:t>,</w:t>
      </w:r>
      <w:r w:rsidR="00BC778F">
        <w:rPr>
          <w:rFonts w:ascii="Times New Roman" w:hAnsi="Times New Roman" w:cs="Times New Roman"/>
        </w:rPr>
        <w:t xml:space="preserve"> yıllar itibariyle Türkiye kesitleri</w:t>
      </w:r>
      <w:r w:rsidR="00156C68">
        <w:rPr>
          <w:rFonts w:ascii="Times New Roman" w:hAnsi="Times New Roman" w:cs="Times New Roman"/>
        </w:rPr>
        <w:t>ne göre genişletilerek,</w:t>
      </w:r>
      <w:r w:rsidR="00BC778F">
        <w:rPr>
          <w:rFonts w:ascii="Times New Roman" w:hAnsi="Times New Roman" w:cs="Times New Roman"/>
        </w:rPr>
        <w:t xml:space="preserve"> amaca yönelik modelleme çalışması tamamlanmıştır. HIA anketinin örnekleme birimi adres olduğu için her ne kadar 2013 ten 2017’ye kadar beş senelik veri sorular detayında karşılaştırılabilir olsa </w:t>
      </w:r>
      <w:r w:rsidR="00405E75">
        <w:rPr>
          <w:rFonts w:ascii="Times New Roman" w:hAnsi="Times New Roman" w:cs="Times New Roman"/>
        </w:rPr>
        <w:t>da</w:t>
      </w:r>
      <w:r w:rsidR="00BC778F">
        <w:rPr>
          <w:rFonts w:ascii="Times New Roman" w:hAnsi="Times New Roman" w:cs="Times New Roman"/>
        </w:rPr>
        <w:t xml:space="preserve"> panel veri ekonometrisi uygulanması mümkün değildir. Bu nedenle</w:t>
      </w:r>
      <w:r w:rsidR="00A700C1">
        <w:rPr>
          <w:rFonts w:ascii="Times New Roman" w:hAnsi="Times New Roman" w:cs="Times New Roman"/>
        </w:rPr>
        <w:t>,</w:t>
      </w:r>
      <w:r w:rsidR="00BC778F">
        <w:rPr>
          <w:rFonts w:ascii="Times New Roman" w:hAnsi="Times New Roman" w:cs="Times New Roman"/>
        </w:rPr>
        <w:t xml:space="preserve"> </w:t>
      </w:r>
      <w:r w:rsidR="00B62ED3">
        <w:rPr>
          <w:rFonts w:ascii="Times New Roman" w:hAnsi="Times New Roman" w:cs="Times New Roman"/>
        </w:rPr>
        <w:t xml:space="preserve">ilk olarak referans yılları olarak seçilen 2009, 2013 ve 2017 seneleri için ikili seçim modelleri kurulmuştur. </w:t>
      </w:r>
      <w:r w:rsidR="00B46DEB">
        <w:rPr>
          <w:rFonts w:ascii="Times New Roman" w:hAnsi="Times New Roman" w:cs="Times New Roman"/>
        </w:rPr>
        <w:t>Tekn</w:t>
      </w:r>
      <w:r w:rsidR="005D7C7A">
        <w:rPr>
          <w:rFonts w:ascii="Times New Roman" w:hAnsi="Times New Roman" w:cs="Times New Roman"/>
        </w:rPr>
        <w:t>ik ve bilimsel alanlardan mezun</w:t>
      </w:r>
      <w:r w:rsidR="00B46DEB">
        <w:rPr>
          <w:rFonts w:ascii="Times New Roman" w:hAnsi="Times New Roman" w:cs="Times New Roman"/>
        </w:rPr>
        <w:t xml:space="preserve"> 2017 yılında</w:t>
      </w:r>
      <w:r w:rsidR="005D7C7A">
        <w:rPr>
          <w:rFonts w:ascii="Times New Roman" w:hAnsi="Times New Roman" w:cs="Times New Roman"/>
        </w:rPr>
        <w:t xml:space="preserve"> görüşülmüş </w:t>
      </w:r>
      <w:r w:rsidR="00B46DEB">
        <w:rPr>
          <w:rFonts w:ascii="Times New Roman" w:hAnsi="Times New Roman" w:cs="Times New Roman"/>
        </w:rPr>
        <w:t>715 kadın için kurulan model</w:t>
      </w:r>
      <w:r w:rsidR="005D7C7A">
        <w:rPr>
          <w:rFonts w:ascii="Times New Roman" w:hAnsi="Times New Roman" w:cs="Times New Roman"/>
        </w:rPr>
        <w:t>, gelirdeki artışın ve</w:t>
      </w:r>
      <w:r w:rsidR="00B46DEB">
        <w:rPr>
          <w:rFonts w:ascii="Times New Roman" w:hAnsi="Times New Roman" w:cs="Times New Roman"/>
        </w:rPr>
        <w:t xml:space="preserve"> kişinin İzmir, İstanbul veya Ankara’da yaşaması durumunun teknik ve bilimsel alanlarda istihdam edilme olasılığını arttırırken, toplam çalışma süresi arttıkça ve kişi doğduğu ilde yaşamaya devam ettikçe aynı olasılığın düştüğüne işaret etmektedir.  Bu aşamadan sonra,</w:t>
      </w:r>
      <w:r w:rsidR="005D7C7A">
        <w:rPr>
          <w:rFonts w:ascii="Times New Roman" w:hAnsi="Times New Roman" w:cs="Times New Roman"/>
        </w:rPr>
        <w:t xml:space="preserve"> çalışmanın ikinci farklı yaklaşımı olarak,</w:t>
      </w:r>
      <w:r w:rsidR="00B62ED3">
        <w:rPr>
          <w:rFonts w:ascii="Times New Roman" w:hAnsi="Times New Roman" w:cs="Times New Roman"/>
        </w:rPr>
        <w:t xml:space="preserve"> </w:t>
      </w:r>
      <w:r>
        <w:rPr>
          <w:rFonts w:ascii="Times New Roman" w:hAnsi="Times New Roman" w:cs="Times New Roman"/>
        </w:rPr>
        <w:t xml:space="preserve"> </w:t>
      </w:r>
      <w:r w:rsidR="00B62ED3">
        <w:rPr>
          <w:rFonts w:ascii="Times New Roman" w:hAnsi="Times New Roman" w:cs="Times New Roman"/>
        </w:rPr>
        <w:fldChar w:fldCharType="begin" w:fldLock="1"/>
      </w:r>
      <w:r w:rsidR="00B46DEB">
        <w:rPr>
          <w:rFonts w:ascii="Times New Roman" w:hAnsi="Times New Roman" w:cs="Times New Roman"/>
        </w:rPr>
        <w:instrText>ADDIN CSL_CITATION {"citationItems":[{"id":"ITEM-1","itemData":{"DOI":"10.1007/978-3-540-75892-1_11","ISBN":"978-3-540-75892-1","ISSN":"1556-5068","abstract":"11.1 Introduction In many countries there is a lack of genuine panel data where specific individuals or firms are followed over time. However, repeated cross-sectional surveys may be available, where a random sample is taken from the population at consecutive points in time. Important examples of this are the Current Population Survey in the U.S.A., and the Family Expenditure Survey in the United Kingdom. While many types of models can be estimated on the basis of a series of independent cross-sections in a standard way, several models that seemingly require the availability of panel data can also be identified with repeated cross-sections under appropriate conditions. Most importantly, this concerns models with individual dynamics and models with fixed individual-specific effects. Obviously, the major limitation of repeated cross-sectional data is that the same individuals are not followed over time, so that individual histories are not available for inclusion in a model, for constructing instruments or for transforming a model to first-differences or in deviations from individual means. All of these are often applied with genuine panel data. On the other hand, repeated cross-sections suffer much less from typical panel data problems like attrition and nonresponse, and are very often substantially larger, both in number of individuals or households and in the time period that they span. In a seminal paper, Deaton (1985) suggests the use of cohorts to estimate a fixed effects model from repeated cross-sections. In his approach, individuals sharing some common characteristics (most notably year of birth) are grouped into co-horts, after which the averages within these cohorts are treated as observations in a pseudo panel. Moffitt (1993) and Collado (1997), in different ways, extend the approach of Deaton to nonlinear and dynamic models. Alternative estimators for","author":[{"dropping-particle":"","family":"Verbeek","given":"Marno","non-dropping-particle":"","parse-names":false,"suffix":""}],"chapter-number":"11","container-title":"The Econometrics of Panel Data","edition":"Third","editor":[{"dropping-particle":"","family":"Matyas","given":"Laszlo","non-dropping-particle":"","parse-names":false,"suffix":""},{"dropping-particle":"","family":"Sevestre","given":"Patrick","non-dropping-particle":"","parse-names":false,"suffix":""}],"id":"ITEM-1","issued":{"date-parts":[["2008"]]},"page":"369-383","publisher":"Springer","title":"Pseudo-Panels and Repeated Cross-Sections","type":"chapter"},"uris":["http://www.mendeley.com/documents/?uuid=f20ba75a-c888-416f-9be1-64575918cc5b"]}],"mendeley":{"formattedCitation":"(Verbeek, 2008)","plainTextFormattedCitation":"(Verbeek, 2008)","previouslyFormattedCitation":"(Verbeek, 2008)"},"properties":{"noteIndex":0},"schema":"https://github.com/citation-style-language/schema/raw/master/csl-citation.json"}</w:instrText>
      </w:r>
      <w:r w:rsidR="00B62ED3">
        <w:rPr>
          <w:rFonts w:ascii="Times New Roman" w:hAnsi="Times New Roman" w:cs="Times New Roman"/>
        </w:rPr>
        <w:fldChar w:fldCharType="separate"/>
      </w:r>
      <w:r w:rsidR="00B62ED3" w:rsidRPr="00B62ED3">
        <w:rPr>
          <w:rFonts w:ascii="Times New Roman" w:hAnsi="Times New Roman" w:cs="Times New Roman"/>
          <w:noProof/>
        </w:rPr>
        <w:t>(Verbeek, 2008)</w:t>
      </w:r>
      <w:r w:rsidR="00B62ED3">
        <w:rPr>
          <w:rFonts w:ascii="Times New Roman" w:hAnsi="Times New Roman" w:cs="Times New Roman"/>
        </w:rPr>
        <w:fldChar w:fldCharType="end"/>
      </w:r>
      <w:r w:rsidR="00B62ED3">
        <w:rPr>
          <w:rFonts w:ascii="Times New Roman" w:hAnsi="Times New Roman" w:cs="Times New Roman"/>
        </w:rPr>
        <w:t xml:space="preserve"> </w:t>
      </w:r>
      <w:r w:rsidR="00B62ED3">
        <w:rPr>
          <w:rFonts w:ascii="Times New Roman" w:hAnsi="Times New Roman" w:cs="Times New Roman"/>
        </w:rPr>
        <w:lastRenderedPageBreak/>
        <w:t xml:space="preserve">tarafından önerilen </w:t>
      </w:r>
      <w:proofErr w:type="spellStart"/>
      <w:r w:rsidR="00B62ED3">
        <w:rPr>
          <w:rFonts w:ascii="Times New Roman" w:hAnsi="Times New Roman" w:cs="Times New Roman"/>
        </w:rPr>
        <w:t>pseudo</w:t>
      </w:r>
      <w:proofErr w:type="spellEnd"/>
      <w:r w:rsidR="00B62ED3">
        <w:rPr>
          <w:rFonts w:ascii="Times New Roman" w:hAnsi="Times New Roman" w:cs="Times New Roman"/>
        </w:rPr>
        <w:t>-panel</w:t>
      </w:r>
      <w:r w:rsidR="005D7C7A">
        <w:rPr>
          <w:rFonts w:ascii="Times New Roman" w:hAnsi="Times New Roman" w:cs="Times New Roman"/>
        </w:rPr>
        <w:t xml:space="preserve"> modelleme</w:t>
      </w:r>
      <w:r w:rsidR="00B62ED3">
        <w:rPr>
          <w:rFonts w:ascii="Times New Roman" w:hAnsi="Times New Roman" w:cs="Times New Roman"/>
        </w:rPr>
        <w:t xml:space="preserve"> yaklaşımı denenerek 2013 – 2017 arasındaki kadın teknik personelin istihdamını etkileyen faktörlerin dina</w:t>
      </w:r>
      <w:r w:rsidR="00545988">
        <w:rPr>
          <w:rFonts w:ascii="Times New Roman" w:hAnsi="Times New Roman" w:cs="Times New Roman"/>
        </w:rPr>
        <w:t>mik değişimleri incelenecektir.</w:t>
      </w:r>
    </w:p>
    <w:p w14:paraId="59AAB7F0" w14:textId="4FF42BC5" w:rsidR="00F301EF" w:rsidRDefault="00F301EF" w:rsidP="00F301EF">
      <w:pPr>
        <w:spacing w:before="120" w:line="360" w:lineRule="auto"/>
        <w:ind w:firstLine="720"/>
        <w:jc w:val="both"/>
        <w:rPr>
          <w:rFonts w:ascii="Times New Roman" w:hAnsi="Times New Roman" w:cs="Times New Roman"/>
        </w:rPr>
      </w:pPr>
      <w:r>
        <w:rPr>
          <w:rFonts w:ascii="Times New Roman" w:hAnsi="Times New Roman" w:cs="Times New Roman"/>
        </w:rPr>
        <w:t>Anahtar Kelime: İşgücü, Cinsiyet, Resmi İstatistikler</w:t>
      </w:r>
    </w:p>
    <w:p w14:paraId="37E28CF4" w14:textId="77777777" w:rsidR="00F301EF" w:rsidRPr="005B6A6E" w:rsidRDefault="00F301EF" w:rsidP="00F301EF">
      <w:pPr>
        <w:shd w:val="clear" w:color="auto" w:fill="FFFFFF"/>
        <w:spacing w:before="100" w:beforeAutospacing="1" w:after="100" w:afterAutospacing="1"/>
        <w:ind w:left="720"/>
        <w:rPr>
          <w:rFonts w:ascii="Times" w:eastAsia="Times New Roman" w:hAnsi="Times" w:cs="Times New Roman"/>
          <w:color w:val="000000"/>
          <w:sz w:val="27"/>
          <w:szCs w:val="27"/>
        </w:rPr>
      </w:pPr>
      <w:r w:rsidRPr="005B6A6E">
        <w:rPr>
          <w:rFonts w:ascii="Times" w:eastAsia="Times New Roman" w:hAnsi="Times" w:cs="Times New Roman"/>
          <w:color w:val="000000"/>
          <w:sz w:val="27"/>
          <w:szCs w:val="27"/>
        </w:rPr>
        <w:t xml:space="preserve">J21: </w:t>
      </w:r>
      <w:proofErr w:type="spellStart"/>
      <w:r w:rsidRPr="005B6A6E">
        <w:rPr>
          <w:rFonts w:ascii="Times" w:eastAsia="Times New Roman" w:hAnsi="Times" w:cs="Times New Roman"/>
          <w:color w:val="000000"/>
          <w:sz w:val="27"/>
          <w:szCs w:val="27"/>
        </w:rPr>
        <w:t>Labor</w:t>
      </w:r>
      <w:proofErr w:type="spellEnd"/>
      <w:r w:rsidRPr="005B6A6E">
        <w:rPr>
          <w:rFonts w:ascii="Times" w:eastAsia="Times New Roman" w:hAnsi="Times" w:cs="Times New Roman"/>
          <w:color w:val="000000"/>
          <w:sz w:val="27"/>
          <w:szCs w:val="27"/>
        </w:rPr>
        <w:t xml:space="preserve"> Force </w:t>
      </w:r>
      <w:proofErr w:type="spellStart"/>
      <w:r w:rsidRPr="005B6A6E">
        <w:rPr>
          <w:rFonts w:ascii="Times" w:eastAsia="Times New Roman" w:hAnsi="Times" w:cs="Times New Roman"/>
          <w:color w:val="000000"/>
          <w:sz w:val="27"/>
          <w:szCs w:val="27"/>
        </w:rPr>
        <w:t>and</w:t>
      </w:r>
      <w:proofErr w:type="spellEnd"/>
      <w:r w:rsidRPr="005B6A6E">
        <w:rPr>
          <w:rFonts w:ascii="Times" w:eastAsia="Times New Roman" w:hAnsi="Times" w:cs="Times New Roman"/>
          <w:color w:val="000000"/>
          <w:sz w:val="27"/>
          <w:szCs w:val="27"/>
        </w:rPr>
        <w:t xml:space="preserve"> </w:t>
      </w:r>
      <w:proofErr w:type="spellStart"/>
      <w:r w:rsidRPr="005B6A6E">
        <w:rPr>
          <w:rFonts w:ascii="Times" w:eastAsia="Times New Roman" w:hAnsi="Times" w:cs="Times New Roman"/>
          <w:color w:val="000000"/>
          <w:sz w:val="27"/>
          <w:szCs w:val="27"/>
        </w:rPr>
        <w:t>Employment</w:t>
      </w:r>
      <w:proofErr w:type="spellEnd"/>
      <w:r w:rsidRPr="005B6A6E">
        <w:rPr>
          <w:rFonts w:ascii="Times" w:eastAsia="Times New Roman" w:hAnsi="Times" w:cs="Times New Roman"/>
          <w:color w:val="000000"/>
          <w:sz w:val="27"/>
          <w:szCs w:val="27"/>
        </w:rPr>
        <w:t xml:space="preserve">, Size, </w:t>
      </w:r>
      <w:proofErr w:type="spellStart"/>
      <w:r w:rsidRPr="005B6A6E">
        <w:rPr>
          <w:rFonts w:ascii="Times" w:eastAsia="Times New Roman" w:hAnsi="Times" w:cs="Times New Roman"/>
          <w:color w:val="000000"/>
          <w:sz w:val="27"/>
          <w:szCs w:val="27"/>
        </w:rPr>
        <w:t>and</w:t>
      </w:r>
      <w:proofErr w:type="spellEnd"/>
      <w:r w:rsidRPr="005B6A6E">
        <w:rPr>
          <w:rFonts w:ascii="Times" w:eastAsia="Times New Roman" w:hAnsi="Times" w:cs="Times New Roman"/>
          <w:color w:val="000000"/>
          <w:sz w:val="27"/>
          <w:szCs w:val="27"/>
        </w:rPr>
        <w:t xml:space="preserve"> </w:t>
      </w:r>
      <w:proofErr w:type="spellStart"/>
      <w:r w:rsidRPr="005B6A6E">
        <w:rPr>
          <w:rFonts w:ascii="Times" w:eastAsia="Times New Roman" w:hAnsi="Times" w:cs="Times New Roman"/>
          <w:color w:val="000000"/>
          <w:sz w:val="27"/>
          <w:szCs w:val="27"/>
        </w:rPr>
        <w:t>Structure</w:t>
      </w:r>
      <w:proofErr w:type="spellEnd"/>
    </w:p>
    <w:p w14:paraId="09462F1B" w14:textId="77777777" w:rsidR="00F301EF" w:rsidRPr="005B6A6E" w:rsidRDefault="00F301EF" w:rsidP="00F301EF">
      <w:pPr>
        <w:shd w:val="clear" w:color="auto" w:fill="FFFFFF"/>
        <w:spacing w:before="100" w:beforeAutospacing="1" w:after="100" w:afterAutospacing="1"/>
        <w:ind w:left="720"/>
        <w:rPr>
          <w:rFonts w:ascii="Times" w:eastAsia="Times New Roman" w:hAnsi="Times" w:cs="Times New Roman"/>
          <w:color w:val="000000"/>
          <w:sz w:val="27"/>
          <w:szCs w:val="27"/>
        </w:rPr>
      </w:pPr>
      <w:r w:rsidRPr="005B6A6E">
        <w:rPr>
          <w:rFonts w:ascii="Times" w:eastAsia="Times New Roman" w:hAnsi="Times" w:cs="Times New Roman"/>
          <w:color w:val="000000"/>
          <w:sz w:val="27"/>
          <w:szCs w:val="27"/>
        </w:rPr>
        <w:t xml:space="preserve">J82: </w:t>
      </w:r>
      <w:proofErr w:type="spellStart"/>
      <w:r w:rsidRPr="005B6A6E">
        <w:rPr>
          <w:rFonts w:ascii="Times" w:eastAsia="Times New Roman" w:hAnsi="Times" w:cs="Times New Roman"/>
          <w:color w:val="000000"/>
          <w:sz w:val="27"/>
          <w:szCs w:val="27"/>
        </w:rPr>
        <w:t>Labor</w:t>
      </w:r>
      <w:proofErr w:type="spellEnd"/>
      <w:r w:rsidRPr="005B6A6E">
        <w:rPr>
          <w:rFonts w:ascii="Times" w:eastAsia="Times New Roman" w:hAnsi="Times" w:cs="Times New Roman"/>
          <w:color w:val="000000"/>
          <w:sz w:val="27"/>
          <w:szCs w:val="27"/>
        </w:rPr>
        <w:t xml:space="preserve"> Force </w:t>
      </w:r>
      <w:proofErr w:type="spellStart"/>
      <w:r w:rsidRPr="005B6A6E">
        <w:rPr>
          <w:rFonts w:ascii="Times" w:eastAsia="Times New Roman" w:hAnsi="Times" w:cs="Times New Roman"/>
          <w:color w:val="000000"/>
          <w:sz w:val="27"/>
          <w:szCs w:val="27"/>
        </w:rPr>
        <w:t>Composition</w:t>
      </w:r>
      <w:proofErr w:type="spellEnd"/>
    </w:p>
    <w:p w14:paraId="6489D6B4" w14:textId="77777777" w:rsidR="00F301EF" w:rsidRPr="005B6A6E" w:rsidRDefault="00F301EF" w:rsidP="00F301EF">
      <w:pPr>
        <w:shd w:val="clear" w:color="auto" w:fill="FFFFFF"/>
        <w:ind w:left="720"/>
        <w:rPr>
          <w:rFonts w:ascii="Times" w:eastAsia="Times New Roman" w:hAnsi="Times" w:cs="Times New Roman"/>
          <w:color w:val="000000"/>
          <w:sz w:val="27"/>
          <w:szCs w:val="27"/>
        </w:rPr>
      </w:pPr>
      <w:r w:rsidRPr="005B6A6E">
        <w:rPr>
          <w:rFonts w:ascii="Times" w:eastAsia="Times New Roman" w:hAnsi="Times" w:cs="Times New Roman"/>
          <w:color w:val="000000"/>
          <w:sz w:val="27"/>
          <w:szCs w:val="27"/>
        </w:rPr>
        <w:t xml:space="preserve">J70: </w:t>
      </w:r>
      <w:proofErr w:type="spellStart"/>
      <w:r w:rsidRPr="005B6A6E">
        <w:rPr>
          <w:rFonts w:ascii="Times" w:eastAsia="Times New Roman" w:hAnsi="Times" w:cs="Times New Roman"/>
          <w:color w:val="000000"/>
          <w:sz w:val="27"/>
          <w:szCs w:val="27"/>
        </w:rPr>
        <w:t>Labor</w:t>
      </w:r>
      <w:proofErr w:type="spellEnd"/>
      <w:r w:rsidRPr="005B6A6E">
        <w:rPr>
          <w:rFonts w:ascii="Times" w:eastAsia="Times New Roman" w:hAnsi="Times" w:cs="Times New Roman"/>
          <w:color w:val="000000"/>
          <w:sz w:val="27"/>
          <w:szCs w:val="27"/>
        </w:rPr>
        <w:t xml:space="preserve"> </w:t>
      </w:r>
      <w:proofErr w:type="spellStart"/>
      <w:r w:rsidRPr="005B6A6E">
        <w:rPr>
          <w:rFonts w:ascii="Times" w:eastAsia="Times New Roman" w:hAnsi="Times" w:cs="Times New Roman"/>
          <w:color w:val="000000"/>
          <w:sz w:val="27"/>
          <w:szCs w:val="27"/>
        </w:rPr>
        <w:t>Discrimination</w:t>
      </w:r>
      <w:proofErr w:type="spellEnd"/>
    </w:p>
    <w:p w14:paraId="404DB94E" w14:textId="6DD32E79" w:rsidR="002D2B5C" w:rsidRDefault="002D2B5C" w:rsidP="00F301EF">
      <w:pPr>
        <w:spacing w:before="120" w:line="360" w:lineRule="auto"/>
        <w:jc w:val="both"/>
        <w:rPr>
          <w:rFonts w:ascii="Times New Roman" w:hAnsi="Times New Roman" w:cs="Times New Roman"/>
        </w:rPr>
      </w:pPr>
    </w:p>
    <w:p w14:paraId="7A8B503E" w14:textId="77777777" w:rsidR="002D2B5C" w:rsidRPr="002D2B5C" w:rsidRDefault="002D2B5C" w:rsidP="002D2B5C">
      <w:pPr>
        <w:spacing w:before="120" w:line="360" w:lineRule="auto"/>
        <w:ind w:firstLine="720"/>
        <w:jc w:val="both"/>
        <w:rPr>
          <w:rFonts w:ascii="Times New Roman" w:hAnsi="Times New Roman" w:cs="Times New Roman"/>
        </w:rPr>
      </w:pPr>
    </w:p>
    <w:p w14:paraId="50138523" w14:textId="6BDC2C0D" w:rsidR="002D2B5C" w:rsidRPr="00F301EF" w:rsidRDefault="002D2B5C" w:rsidP="002D2B5C">
      <w:pPr>
        <w:spacing w:before="120" w:line="360" w:lineRule="auto"/>
        <w:ind w:firstLine="720"/>
        <w:jc w:val="center"/>
        <w:rPr>
          <w:rFonts w:ascii="Times New Roman" w:hAnsi="Times New Roman" w:cs="Times New Roman"/>
          <w:b/>
          <w:sz w:val="28"/>
          <w:szCs w:val="28"/>
          <w:lang w:val="en-GB"/>
        </w:rPr>
      </w:pPr>
      <w:r w:rsidRPr="00F301EF">
        <w:rPr>
          <w:rFonts w:ascii="Times New Roman" w:hAnsi="Times New Roman" w:cs="Times New Roman"/>
          <w:b/>
          <w:sz w:val="28"/>
          <w:szCs w:val="28"/>
          <w:lang w:val="en-GB"/>
        </w:rPr>
        <w:t>Participation of Newly Graduated Turkish Women</w:t>
      </w:r>
      <w:r w:rsidR="00E95097" w:rsidRPr="00F301EF">
        <w:rPr>
          <w:rFonts w:ascii="Times New Roman" w:hAnsi="Times New Roman" w:cs="Times New Roman"/>
          <w:b/>
          <w:sz w:val="28"/>
          <w:szCs w:val="28"/>
          <w:lang w:val="en-GB"/>
        </w:rPr>
        <w:t xml:space="preserve"> in</w:t>
      </w:r>
      <w:r w:rsidRPr="00F301EF">
        <w:rPr>
          <w:rFonts w:ascii="Times New Roman" w:hAnsi="Times New Roman" w:cs="Times New Roman"/>
          <w:b/>
          <w:sz w:val="28"/>
          <w:szCs w:val="28"/>
          <w:lang w:val="en-GB"/>
        </w:rPr>
        <w:t xml:space="preserve"> </w:t>
      </w:r>
      <w:r w:rsidR="00E95097" w:rsidRPr="00F301EF">
        <w:rPr>
          <w:rFonts w:ascii="Times New Roman" w:hAnsi="Times New Roman" w:cs="Times New Roman"/>
          <w:b/>
          <w:sz w:val="28"/>
          <w:szCs w:val="28"/>
          <w:lang w:val="en-GB"/>
        </w:rPr>
        <w:t xml:space="preserve">STEM </w:t>
      </w:r>
      <w:r w:rsidRPr="00F301EF">
        <w:rPr>
          <w:rFonts w:ascii="Times New Roman" w:hAnsi="Times New Roman" w:cs="Times New Roman"/>
          <w:b/>
          <w:sz w:val="28"/>
          <w:szCs w:val="28"/>
          <w:lang w:val="en-GB"/>
        </w:rPr>
        <w:t xml:space="preserve">Employment: A Statistical Application on Household Labour Force </w:t>
      </w:r>
      <w:r w:rsidR="00E95097" w:rsidRPr="00F301EF">
        <w:rPr>
          <w:rFonts w:ascii="Times New Roman" w:hAnsi="Times New Roman" w:cs="Times New Roman"/>
          <w:b/>
          <w:sz w:val="28"/>
          <w:szCs w:val="28"/>
          <w:lang w:val="en-GB"/>
        </w:rPr>
        <w:t>Survey</w:t>
      </w:r>
    </w:p>
    <w:p w14:paraId="0094AF20" w14:textId="422412FD" w:rsidR="002D2B5C" w:rsidRPr="00F301EF" w:rsidRDefault="002D2B5C" w:rsidP="002D2B5C">
      <w:pPr>
        <w:spacing w:before="120" w:line="360" w:lineRule="auto"/>
        <w:ind w:firstLine="720"/>
        <w:jc w:val="center"/>
        <w:rPr>
          <w:rFonts w:ascii="Times New Roman" w:hAnsi="Times New Roman" w:cs="Times New Roman"/>
          <w:i/>
          <w:sz w:val="22"/>
          <w:szCs w:val="22"/>
          <w:lang w:val="en-GB"/>
        </w:rPr>
      </w:pPr>
      <w:proofErr w:type="spellStart"/>
      <w:r w:rsidRPr="00F301EF">
        <w:rPr>
          <w:rFonts w:ascii="Times New Roman" w:hAnsi="Times New Roman" w:cs="Times New Roman"/>
          <w:i/>
          <w:sz w:val="22"/>
          <w:szCs w:val="22"/>
          <w:lang w:val="en-GB"/>
        </w:rPr>
        <w:t>Ömer</w:t>
      </w:r>
      <w:proofErr w:type="spellEnd"/>
      <w:r w:rsidRPr="00F301EF">
        <w:rPr>
          <w:rFonts w:ascii="Times New Roman" w:hAnsi="Times New Roman" w:cs="Times New Roman"/>
          <w:i/>
          <w:sz w:val="22"/>
          <w:szCs w:val="22"/>
          <w:lang w:val="en-GB"/>
        </w:rPr>
        <w:t xml:space="preserve"> Zeybek, </w:t>
      </w:r>
      <w:proofErr w:type="spellStart"/>
      <w:r w:rsidRPr="00F301EF">
        <w:rPr>
          <w:rFonts w:ascii="Times New Roman" w:hAnsi="Times New Roman" w:cs="Times New Roman"/>
          <w:i/>
          <w:sz w:val="22"/>
          <w:szCs w:val="22"/>
          <w:lang w:val="en-GB"/>
        </w:rPr>
        <w:t>Aliye</w:t>
      </w:r>
      <w:proofErr w:type="spellEnd"/>
      <w:r w:rsidRPr="00F301EF">
        <w:rPr>
          <w:rFonts w:ascii="Times New Roman" w:hAnsi="Times New Roman" w:cs="Times New Roman"/>
          <w:i/>
          <w:sz w:val="22"/>
          <w:szCs w:val="22"/>
          <w:lang w:val="en-GB"/>
        </w:rPr>
        <w:t xml:space="preserve"> Ahu </w:t>
      </w:r>
      <w:proofErr w:type="spellStart"/>
      <w:r w:rsidRPr="00F301EF">
        <w:rPr>
          <w:rFonts w:ascii="Times New Roman" w:hAnsi="Times New Roman" w:cs="Times New Roman"/>
          <w:i/>
          <w:sz w:val="22"/>
          <w:szCs w:val="22"/>
          <w:lang w:val="en-GB"/>
        </w:rPr>
        <w:t>Akgün</w:t>
      </w:r>
      <w:proofErr w:type="spellEnd"/>
      <w:r w:rsidRPr="00F301EF">
        <w:rPr>
          <w:rFonts w:ascii="Times New Roman" w:hAnsi="Times New Roman" w:cs="Times New Roman"/>
          <w:i/>
          <w:sz w:val="22"/>
          <w:szCs w:val="22"/>
          <w:lang w:val="en-GB"/>
        </w:rPr>
        <w:t xml:space="preserve">, </w:t>
      </w:r>
      <w:proofErr w:type="spellStart"/>
      <w:r w:rsidRPr="00F301EF">
        <w:rPr>
          <w:rFonts w:ascii="Times New Roman" w:hAnsi="Times New Roman" w:cs="Times New Roman"/>
          <w:i/>
          <w:sz w:val="22"/>
          <w:szCs w:val="22"/>
          <w:lang w:val="en-GB"/>
        </w:rPr>
        <w:t>İlker</w:t>
      </w:r>
      <w:proofErr w:type="spellEnd"/>
      <w:r w:rsidRPr="00F301EF">
        <w:rPr>
          <w:rFonts w:ascii="Times New Roman" w:hAnsi="Times New Roman" w:cs="Times New Roman"/>
          <w:i/>
          <w:sz w:val="22"/>
          <w:szCs w:val="22"/>
          <w:lang w:val="en-GB"/>
        </w:rPr>
        <w:t xml:space="preserve"> </w:t>
      </w:r>
      <w:proofErr w:type="spellStart"/>
      <w:r w:rsidRPr="00F301EF">
        <w:rPr>
          <w:rFonts w:ascii="Times New Roman" w:hAnsi="Times New Roman" w:cs="Times New Roman"/>
          <w:i/>
          <w:sz w:val="22"/>
          <w:szCs w:val="22"/>
          <w:lang w:val="en-GB"/>
        </w:rPr>
        <w:t>Akgün</w:t>
      </w:r>
      <w:proofErr w:type="spellEnd"/>
      <w:r w:rsidRPr="00F301EF">
        <w:rPr>
          <w:rFonts w:ascii="Times New Roman" w:hAnsi="Times New Roman" w:cs="Times New Roman"/>
          <w:i/>
          <w:sz w:val="22"/>
          <w:szCs w:val="22"/>
          <w:lang w:val="en-GB"/>
        </w:rPr>
        <w:t xml:space="preserve">, </w:t>
      </w:r>
      <w:proofErr w:type="spellStart"/>
      <w:r w:rsidRPr="00F301EF">
        <w:rPr>
          <w:rFonts w:ascii="Times New Roman" w:hAnsi="Times New Roman" w:cs="Times New Roman"/>
          <w:i/>
          <w:sz w:val="22"/>
          <w:szCs w:val="22"/>
          <w:lang w:val="en-GB"/>
        </w:rPr>
        <w:t>Başak</w:t>
      </w:r>
      <w:proofErr w:type="spellEnd"/>
      <w:r w:rsidRPr="00F301EF">
        <w:rPr>
          <w:rFonts w:ascii="Times New Roman" w:hAnsi="Times New Roman" w:cs="Times New Roman"/>
          <w:i/>
          <w:sz w:val="22"/>
          <w:szCs w:val="22"/>
          <w:lang w:val="en-GB"/>
        </w:rPr>
        <w:t xml:space="preserve"> </w:t>
      </w:r>
      <w:proofErr w:type="spellStart"/>
      <w:r w:rsidRPr="00F301EF">
        <w:rPr>
          <w:rFonts w:ascii="Times New Roman" w:hAnsi="Times New Roman" w:cs="Times New Roman"/>
          <w:i/>
          <w:sz w:val="22"/>
          <w:szCs w:val="22"/>
          <w:lang w:val="en-GB"/>
        </w:rPr>
        <w:t>Demireş</w:t>
      </w:r>
      <w:proofErr w:type="spellEnd"/>
      <w:r w:rsidRPr="00F301EF">
        <w:rPr>
          <w:rFonts w:ascii="Times New Roman" w:hAnsi="Times New Roman" w:cs="Times New Roman"/>
          <w:i/>
          <w:sz w:val="22"/>
          <w:szCs w:val="22"/>
          <w:lang w:val="en-GB"/>
        </w:rPr>
        <w:t xml:space="preserve"> </w:t>
      </w:r>
      <w:proofErr w:type="spellStart"/>
      <w:r w:rsidRPr="00F301EF">
        <w:rPr>
          <w:rFonts w:ascii="Times New Roman" w:hAnsi="Times New Roman" w:cs="Times New Roman"/>
          <w:i/>
          <w:sz w:val="22"/>
          <w:szCs w:val="22"/>
          <w:lang w:val="en-GB"/>
        </w:rPr>
        <w:t>Özkul</w:t>
      </w:r>
      <w:proofErr w:type="spellEnd"/>
    </w:p>
    <w:p w14:paraId="60B4CF15" w14:textId="20619D24" w:rsidR="002D2B5C" w:rsidRPr="00F301EF" w:rsidRDefault="00E95097" w:rsidP="002D2B5C">
      <w:pPr>
        <w:spacing w:before="120" w:line="360" w:lineRule="auto"/>
        <w:ind w:firstLine="720"/>
        <w:jc w:val="both"/>
        <w:rPr>
          <w:rFonts w:ascii="Times New Roman" w:hAnsi="Times New Roman" w:cs="Times New Roman"/>
          <w:lang w:val="en-GB"/>
        </w:rPr>
      </w:pPr>
      <w:r>
        <w:rPr>
          <w:rFonts w:ascii="Times New Roman" w:hAnsi="Times New Roman" w:cs="Times New Roman"/>
          <w:lang w:val="en-GB"/>
        </w:rPr>
        <w:t>Due to</w:t>
      </w:r>
      <w:r w:rsidR="002D2B5C" w:rsidRPr="00F301EF">
        <w:rPr>
          <w:rFonts w:ascii="Times New Roman" w:hAnsi="Times New Roman" w:cs="Times New Roman"/>
          <w:lang w:val="en-GB"/>
        </w:rPr>
        <w:t xml:space="preserve"> </w:t>
      </w:r>
      <w:r>
        <w:rPr>
          <w:rFonts w:ascii="Times New Roman" w:hAnsi="Times New Roman" w:cs="Times New Roman"/>
          <w:lang w:val="en-GB"/>
        </w:rPr>
        <w:t>the increasing pace</w:t>
      </w:r>
      <w:r w:rsidR="002D2B5C" w:rsidRPr="00F301EF">
        <w:rPr>
          <w:rFonts w:ascii="Times New Roman" w:hAnsi="Times New Roman" w:cs="Times New Roman"/>
          <w:lang w:val="en-GB"/>
        </w:rPr>
        <w:t xml:space="preserve"> </w:t>
      </w:r>
      <w:r>
        <w:rPr>
          <w:rFonts w:ascii="Times New Roman" w:hAnsi="Times New Roman" w:cs="Times New Roman"/>
          <w:lang w:val="en-GB"/>
        </w:rPr>
        <w:t>in</w:t>
      </w:r>
      <w:r w:rsidR="002D2B5C" w:rsidRPr="00F301EF">
        <w:rPr>
          <w:rFonts w:ascii="Times New Roman" w:hAnsi="Times New Roman" w:cs="Times New Roman"/>
          <w:lang w:val="en-GB"/>
        </w:rPr>
        <w:t xml:space="preserve"> technological </w:t>
      </w:r>
      <w:r>
        <w:rPr>
          <w:rFonts w:ascii="Times New Roman" w:hAnsi="Times New Roman" w:cs="Times New Roman"/>
          <w:lang w:val="en-GB"/>
        </w:rPr>
        <w:t>development</w:t>
      </w:r>
      <w:r w:rsidR="002D2B5C" w:rsidRPr="00F301EF">
        <w:rPr>
          <w:rFonts w:ascii="Times New Roman" w:hAnsi="Times New Roman" w:cs="Times New Roman"/>
          <w:lang w:val="en-GB"/>
        </w:rPr>
        <w:t xml:space="preserve">, engineering and applied sciences </w:t>
      </w:r>
      <w:r>
        <w:rPr>
          <w:rFonts w:ascii="Times New Roman" w:hAnsi="Times New Roman" w:cs="Times New Roman"/>
          <w:lang w:val="en-GB"/>
        </w:rPr>
        <w:t xml:space="preserve">remain </w:t>
      </w:r>
      <w:r w:rsidRPr="00F301EF">
        <w:rPr>
          <w:rFonts w:ascii="Times New Roman" w:hAnsi="Times New Roman" w:cs="Times New Roman"/>
          <w:lang w:val="en-GB"/>
        </w:rPr>
        <w:t xml:space="preserve"> </w:t>
      </w:r>
      <w:r>
        <w:rPr>
          <w:rFonts w:ascii="Times New Roman" w:hAnsi="Times New Roman" w:cs="Times New Roman"/>
          <w:lang w:val="en-GB"/>
        </w:rPr>
        <w:t xml:space="preserve">the </w:t>
      </w:r>
      <w:r w:rsidR="002D2B5C" w:rsidRPr="00F301EF">
        <w:rPr>
          <w:rFonts w:ascii="Times New Roman" w:hAnsi="Times New Roman" w:cs="Times New Roman"/>
          <w:lang w:val="en-GB"/>
        </w:rPr>
        <w:t xml:space="preserve">leading </w:t>
      </w:r>
      <w:r>
        <w:rPr>
          <w:rFonts w:ascii="Times New Roman" w:hAnsi="Times New Roman" w:cs="Times New Roman"/>
          <w:lang w:val="en-GB"/>
        </w:rPr>
        <w:t>role</w:t>
      </w:r>
      <w:r w:rsidRPr="00F301EF">
        <w:rPr>
          <w:rFonts w:ascii="Times New Roman" w:hAnsi="Times New Roman" w:cs="Times New Roman"/>
          <w:lang w:val="en-GB"/>
        </w:rPr>
        <w:t xml:space="preserve"> </w:t>
      </w:r>
      <w:r w:rsidR="002D2B5C" w:rsidRPr="00F301EF">
        <w:rPr>
          <w:rFonts w:ascii="Times New Roman" w:hAnsi="Times New Roman" w:cs="Times New Roman"/>
          <w:lang w:val="en-GB"/>
        </w:rPr>
        <w:t xml:space="preserve">among </w:t>
      </w:r>
      <w:r>
        <w:rPr>
          <w:rFonts w:ascii="Times New Roman" w:hAnsi="Times New Roman" w:cs="Times New Roman"/>
          <w:lang w:val="en-GB"/>
        </w:rPr>
        <w:t xml:space="preserve">the most </w:t>
      </w:r>
      <w:r w:rsidR="002D2B5C" w:rsidRPr="00F301EF">
        <w:rPr>
          <w:rFonts w:ascii="Times New Roman" w:hAnsi="Times New Roman" w:cs="Times New Roman"/>
          <w:lang w:val="en-GB"/>
        </w:rPr>
        <w:t xml:space="preserve">popular career paths </w:t>
      </w:r>
      <w:r>
        <w:rPr>
          <w:rFonts w:ascii="Times New Roman" w:hAnsi="Times New Roman" w:cs="Times New Roman"/>
          <w:lang w:val="en-GB"/>
        </w:rPr>
        <w:t>worldwide</w:t>
      </w:r>
      <w:r w:rsidR="002D2B5C" w:rsidRPr="00F301EF">
        <w:rPr>
          <w:rFonts w:ascii="Times New Roman" w:hAnsi="Times New Roman" w:cs="Times New Roman"/>
          <w:lang w:val="en-GB"/>
        </w:rPr>
        <w:t xml:space="preserve">. On the other hand, the current data point out that the majority of career planners in these fields are male students. Although, latest data on Turkish Higher Education System shows that 49% of first-year students </w:t>
      </w:r>
      <w:r w:rsidR="00B60088">
        <w:rPr>
          <w:rFonts w:ascii="Times New Roman" w:hAnsi="Times New Roman" w:cs="Times New Roman"/>
          <w:lang w:val="en-GB"/>
        </w:rPr>
        <w:t>are</w:t>
      </w:r>
      <w:r w:rsidR="002D2B5C" w:rsidRPr="00F301EF">
        <w:rPr>
          <w:rFonts w:ascii="Times New Roman" w:hAnsi="Times New Roman" w:cs="Times New Roman"/>
          <w:lang w:val="en-GB"/>
        </w:rPr>
        <w:t xml:space="preserve"> females, same statistics also express that only 35% of </w:t>
      </w:r>
      <w:r w:rsidR="00B60088">
        <w:rPr>
          <w:rFonts w:ascii="Times New Roman" w:hAnsi="Times New Roman" w:cs="Times New Roman"/>
          <w:lang w:val="en-GB"/>
        </w:rPr>
        <w:t>females</w:t>
      </w:r>
      <w:r w:rsidR="002D2B5C" w:rsidRPr="00F301EF">
        <w:rPr>
          <w:rFonts w:ascii="Times New Roman" w:hAnsi="Times New Roman" w:cs="Times New Roman"/>
          <w:lang w:val="en-GB"/>
        </w:rPr>
        <w:t xml:space="preserve"> study in natural sciences, technology, engineering and mathematics-statistics (STEM). Moreover, regarding students studying in engineering, the ratio of females to males </w:t>
      </w:r>
      <w:r w:rsidR="00B60088">
        <w:rPr>
          <w:rFonts w:ascii="Times New Roman" w:hAnsi="Times New Roman" w:cs="Times New Roman"/>
          <w:lang w:val="en-GB"/>
        </w:rPr>
        <w:t>decline</w:t>
      </w:r>
      <w:r w:rsidR="00B60088" w:rsidRPr="00F301EF">
        <w:rPr>
          <w:rFonts w:ascii="Times New Roman" w:hAnsi="Times New Roman" w:cs="Times New Roman"/>
          <w:lang w:val="en-GB"/>
        </w:rPr>
        <w:t xml:space="preserve"> </w:t>
      </w:r>
      <w:r w:rsidR="002D2B5C" w:rsidRPr="00F301EF">
        <w:rPr>
          <w:rFonts w:ascii="Times New Roman" w:hAnsi="Times New Roman" w:cs="Times New Roman"/>
          <w:lang w:val="en-GB"/>
        </w:rPr>
        <w:t>to 30%</w:t>
      </w:r>
      <w:r w:rsidR="00B60088">
        <w:rPr>
          <w:rFonts w:ascii="Times New Roman" w:hAnsi="Times New Roman" w:cs="Times New Roman"/>
          <w:lang w:val="en-GB"/>
        </w:rPr>
        <w:t xml:space="preserve"> and below</w:t>
      </w:r>
      <w:r w:rsidR="002D2B5C" w:rsidRPr="00F301EF">
        <w:rPr>
          <w:rFonts w:ascii="Times New Roman" w:hAnsi="Times New Roman" w:cs="Times New Roman"/>
          <w:lang w:val="en-GB"/>
        </w:rPr>
        <w:t xml:space="preserve"> (</w:t>
      </w:r>
      <w:proofErr w:type="spellStart"/>
      <w:r w:rsidR="002D2B5C" w:rsidRPr="00F301EF">
        <w:rPr>
          <w:rFonts w:ascii="Times New Roman" w:hAnsi="Times New Roman" w:cs="Times New Roman"/>
          <w:lang w:val="en-GB"/>
        </w:rPr>
        <w:t>Yü</w:t>
      </w:r>
      <w:r w:rsidR="00B60088">
        <w:rPr>
          <w:rFonts w:ascii="Times New Roman" w:hAnsi="Times New Roman" w:cs="Times New Roman"/>
          <w:lang w:val="en-GB"/>
        </w:rPr>
        <w:t>k</w:t>
      </w:r>
      <w:r w:rsidR="002D2B5C" w:rsidRPr="00F301EF">
        <w:rPr>
          <w:rFonts w:ascii="Times New Roman" w:hAnsi="Times New Roman" w:cs="Times New Roman"/>
          <w:lang w:val="en-GB"/>
        </w:rPr>
        <w:t>sek</w:t>
      </w:r>
      <w:proofErr w:type="spellEnd"/>
      <w:r w:rsidR="002D2B5C" w:rsidRPr="00F301EF">
        <w:rPr>
          <w:rFonts w:ascii="Times New Roman" w:hAnsi="Times New Roman" w:cs="Times New Roman"/>
          <w:lang w:val="en-GB"/>
        </w:rPr>
        <w:t xml:space="preserve"> </w:t>
      </w:r>
      <w:proofErr w:type="spellStart"/>
      <w:r w:rsidR="002D2B5C" w:rsidRPr="00F301EF">
        <w:rPr>
          <w:rFonts w:ascii="Times New Roman" w:hAnsi="Times New Roman" w:cs="Times New Roman"/>
          <w:lang w:val="en-GB"/>
        </w:rPr>
        <w:t>Öğrenim</w:t>
      </w:r>
      <w:proofErr w:type="spellEnd"/>
      <w:r w:rsidR="002D2B5C" w:rsidRPr="00F301EF">
        <w:rPr>
          <w:rFonts w:ascii="Times New Roman" w:hAnsi="Times New Roman" w:cs="Times New Roman"/>
          <w:lang w:val="en-GB"/>
        </w:rPr>
        <w:t xml:space="preserve"> </w:t>
      </w:r>
      <w:proofErr w:type="spellStart"/>
      <w:r w:rsidR="002D2B5C" w:rsidRPr="00F301EF">
        <w:rPr>
          <w:rFonts w:ascii="Times New Roman" w:hAnsi="Times New Roman" w:cs="Times New Roman"/>
          <w:lang w:val="en-GB"/>
        </w:rPr>
        <w:t>Kurumu</w:t>
      </w:r>
      <w:proofErr w:type="spellEnd"/>
      <w:r w:rsidR="002D2B5C" w:rsidRPr="00F301EF">
        <w:rPr>
          <w:rFonts w:ascii="Times New Roman" w:hAnsi="Times New Roman" w:cs="Times New Roman"/>
          <w:lang w:val="en-GB"/>
        </w:rPr>
        <w:t xml:space="preserve">, 2018). </w:t>
      </w:r>
      <w:r w:rsidR="00B60088">
        <w:rPr>
          <w:rFonts w:ascii="Times New Roman" w:hAnsi="Times New Roman" w:cs="Times New Roman"/>
          <w:lang w:val="en-GB"/>
        </w:rPr>
        <w:t>Similar to</w:t>
      </w:r>
      <w:r w:rsidR="002D2B5C" w:rsidRPr="00F301EF">
        <w:rPr>
          <w:rFonts w:ascii="Times New Roman" w:hAnsi="Times New Roman" w:cs="Times New Roman"/>
          <w:lang w:val="en-GB"/>
        </w:rPr>
        <w:t xml:space="preserve"> official statistics, </w:t>
      </w:r>
      <w:r w:rsidR="00B60088">
        <w:rPr>
          <w:rFonts w:ascii="Times New Roman" w:hAnsi="Times New Roman" w:cs="Times New Roman"/>
          <w:lang w:val="en-GB"/>
        </w:rPr>
        <w:t xml:space="preserve">according to </w:t>
      </w:r>
      <w:r w:rsidR="002D2B5C" w:rsidRPr="00F301EF">
        <w:rPr>
          <w:rFonts w:ascii="Times New Roman" w:hAnsi="Times New Roman" w:cs="Times New Roman"/>
          <w:lang w:val="en-GB"/>
        </w:rPr>
        <w:t>Global Gender Equality Index</w:t>
      </w:r>
      <w:r w:rsidR="00B60088">
        <w:rPr>
          <w:rFonts w:ascii="Times New Roman" w:hAnsi="Times New Roman" w:cs="Times New Roman"/>
          <w:lang w:val="en-GB"/>
        </w:rPr>
        <w:t xml:space="preserve"> 2015 , </w:t>
      </w:r>
      <w:r w:rsidR="002D2B5C" w:rsidRPr="00F301EF">
        <w:rPr>
          <w:rFonts w:ascii="Times New Roman" w:hAnsi="Times New Roman" w:cs="Times New Roman"/>
          <w:lang w:val="en-GB"/>
        </w:rPr>
        <w:t xml:space="preserve">World Economic Forum indicates that only 34% of degree holders in STEM </w:t>
      </w:r>
      <w:r w:rsidR="00535D7E" w:rsidRPr="00F301EF">
        <w:rPr>
          <w:rFonts w:ascii="Times New Roman" w:hAnsi="Times New Roman" w:cs="Times New Roman"/>
          <w:lang w:val="en-GB"/>
        </w:rPr>
        <w:t xml:space="preserve">are </w:t>
      </w:r>
      <w:r w:rsidR="002D2B5C" w:rsidRPr="00F301EF">
        <w:rPr>
          <w:rFonts w:ascii="Times New Roman" w:hAnsi="Times New Roman" w:cs="Times New Roman"/>
          <w:lang w:val="en-GB"/>
        </w:rPr>
        <w:t>female</w:t>
      </w:r>
      <w:r w:rsidR="00B60088">
        <w:rPr>
          <w:rFonts w:ascii="Times New Roman" w:hAnsi="Times New Roman" w:cs="Times New Roman"/>
          <w:lang w:val="en-GB"/>
        </w:rPr>
        <w:t>s</w:t>
      </w:r>
      <w:r w:rsidR="002D2B5C" w:rsidRPr="00F301EF">
        <w:rPr>
          <w:rFonts w:ascii="Times New Roman" w:hAnsi="Times New Roman" w:cs="Times New Roman"/>
          <w:lang w:val="en-GB"/>
        </w:rPr>
        <w:t xml:space="preserve"> in Turkey</w:t>
      </w:r>
      <w:r w:rsidR="00B60088">
        <w:rPr>
          <w:rFonts w:ascii="Times New Roman" w:hAnsi="Times New Roman" w:cs="Times New Roman"/>
          <w:lang w:val="en-GB"/>
        </w:rPr>
        <w:t xml:space="preserve"> ranked</w:t>
      </w:r>
      <w:r w:rsidR="002D2B5C" w:rsidRPr="00F301EF">
        <w:rPr>
          <w:rFonts w:ascii="Times New Roman" w:hAnsi="Times New Roman" w:cs="Times New Roman"/>
          <w:lang w:val="en-GB"/>
        </w:rPr>
        <w:t xml:space="preserve"> 130</w:t>
      </w:r>
      <w:r w:rsidR="002D2B5C" w:rsidRPr="00F301EF">
        <w:rPr>
          <w:rFonts w:ascii="Times New Roman" w:hAnsi="Times New Roman" w:cs="Times New Roman"/>
          <w:vertAlign w:val="superscript"/>
          <w:lang w:val="en-GB"/>
        </w:rPr>
        <w:t>th</w:t>
      </w:r>
      <w:r w:rsidR="00B60088">
        <w:rPr>
          <w:rFonts w:ascii="Times New Roman" w:hAnsi="Times New Roman" w:cs="Times New Roman"/>
          <w:lang w:val="en-GB"/>
        </w:rPr>
        <w:t xml:space="preserve"> </w:t>
      </w:r>
      <w:r w:rsidR="002D2B5C" w:rsidRPr="00F301EF">
        <w:rPr>
          <w:rFonts w:ascii="Times New Roman" w:hAnsi="Times New Roman" w:cs="Times New Roman"/>
          <w:lang w:val="en-GB"/>
        </w:rPr>
        <w:t>among 144 countries (World Economic Forum, 2015).</w:t>
      </w:r>
    </w:p>
    <w:p w14:paraId="29FEC61B" w14:textId="20EDA2A0" w:rsidR="00F63C59" w:rsidRDefault="002D2B5C" w:rsidP="002D2B5C">
      <w:pPr>
        <w:spacing w:before="120" w:line="360" w:lineRule="auto"/>
        <w:ind w:firstLine="720"/>
        <w:jc w:val="both"/>
        <w:rPr>
          <w:rFonts w:ascii="Times New Roman" w:hAnsi="Times New Roman" w:cs="Times New Roman"/>
          <w:lang w:val="en-GB"/>
        </w:rPr>
      </w:pPr>
      <w:r w:rsidRPr="00F301EF">
        <w:rPr>
          <w:rFonts w:ascii="Times New Roman" w:hAnsi="Times New Roman" w:cs="Times New Roman"/>
          <w:lang w:val="en-GB"/>
        </w:rPr>
        <w:t xml:space="preserve">  The most obvious </w:t>
      </w:r>
      <w:r w:rsidR="00CB14BA">
        <w:rPr>
          <w:rFonts w:ascii="Times New Roman" w:hAnsi="Times New Roman" w:cs="Times New Roman"/>
          <w:lang w:val="en-GB"/>
        </w:rPr>
        <w:t>reason</w:t>
      </w:r>
      <w:r w:rsidR="00CB14BA" w:rsidRPr="00F301EF">
        <w:rPr>
          <w:rFonts w:ascii="Times New Roman" w:hAnsi="Times New Roman" w:cs="Times New Roman"/>
          <w:lang w:val="en-GB"/>
        </w:rPr>
        <w:t xml:space="preserve"> </w:t>
      </w:r>
      <w:r w:rsidR="00CB14BA">
        <w:rPr>
          <w:rFonts w:ascii="Times New Roman" w:hAnsi="Times New Roman" w:cs="Times New Roman"/>
          <w:lang w:val="en-GB"/>
        </w:rPr>
        <w:t>of</w:t>
      </w:r>
      <w:r w:rsidR="00CB14BA" w:rsidRPr="00F301EF">
        <w:rPr>
          <w:rFonts w:ascii="Times New Roman" w:hAnsi="Times New Roman" w:cs="Times New Roman"/>
          <w:lang w:val="en-GB"/>
        </w:rPr>
        <w:t xml:space="preserve"> </w:t>
      </w:r>
      <w:r w:rsidRPr="00F301EF">
        <w:rPr>
          <w:rFonts w:ascii="Times New Roman" w:hAnsi="Times New Roman" w:cs="Times New Roman"/>
          <w:lang w:val="en-GB"/>
        </w:rPr>
        <w:t xml:space="preserve">low participation of women </w:t>
      </w:r>
      <w:r w:rsidR="00CB14BA">
        <w:rPr>
          <w:rFonts w:ascii="Times New Roman" w:hAnsi="Times New Roman" w:cs="Times New Roman"/>
          <w:lang w:val="en-GB"/>
        </w:rPr>
        <w:t>in STEM employment</w:t>
      </w:r>
      <w:r w:rsidRPr="00F301EF">
        <w:rPr>
          <w:rFonts w:ascii="Times New Roman" w:hAnsi="Times New Roman" w:cs="Times New Roman"/>
          <w:lang w:val="en-GB"/>
        </w:rPr>
        <w:t xml:space="preserve"> </w:t>
      </w:r>
      <w:r w:rsidR="00CB14BA">
        <w:rPr>
          <w:rFonts w:ascii="Times New Roman" w:hAnsi="Times New Roman" w:cs="Times New Roman"/>
          <w:lang w:val="en-GB"/>
        </w:rPr>
        <w:t xml:space="preserve">can be seen as the </w:t>
      </w:r>
      <w:r w:rsidR="001F2147">
        <w:rPr>
          <w:rFonts w:ascii="Times New Roman" w:hAnsi="Times New Roman" w:cs="Times New Roman"/>
          <w:lang w:val="en-GB"/>
        </w:rPr>
        <w:t>limitations and prejudices for women employee in STEM jobs</w:t>
      </w:r>
      <w:r w:rsidRPr="00F301EF">
        <w:rPr>
          <w:rFonts w:ascii="Times New Roman" w:hAnsi="Times New Roman" w:cs="Times New Roman"/>
          <w:lang w:val="en-GB"/>
        </w:rPr>
        <w:t>. Furthermore, researc</w:t>
      </w:r>
      <w:r w:rsidR="00535D7E" w:rsidRPr="00F301EF">
        <w:rPr>
          <w:rFonts w:ascii="Times New Roman" w:hAnsi="Times New Roman" w:cs="Times New Roman"/>
          <w:lang w:val="en-GB"/>
        </w:rPr>
        <w:t>h</w:t>
      </w:r>
      <w:r w:rsidRPr="00F301EF">
        <w:rPr>
          <w:rFonts w:ascii="Times New Roman" w:hAnsi="Times New Roman" w:cs="Times New Roman"/>
          <w:lang w:val="en-GB"/>
        </w:rPr>
        <w:t xml:space="preserve"> </w:t>
      </w:r>
      <w:r w:rsidR="00535D7E" w:rsidRPr="00F301EF">
        <w:rPr>
          <w:rFonts w:ascii="Times New Roman" w:hAnsi="Times New Roman" w:cs="Times New Roman"/>
          <w:lang w:val="en-GB"/>
        </w:rPr>
        <w:t xml:space="preserve">on </w:t>
      </w:r>
      <w:r w:rsidRPr="00F301EF">
        <w:rPr>
          <w:rFonts w:ascii="Times New Roman" w:hAnsi="Times New Roman" w:cs="Times New Roman"/>
          <w:lang w:val="en-GB"/>
        </w:rPr>
        <w:t>gender inequality in engineer</w:t>
      </w:r>
      <w:r w:rsidR="00535D7E" w:rsidRPr="00F301EF">
        <w:rPr>
          <w:rFonts w:ascii="Times New Roman" w:hAnsi="Times New Roman" w:cs="Times New Roman"/>
          <w:lang w:val="en-GB"/>
        </w:rPr>
        <w:t xml:space="preserve">ing </w:t>
      </w:r>
      <w:r w:rsidRPr="00F301EF">
        <w:rPr>
          <w:rFonts w:ascii="Times New Roman" w:hAnsi="Times New Roman" w:cs="Times New Roman"/>
          <w:lang w:val="en-GB"/>
        </w:rPr>
        <w:t>education</w:t>
      </w:r>
      <w:r w:rsidR="001F2147">
        <w:rPr>
          <w:rFonts w:ascii="Times New Roman" w:hAnsi="Times New Roman" w:cs="Times New Roman"/>
          <w:lang w:val="en-GB"/>
        </w:rPr>
        <w:t xml:space="preserve"> proves that </w:t>
      </w:r>
      <w:r w:rsidRPr="00F301EF">
        <w:rPr>
          <w:rFonts w:ascii="Times New Roman" w:hAnsi="Times New Roman" w:cs="Times New Roman"/>
          <w:lang w:val="en-GB"/>
        </w:rPr>
        <w:t xml:space="preserve"> these </w:t>
      </w:r>
      <w:r w:rsidR="00535D7E" w:rsidRPr="00F301EF">
        <w:rPr>
          <w:rFonts w:ascii="Times New Roman" w:hAnsi="Times New Roman" w:cs="Times New Roman"/>
          <w:lang w:val="en-GB"/>
        </w:rPr>
        <w:t xml:space="preserve">seem to </w:t>
      </w:r>
      <w:r w:rsidRPr="00F301EF">
        <w:rPr>
          <w:rFonts w:ascii="Times New Roman" w:hAnsi="Times New Roman" w:cs="Times New Roman"/>
          <w:lang w:val="en-GB"/>
        </w:rPr>
        <w:t>even considered among</w:t>
      </w:r>
      <w:r w:rsidR="001F2147">
        <w:rPr>
          <w:rFonts w:ascii="Times New Roman" w:hAnsi="Times New Roman" w:cs="Times New Roman"/>
          <w:lang w:val="en-GB"/>
        </w:rPr>
        <w:t xml:space="preserve"> university</w:t>
      </w:r>
      <w:r w:rsidRPr="00F301EF">
        <w:rPr>
          <w:rFonts w:ascii="Times New Roman" w:hAnsi="Times New Roman" w:cs="Times New Roman"/>
          <w:lang w:val="en-GB"/>
        </w:rPr>
        <w:t xml:space="preserve"> students in STEM </w:t>
      </w:r>
      <w:r w:rsidR="001F2147">
        <w:rPr>
          <w:rFonts w:ascii="Times New Roman" w:hAnsi="Times New Roman" w:cs="Times New Roman"/>
          <w:lang w:val="en-GB"/>
        </w:rPr>
        <w:t>education</w:t>
      </w:r>
      <w:r w:rsidRPr="00F301EF">
        <w:rPr>
          <w:rFonts w:ascii="Times New Roman" w:hAnsi="Times New Roman" w:cs="Times New Roman"/>
          <w:lang w:val="en-GB"/>
        </w:rPr>
        <w:t xml:space="preserve">. </w:t>
      </w:r>
      <w:r w:rsidR="001F2147">
        <w:rPr>
          <w:rFonts w:ascii="Times New Roman" w:hAnsi="Times New Roman" w:cs="Times New Roman"/>
          <w:lang w:val="en-GB"/>
        </w:rPr>
        <w:t xml:space="preserve">The results of </w:t>
      </w:r>
      <w:r w:rsidRPr="00F301EF">
        <w:rPr>
          <w:rFonts w:ascii="Times New Roman" w:hAnsi="Times New Roman" w:cs="Times New Roman"/>
          <w:lang w:val="en-GB"/>
        </w:rPr>
        <w:t>(</w:t>
      </w:r>
      <w:proofErr w:type="spellStart"/>
      <w:r w:rsidRPr="00F301EF">
        <w:rPr>
          <w:rFonts w:ascii="Times New Roman" w:hAnsi="Times New Roman" w:cs="Times New Roman"/>
          <w:lang w:val="en-GB"/>
        </w:rPr>
        <w:t>Küskü</w:t>
      </w:r>
      <w:proofErr w:type="spellEnd"/>
      <w:r w:rsidRPr="00F301EF">
        <w:rPr>
          <w:rFonts w:ascii="Times New Roman" w:hAnsi="Times New Roman" w:cs="Times New Roman"/>
          <w:lang w:val="en-GB"/>
        </w:rPr>
        <w:t xml:space="preserve">, </w:t>
      </w:r>
      <w:proofErr w:type="spellStart"/>
      <w:r w:rsidRPr="00F301EF">
        <w:rPr>
          <w:rFonts w:ascii="Times New Roman" w:hAnsi="Times New Roman" w:cs="Times New Roman"/>
          <w:lang w:val="en-GB"/>
        </w:rPr>
        <w:t>Özbilgin</w:t>
      </w:r>
      <w:proofErr w:type="spellEnd"/>
      <w:r w:rsidRPr="00F301EF">
        <w:rPr>
          <w:rFonts w:ascii="Times New Roman" w:hAnsi="Times New Roman" w:cs="Times New Roman"/>
          <w:lang w:val="en-GB"/>
        </w:rPr>
        <w:t xml:space="preserve">, &amp; </w:t>
      </w:r>
      <w:proofErr w:type="spellStart"/>
      <w:r w:rsidRPr="00F301EF">
        <w:rPr>
          <w:rFonts w:ascii="Times New Roman" w:hAnsi="Times New Roman" w:cs="Times New Roman"/>
          <w:lang w:val="en-GB"/>
        </w:rPr>
        <w:t>Özkale</w:t>
      </w:r>
      <w:proofErr w:type="spellEnd"/>
      <w:r w:rsidRPr="00F301EF">
        <w:rPr>
          <w:rFonts w:ascii="Times New Roman" w:hAnsi="Times New Roman" w:cs="Times New Roman"/>
          <w:lang w:val="en-GB"/>
        </w:rPr>
        <w:t>, 2007</w:t>
      </w:r>
      <w:r w:rsidR="001F2147" w:rsidRPr="00E95097">
        <w:rPr>
          <w:rFonts w:ascii="Times New Roman" w:hAnsi="Times New Roman" w:cs="Times New Roman"/>
          <w:lang w:val="en-GB"/>
        </w:rPr>
        <w:t>)</w:t>
      </w:r>
      <w:r w:rsidR="001F2147">
        <w:rPr>
          <w:rFonts w:ascii="Times New Roman" w:hAnsi="Times New Roman" w:cs="Times New Roman"/>
          <w:lang w:val="en-GB"/>
        </w:rPr>
        <w:t>’s</w:t>
      </w:r>
      <w:r w:rsidR="001F2147" w:rsidRPr="00E95097">
        <w:rPr>
          <w:rFonts w:ascii="Times New Roman" w:hAnsi="Times New Roman" w:cs="Times New Roman"/>
          <w:lang w:val="en-GB"/>
        </w:rPr>
        <w:t xml:space="preserve"> </w:t>
      </w:r>
      <w:r w:rsidR="001F2147">
        <w:rPr>
          <w:rFonts w:ascii="Times New Roman" w:hAnsi="Times New Roman" w:cs="Times New Roman"/>
          <w:lang w:val="en-GB"/>
        </w:rPr>
        <w:t>research</w:t>
      </w:r>
      <w:r w:rsidRPr="00F301EF">
        <w:rPr>
          <w:rFonts w:ascii="Times New Roman" w:hAnsi="Times New Roman" w:cs="Times New Roman"/>
          <w:lang w:val="en-GB"/>
        </w:rPr>
        <w:t xml:space="preserve"> on female engineering students </w:t>
      </w:r>
      <w:r w:rsidR="001F2147">
        <w:rPr>
          <w:rFonts w:ascii="Times New Roman" w:hAnsi="Times New Roman" w:cs="Times New Roman"/>
          <w:lang w:val="en-GB"/>
        </w:rPr>
        <w:t>show that female engineering students believe in the success of women engineers while depending on the current employment situation, they don’t agree with a same determination to this idea</w:t>
      </w:r>
      <w:r w:rsidRPr="00F301EF">
        <w:rPr>
          <w:rFonts w:ascii="Times New Roman" w:hAnsi="Times New Roman" w:cs="Times New Roman"/>
          <w:lang w:val="en-GB"/>
        </w:rPr>
        <w:t xml:space="preserve">. </w:t>
      </w:r>
    </w:p>
    <w:p w14:paraId="2F57CBD0" w14:textId="0D729600" w:rsidR="002D2B5C" w:rsidRPr="00F301EF" w:rsidRDefault="00F63C59">
      <w:pPr>
        <w:spacing w:before="120" w:line="360" w:lineRule="auto"/>
        <w:ind w:firstLine="720"/>
        <w:jc w:val="both"/>
        <w:rPr>
          <w:rFonts w:ascii="Times New Roman" w:hAnsi="Times New Roman" w:cs="Times New Roman"/>
          <w:lang w:val="en-GB"/>
        </w:rPr>
      </w:pPr>
      <w:r>
        <w:rPr>
          <w:rFonts w:ascii="Times New Roman" w:hAnsi="Times New Roman" w:cs="Times New Roman"/>
          <w:lang w:val="en-GB"/>
        </w:rPr>
        <w:lastRenderedPageBreak/>
        <w:t xml:space="preserve">Similar to the above background, the results of  </w:t>
      </w:r>
      <w:r w:rsidR="002D2B5C" w:rsidRPr="00F301EF">
        <w:rPr>
          <w:rFonts w:ascii="Times New Roman" w:hAnsi="Times New Roman" w:cs="Times New Roman"/>
          <w:lang w:val="en-GB"/>
        </w:rPr>
        <w:t xml:space="preserve">2017 Household </w:t>
      </w:r>
      <w:r>
        <w:rPr>
          <w:rFonts w:ascii="Times New Roman" w:hAnsi="Times New Roman" w:cs="Times New Roman"/>
          <w:lang w:val="en-GB"/>
        </w:rPr>
        <w:t>Labour force</w:t>
      </w:r>
      <w:r w:rsidRPr="00F301EF">
        <w:rPr>
          <w:rFonts w:ascii="Times New Roman" w:hAnsi="Times New Roman" w:cs="Times New Roman"/>
          <w:lang w:val="en-GB"/>
        </w:rPr>
        <w:t xml:space="preserve"> </w:t>
      </w:r>
      <w:r w:rsidR="002D2B5C" w:rsidRPr="00F301EF">
        <w:rPr>
          <w:rFonts w:ascii="Times New Roman" w:hAnsi="Times New Roman" w:cs="Times New Roman"/>
          <w:lang w:val="en-GB"/>
        </w:rPr>
        <w:t>Survey (H</w:t>
      </w:r>
      <w:r>
        <w:rPr>
          <w:rFonts w:ascii="Times New Roman" w:hAnsi="Times New Roman" w:cs="Times New Roman"/>
          <w:lang w:val="en-GB"/>
        </w:rPr>
        <w:t>L</w:t>
      </w:r>
      <w:r w:rsidR="002D2B5C" w:rsidRPr="00F301EF">
        <w:rPr>
          <w:rFonts w:ascii="Times New Roman" w:hAnsi="Times New Roman" w:cs="Times New Roman"/>
          <w:lang w:val="en-GB"/>
        </w:rPr>
        <w:t xml:space="preserve">S) indicate that </w:t>
      </w:r>
      <w:r>
        <w:rPr>
          <w:rFonts w:ascii="Times New Roman" w:hAnsi="Times New Roman" w:cs="Times New Roman"/>
          <w:lang w:val="en-GB"/>
        </w:rPr>
        <w:t xml:space="preserve">although </w:t>
      </w:r>
      <w:r w:rsidR="002D2B5C" w:rsidRPr="00F301EF">
        <w:rPr>
          <w:rFonts w:ascii="Times New Roman" w:hAnsi="Times New Roman" w:cs="Times New Roman"/>
          <w:lang w:val="en-GB"/>
        </w:rPr>
        <w:t>60</w:t>
      </w:r>
      <w:r>
        <w:rPr>
          <w:rFonts w:ascii="Times New Roman" w:hAnsi="Times New Roman" w:cs="Times New Roman"/>
          <w:lang w:val="en-GB"/>
        </w:rPr>
        <w:t>%</w:t>
      </w:r>
      <w:r w:rsidR="002D2B5C" w:rsidRPr="00F301EF">
        <w:rPr>
          <w:rFonts w:ascii="Times New Roman" w:hAnsi="Times New Roman" w:cs="Times New Roman"/>
          <w:lang w:val="en-GB"/>
        </w:rPr>
        <w:t xml:space="preserve"> of young women between age of  22 and 35</w:t>
      </w:r>
      <w:r>
        <w:rPr>
          <w:rFonts w:ascii="Times New Roman" w:hAnsi="Times New Roman" w:cs="Times New Roman"/>
          <w:lang w:val="en-GB"/>
        </w:rPr>
        <w:t xml:space="preserve"> graduated from STEM education, </w:t>
      </w:r>
      <w:r w:rsidR="002D2B5C" w:rsidRPr="00F301EF">
        <w:rPr>
          <w:rFonts w:ascii="Times New Roman" w:hAnsi="Times New Roman" w:cs="Times New Roman"/>
          <w:lang w:val="en-GB"/>
        </w:rPr>
        <w:t xml:space="preserve">only 19% of them are employed in </w:t>
      </w:r>
      <w:r>
        <w:rPr>
          <w:rFonts w:ascii="Times New Roman" w:hAnsi="Times New Roman" w:cs="Times New Roman"/>
          <w:lang w:val="en-GB"/>
        </w:rPr>
        <w:t>jobs defined as</w:t>
      </w:r>
      <w:r w:rsidR="002D2B5C" w:rsidRPr="00F301EF">
        <w:rPr>
          <w:rFonts w:ascii="Times New Roman" w:hAnsi="Times New Roman" w:cs="Times New Roman"/>
          <w:lang w:val="en-GB"/>
        </w:rPr>
        <w:t xml:space="preserve"> "science and engineering professionals" in the ISCO-08 classification. Even in engineering degree subdomain, these readings come to 81% and 33% respectively. These figures show that employment ratio</w:t>
      </w:r>
      <w:r w:rsidR="004B5EC0" w:rsidRPr="00F301EF">
        <w:rPr>
          <w:rFonts w:ascii="Times New Roman" w:hAnsi="Times New Roman" w:cs="Times New Roman"/>
          <w:lang w:val="en-GB"/>
        </w:rPr>
        <w:t xml:space="preserve"> among</w:t>
      </w:r>
      <w:r w:rsidR="002D2B5C" w:rsidRPr="00F301EF">
        <w:rPr>
          <w:rFonts w:ascii="Times New Roman" w:hAnsi="Times New Roman" w:cs="Times New Roman"/>
          <w:lang w:val="en-GB"/>
        </w:rPr>
        <w:t xml:space="preserve"> young female STEM degree holders</w:t>
      </w:r>
      <w:r w:rsidR="00E54809">
        <w:rPr>
          <w:rFonts w:ascii="Times New Roman" w:hAnsi="Times New Roman" w:cs="Times New Roman"/>
          <w:lang w:val="en-GB"/>
        </w:rPr>
        <w:t xml:space="preserve"> (29%)</w:t>
      </w:r>
      <w:r w:rsidR="002D2B5C" w:rsidRPr="00F301EF">
        <w:rPr>
          <w:rFonts w:ascii="Times New Roman" w:hAnsi="Times New Roman" w:cs="Times New Roman"/>
          <w:lang w:val="en-GB"/>
        </w:rPr>
        <w:t xml:space="preserve"> is considerably higher than employment level of men </w:t>
      </w:r>
      <w:r w:rsidR="00E54809">
        <w:rPr>
          <w:rFonts w:ascii="Times New Roman" w:hAnsi="Times New Roman" w:cs="Times New Roman"/>
          <w:lang w:val="en-GB"/>
        </w:rPr>
        <w:t>(</w:t>
      </w:r>
      <w:r w:rsidR="002D2B5C" w:rsidRPr="00F301EF">
        <w:rPr>
          <w:rFonts w:ascii="Times New Roman" w:hAnsi="Times New Roman" w:cs="Times New Roman"/>
          <w:lang w:val="en-GB"/>
        </w:rPr>
        <w:t>66%</w:t>
      </w:r>
      <w:r w:rsidR="00E54809">
        <w:rPr>
          <w:rFonts w:ascii="Times New Roman" w:hAnsi="Times New Roman" w:cs="Times New Roman"/>
          <w:lang w:val="en-GB"/>
        </w:rPr>
        <w:t>)</w:t>
      </w:r>
      <w:r w:rsidR="002D2B5C" w:rsidRPr="00F301EF">
        <w:rPr>
          <w:rFonts w:ascii="Times New Roman" w:hAnsi="Times New Roman" w:cs="Times New Roman"/>
          <w:lang w:val="en-GB"/>
        </w:rPr>
        <w:t xml:space="preserve"> for all Turkish workforce, while relatively above</w:t>
      </w:r>
      <w:r w:rsidR="004B5EC0" w:rsidRPr="00F301EF">
        <w:rPr>
          <w:rFonts w:ascii="Times New Roman" w:hAnsi="Times New Roman" w:cs="Times New Roman"/>
          <w:lang w:val="en-GB"/>
        </w:rPr>
        <w:t xml:space="preserve"> the </w:t>
      </w:r>
      <w:r w:rsidR="002D2B5C" w:rsidRPr="00F301EF">
        <w:rPr>
          <w:rFonts w:ascii="Times New Roman" w:hAnsi="Times New Roman" w:cs="Times New Roman"/>
          <w:lang w:val="en-GB"/>
        </w:rPr>
        <w:t xml:space="preserve">employment ratio for undergraduate degree holders </w:t>
      </w:r>
      <w:r w:rsidR="00E54809">
        <w:rPr>
          <w:rFonts w:ascii="Times New Roman" w:hAnsi="Times New Roman" w:cs="Times New Roman"/>
          <w:lang w:val="en-GB"/>
        </w:rPr>
        <w:t>(</w:t>
      </w:r>
      <w:r w:rsidR="00E54809" w:rsidRPr="00F301EF">
        <w:rPr>
          <w:rFonts w:ascii="Times New Roman" w:hAnsi="Times New Roman" w:cs="Times New Roman"/>
          <w:lang w:val="en-GB"/>
        </w:rPr>
        <w:t xml:space="preserve"> </w:t>
      </w:r>
      <w:r w:rsidR="002D2B5C" w:rsidRPr="00F301EF">
        <w:rPr>
          <w:rFonts w:ascii="Times New Roman" w:hAnsi="Times New Roman" w:cs="Times New Roman"/>
          <w:lang w:val="en-GB"/>
        </w:rPr>
        <w:t>70 %</w:t>
      </w:r>
      <w:r w:rsidR="00E54809">
        <w:rPr>
          <w:rFonts w:ascii="Times New Roman" w:hAnsi="Times New Roman" w:cs="Times New Roman"/>
          <w:lang w:val="en-GB"/>
        </w:rPr>
        <w:t>)</w:t>
      </w:r>
      <w:r w:rsidR="002D2B5C" w:rsidRPr="00F301EF">
        <w:rPr>
          <w:rFonts w:ascii="Times New Roman" w:hAnsi="Times New Roman" w:cs="Times New Roman"/>
          <w:lang w:val="en-GB"/>
        </w:rPr>
        <w:t xml:space="preserve">. However, the employment ratio of newly graduated young women in STEM one-third of </w:t>
      </w:r>
      <w:r w:rsidR="00E54809">
        <w:rPr>
          <w:rFonts w:ascii="Times New Roman" w:hAnsi="Times New Roman" w:cs="Times New Roman"/>
          <w:lang w:val="en-GB"/>
        </w:rPr>
        <w:t xml:space="preserve">the </w:t>
      </w:r>
      <w:r w:rsidR="002D2B5C" w:rsidRPr="00F301EF">
        <w:rPr>
          <w:rFonts w:ascii="Times New Roman" w:hAnsi="Times New Roman" w:cs="Times New Roman"/>
          <w:lang w:val="en-GB"/>
        </w:rPr>
        <w:t xml:space="preserve">ratio calculated for </w:t>
      </w:r>
      <w:r w:rsidR="00E54809">
        <w:rPr>
          <w:rFonts w:ascii="Times New Roman" w:hAnsi="Times New Roman" w:cs="Times New Roman"/>
          <w:lang w:val="en-GB"/>
        </w:rPr>
        <w:t>men</w:t>
      </w:r>
      <w:r w:rsidR="00E54809" w:rsidRPr="00F301EF">
        <w:rPr>
          <w:rFonts w:ascii="Times New Roman" w:hAnsi="Times New Roman" w:cs="Times New Roman"/>
          <w:lang w:val="en-GB"/>
        </w:rPr>
        <w:t xml:space="preserve"> </w:t>
      </w:r>
      <w:r w:rsidR="002D2B5C" w:rsidRPr="00F301EF">
        <w:rPr>
          <w:rFonts w:ascii="Times New Roman" w:hAnsi="Times New Roman" w:cs="Times New Roman"/>
          <w:lang w:val="en-GB"/>
        </w:rPr>
        <w:t>in the same conditions.  These results indicate that Turkey</w:t>
      </w:r>
      <w:r w:rsidR="00E54809">
        <w:rPr>
          <w:rFonts w:ascii="Times New Roman" w:hAnsi="Times New Roman" w:cs="Times New Roman"/>
          <w:lang w:val="en-GB"/>
        </w:rPr>
        <w:t>’s</w:t>
      </w:r>
      <w:r w:rsidR="002D2B5C" w:rsidRPr="00F301EF">
        <w:rPr>
          <w:rFonts w:ascii="Times New Roman" w:hAnsi="Times New Roman" w:cs="Times New Roman"/>
          <w:lang w:val="en-GB"/>
        </w:rPr>
        <w:t xml:space="preserve"> vertical segregation on gender is considerably high among new graduates.  </w:t>
      </w:r>
    </w:p>
    <w:p w14:paraId="5632C05B" w14:textId="5BF0FA6B" w:rsidR="002D2B5C" w:rsidRPr="00F301EF" w:rsidRDefault="002D2B5C" w:rsidP="002D2B5C">
      <w:pPr>
        <w:spacing w:before="120" w:line="360" w:lineRule="auto"/>
        <w:ind w:firstLine="720"/>
        <w:jc w:val="both"/>
        <w:rPr>
          <w:rFonts w:ascii="Times New Roman" w:hAnsi="Times New Roman" w:cs="Times New Roman"/>
          <w:lang w:val="en-GB"/>
        </w:rPr>
      </w:pPr>
      <w:r w:rsidRPr="00F301EF">
        <w:rPr>
          <w:rFonts w:ascii="Times New Roman" w:hAnsi="Times New Roman" w:cs="Times New Roman"/>
          <w:lang w:val="en-GB"/>
        </w:rPr>
        <w:t>In this research, first</w:t>
      </w:r>
      <w:r w:rsidR="00E54809">
        <w:rPr>
          <w:rFonts w:ascii="Times New Roman" w:hAnsi="Times New Roman" w:cs="Times New Roman"/>
          <w:lang w:val="en-GB"/>
        </w:rPr>
        <w:t>,</w:t>
      </w:r>
      <w:r w:rsidRPr="00F301EF">
        <w:rPr>
          <w:rFonts w:ascii="Times New Roman" w:hAnsi="Times New Roman" w:cs="Times New Roman"/>
          <w:lang w:val="en-GB"/>
        </w:rPr>
        <w:t xml:space="preserve"> the size of this segregation is framed using </w:t>
      </w:r>
      <w:proofErr w:type="spellStart"/>
      <w:r w:rsidRPr="00F301EF">
        <w:rPr>
          <w:rFonts w:ascii="Times New Roman" w:hAnsi="Times New Roman" w:cs="Times New Roman"/>
          <w:lang w:val="en-GB"/>
        </w:rPr>
        <w:t>TurkStat</w:t>
      </w:r>
      <w:proofErr w:type="spellEnd"/>
      <w:r w:rsidRPr="00F301EF">
        <w:rPr>
          <w:rFonts w:ascii="Times New Roman" w:hAnsi="Times New Roman" w:cs="Times New Roman"/>
          <w:lang w:val="en-GB"/>
        </w:rPr>
        <w:t xml:space="preserve"> </w:t>
      </w:r>
      <w:r w:rsidR="00161146">
        <w:rPr>
          <w:rFonts w:ascii="Times New Roman" w:hAnsi="Times New Roman" w:cs="Times New Roman"/>
          <w:lang w:val="en-GB"/>
        </w:rPr>
        <w:t>HLS</w:t>
      </w:r>
      <w:r w:rsidRPr="00F301EF">
        <w:rPr>
          <w:rFonts w:ascii="Times New Roman" w:hAnsi="Times New Roman" w:cs="Times New Roman"/>
          <w:lang w:val="en-GB"/>
        </w:rPr>
        <w:t xml:space="preserve"> data, based on descriptive statistics methods. Consequently, in order to assess factors affecting employment of women who hold STEM-related degrees, several binary choice models are estimated. This research's first contribution to </w:t>
      </w:r>
      <w:r w:rsidR="00161146">
        <w:rPr>
          <w:rFonts w:ascii="Times New Roman" w:hAnsi="Times New Roman" w:cs="Times New Roman"/>
          <w:lang w:val="en-GB"/>
        </w:rPr>
        <w:t xml:space="preserve">the </w:t>
      </w:r>
      <w:r w:rsidRPr="00F301EF">
        <w:rPr>
          <w:rFonts w:ascii="Times New Roman" w:hAnsi="Times New Roman" w:cs="Times New Roman"/>
          <w:lang w:val="en-GB"/>
        </w:rPr>
        <w:t xml:space="preserve">literature in the field is our preference to use raw official statistics survey instead of quick surveys </w:t>
      </w:r>
      <w:r w:rsidR="00161146">
        <w:rPr>
          <w:rFonts w:ascii="Times New Roman" w:hAnsi="Times New Roman" w:cs="Times New Roman"/>
          <w:lang w:val="en-GB"/>
        </w:rPr>
        <w:t xml:space="preserve">by using convenient sampling </w:t>
      </w:r>
      <w:r w:rsidR="00161146" w:rsidRPr="00E95097">
        <w:rPr>
          <w:rFonts w:ascii="Times New Roman" w:hAnsi="Times New Roman" w:cs="Times New Roman"/>
          <w:lang w:val="en-GB"/>
        </w:rPr>
        <w:t>methods</w:t>
      </w:r>
      <w:r w:rsidRPr="00F301EF">
        <w:rPr>
          <w:rFonts w:ascii="Times New Roman" w:hAnsi="Times New Roman" w:cs="Times New Roman"/>
          <w:lang w:val="en-GB"/>
        </w:rPr>
        <w:t xml:space="preserve">. </w:t>
      </w:r>
      <w:proofErr w:type="spellStart"/>
      <w:r w:rsidRPr="00F301EF">
        <w:rPr>
          <w:rFonts w:ascii="Times New Roman" w:hAnsi="Times New Roman" w:cs="Times New Roman"/>
          <w:lang w:val="en-GB"/>
        </w:rPr>
        <w:t>TurkStat's</w:t>
      </w:r>
      <w:proofErr w:type="spellEnd"/>
      <w:r w:rsidRPr="00F301EF">
        <w:rPr>
          <w:rFonts w:ascii="Times New Roman" w:hAnsi="Times New Roman" w:cs="Times New Roman"/>
          <w:lang w:val="en-GB"/>
        </w:rPr>
        <w:t xml:space="preserve"> </w:t>
      </w:r>
      <w:r w:rsidR="00161146">
        <w:rPr>
          <w:rFonts w:ascii="Times New Roman" w:hAnsi="Times New Roman" w:cs="Times New Roman"/>
          <w:lang w:val="en-GB"/>
        </w:rPr>
        <w:t>HLS with 300,000 respondents and a highly technical sampling method</w:t>
      </w:r>
      <w:r w:rsidRPr="00F301EF">
        <w:rPr>
          <w:rFonts w:ascii="Times New Roman" w:hAnsi="Times New Roman" w:cs="Times New Roman"/>
          <w:lang w:val="en-GB"/>
        </w:rPr>
        <w:t xml:space="preserve"> </w:t>
      </w:r>
      <w:r w:rsidR="00161146">
        <w:rPr>
          <w:rFonts w:ascii="Times New Roman" w:hAnsi="Times New Roman" w:cs="Times New Roman"/>
          <w:lang w:val="en-GB"/>
        </w:rPr>
        <w:t xml:space="preserve">offers  a </w:t>
      </w:r>
      <w:r w:rsidRPr="00F301EF">
        <w:rPr>
          <w:rFonts w:ascii="Times New Roman" w:hAnsi="Times New Roman" w:cs="Times New Roman"/>
          <w:lang w:val="en-GB"/>
        </w:rPr>
        <w:t xml:space="preserve">more reliable data to conduct research, instead of a quick labour force sentiment panel. </w:t>
      </w:r>
    </w:p>
    <w:p w14:paraId="6861B20A" w14:textId="58AE325C" w:rsidR="00F301EF" w:rsidRDefault="002D2B5C" w:rsidP="00F301EF">
      <w:pPr>
        <w:spacing w:before="120" w:line="360" w:lineRule="auto"/>
        <w:ind w:firstLine="720"/>
        <w:jc w:val="both"/>
        <w:rPr>
          <w:rFonts w:ascii="Times New Roman" w:hAnsi="Times New Roman" w:cs="Times New Roman"/>
          <w:lang w:val="en-GB"/>
        </w:rPr>
      </w:pPr>
      <w:proofErr w:type="spellStart"/>
      <w:r w:rsidRPr="00F301EF">
        <w:rPr>
          <w:rFonts w:ascii="Times New Roman" w:hAnsi="Times New Roman" w:cs="Times New Roman"/>
          <w:lang w:val="en-GB"/>
        </w:rPr>
        <w:t>TurkStat</w:t>
      </w:r>
      <w:proofErr w:type="spellEnd"/>
      <w:r w:rsidRPr="00F301EF">
        <w:rPr>
          <w:rFonts w:ascii="Times New Roman" w:hAnsi="Times New Roman" w:cs="Times New Roman"/>
          <w:lang w:val="en-GB"/>
        </w:rPr>
        <w:t xml:space="preserve"> H</w:t>
      </w:r>
      <w:r w:rsidR="00161146">
        <w:rPr>
          <w:rFonts w:ascii="Times New Roman" w:hAnsi="Times New Roman" w:cs="Times New Roman"/>
          <w:lang w:val="en-GB"/>
        </w:rPr>
        <w:t>LF</w:t>
      </w:r>
      <w:r w:rsidRPr="00F301EF">
        <w:rPr>
          <w:rFonts w:ascii="Times New Roman" w:hAnsi="Times New Roman" w:cs="Times New Roman"/>
          <w:lang w:val="en-GB"/>
        </w:rPr>
        <w:t xml:space="preserve">S </w:t>
      </w:r>
      <w:r w:rsidR="001F3641" w:rsidRPr="00F301EF">
        <w:rPr>
          <w:rFonts w:ascii="Times New Roman" w:hAnsi="Times New Roman" w:cs="Times New Roman"/>
          <w:lang w:val="en-GB"/>
        </w:rPr>
        <w:t xml:space="preserve">data </w:t>
      </w:r>
      <w:r w:rsidRPr="00F301EF">
        <w:rPr>
          <w:rFonts w:ascii="Times New Roman" w:hAnsi="Times New Roman" w:cs="Times New Roman"/>
          <w:lang w:val="en-GB"/>
        </w:rPr>
        <w:t xml:space="preserve">to identify employment structure </w:t>
      </w:r>
      <w:r w:rsidR="00463165">
        <w:rPr>
          <w:rFonts w:ascii="Times New Roman" w:hAnsi="Times New Roman" w:cs="Times New Roman"/>
          <w:lang w:val="en-GB"/>
        </w:rPr>
        <w:t>at</w:t>
      </w:r>
      <w:r w:rsidRPr="00F301EF">
        <w:rPr>
          <w:rFonts w:ascii="Times New Roman" w:hAnsi="Times New Roman" w:cs="Times New Roman"/>
          <w:lang w:val="en-GB"/>
        </w:rPr>
        <w:t xml:space="preserve"> country level</w:t>
      </w:r>
      <w:r w:rsidR="00463165">
        <w:rPr>
          <w:rFonts w:ascii="Times New Roman" w:hAnsi="Times New Roman" w:cs="Times New Roman"/>
          <w:lang w:val="en-GB"/>
        </w:rPr>
        <w:t xml:space="preserve"> is derived to estimate </w:t>
      </w:r>
      <w:r w:rsidRPr="00F301EF">
        <w:rPr>
          <w:rFonts w:ascii="Times New Roman" w:hAnsi="Times New Roman" w:cs="Times New Roman"/>
          <w:lang w:val="en-GB"/>
        </w:rPr>
        <w:t xml:space="preserve"> </w:t>
      </w:r>
      <w:r w:rsidR="00463165" w:rsidRPr="009664C2">
        <w:rPr>
          <w:rFonts w:ascii="Times New Roman" w:hAnsi="Times New Roman" w:cs="Times New Roman"/>
          <w:lang w:val="en-GB"/>
        </w:rPr>
        <w:t>three different binary choice models</w:t>
      </w:r>
      <w:r w:rsidR="00463165" w:rsidRPr="00E95097">
        <w:rPr>
          <w:rFonts w:ascii="Times New Roman" w:hAnsi="Times New Roman" w:cs="Times New Roman"/>
          <w:lang w:val="en-GB"/>
        </w:rPr>
        <w:t xml:space="preserve"> </w:t>
      </w:r>
      <w:r w:rsidRPr="00F301EF">
        <w:rPr>
          <w:rFonts w:ascii="Times New Roman" w:hAnsi="Times New Roman" w:cs="Times New Roman"/>
          <w:lang w:val="en-GB"/>
        </w:rPr>
        <w:t xml:space="preserve">by using longitudinal sections of data for 2009, 2013 and 2017. </w:t>
      </w:r>
      <w:r w:rsidR="00463165">
        <w:rPr>
          <w:rFonts w:ascii="Times New Roman" w:hAnsi="Times New Roman" w:cs="Times New Roman"/>
          <w:lang w:val="en-GB"/>
        </w:rPr>
        <w:t>HLFS data is not valid to conduct panel data methods while it allows for annual comparisons. M</w:t>
      </w:r>
      <w:r w:rsidRPr="00F301EF">
        <w:rPr>
          <w:rFonts w:ascii="Times New Roman" w:hAnsi="Times New Roman" w:cs="Times New Roman"/>
          <w:lang w:val="en-GB"/>
        </w:rPr>
        <w:t>odel constructed on 2017 data</w:t>
      </w:r>
      <w:r w:rsidR="00463165">
        <w:rPr>
          <w:rFonts w:ascii="Times New Roman" w:hAnsi="Times New Roman" w:cs="Times New Roman"/>
          <w:lang w:val="en-GB"/>
        </w:rPr>
        <w:t xml:space="preserve"> shows that among</w:t>
      </w:r>
      <w:r w:rsidRPr="00F301EF">
        <w:rPr>
          <w:rFonts w:ascii="Times New Roman" w:hAnsi="Times New Roman" w:cs="Times New Roman"/>
          <w:lang w:val="en-GB"/>
        </w:rPr>
        <w:t xml:space="preserve"> various employment-related information on 715 women</w:t>
      </w:r>
      <w:r w:rsidR="00463165">
        <w:rPr>
          <w:rFonts w:ascii="Times New Roman" w:hAnsi="Times New Roman" w:cs="Times New Roman"/>
          <w:lang w:val="en-GB"/>
        </w:rPr>
        <w:t xml:space="preserve"> with</w:t>
      </w:r>
      <w:r w:rsidRPr="00F301EF">
        <w:rPr>
          <w:rFonts w:ascii="Times New Roman" w:hAnsi="Times New Roman" w:cs="Times New Roman"/>
          <w:lang w:val="en-GB"/>
        </w:rPr>
        <w:t xml:space="preserve"> a degree in STEM</w:t>
      </w:r>
      <w:r w:rsidR="00463165">
        <w:rPr>
          <w:rFonts w:ascii="Times New Roman" w:hAnsi="Times New Roman" w:cs="Times New Roman"/>
          <w:lang w:val="en-GB"/>
        </w:rPr>
        <w:t xml:space="preserve">, </w:t>
      </w:r>
      <w:r w:rsidRPr="00F301EF">
        <w:rPr>
          <w:rFonts w:ascii="Times New Roman" w:hAnsi="Times New Roman" w:cs="Times New Roman"/>
          <w:lang w:val="en-GB"/>
        </w:rPr>
        <w:t xml:space="preserve"> an increase in income and living in </w:t>
      </w:r>
      <w:r w:rsidR="00463165">
        <w:rPr>
          <w:rFonts w:ascii="Times New Roman" w:hAnsi="Times New Roman" w:cs="Times New Roman"/>
          <w:lang w:val="en-GB"/>
        </w:rPr>
        <w:t>three</w:t>
      </w:r>
      <w:r w:rsidRPr="00F301EF">
        <w:rPr>
          <w:rFonts w:ascii="Times New Roman" w:hAnsi="Times New Roman" w:cs="Times New Roman"/>
          <w:lang w:val="en-GB"/>
        </w:rPr>
        <w:t xml:space="preserve"> large metropolitan areas</w:t>
      </w:r>
      <w:r w:rsidR="00463165">
        <w:rPr>
          <w:rFonts w:ascii="Times New Roman" w:hAnsi="Times New Roman" w:cs="Times New Roman"/>
          <w:lang w:val="en-GB"/>
        </w:rPr>
        <w:t xml:space="preserve"> (Istanbul, Ankara and İzmir)</w:t>
      </w:r>
      <w:r w:rsidRPr="00F301EF">
        <w:rPr>
          <w:rFonts w:ascii="Times New Roman" w:hAnsi="Times New Roman" w:cs="Times New Roman"/>
          <w:lang w:val="en-GB"/>
        </w:rPr>
        <w:t xml:space="preserve"> in Turkey has a positive effect on an individual to have a technical job role, while an increase in years in employment and starting a job in the birthplace lowers probability to have a job </w:t>
      </w:r>
      <w:r w:rsidR="00463165">
        <w:rPr>
          <w:rFonts w:ascii="Times New Roman" w:hAnsi="Times New Roman" w:cs="Times New Roman"/>
          <w:lang w:val="en-GB"/>
        </w:rPr>
        <w:t>in</w:t>
      </w:r>
      <w:r w:rsidRPr="00F301EF">
        <w:rPr>
          <w:rFonts w:ascii="Times New Roman" w:hAnsi="Times New Roman" w:cs="Times New Roman"/>
          <w:lang w:val="en-GB"/>
        </w:rPr>
        <w:t xml:space="preserve"> science and technology field. Hereafter</w:t>
      </w:r>
      <w:r w:rsidR="00463165">
        <w:rPr>
          <w:rFonts w:ascii="Times New Roman" w:hAnsi="Times New Roman" w:cs="Times New Roman"/>
          <w:lang w:val="en-GB"/>
        </w:rPr>
        <w:t>, the dynamic relations are also evaluated between 2013 and 2017 by</w:t>
      </w:r>
      <w:r w:rsidRPr="00F301EF">
        <w:rPr>
          <w:rFonts w:ascii="Times New Roman" w:hAnsi="Times New Roman" w:cs="Times New Roman"/>
          <w:lang w:val="en-GB"/>
        </w:rPr>
        <w:t xml:space="preserve"> pseudo-panel approach suggested by  (Verbeek, 2008).</w:t>
      </w:r>
    </w:p>
    <w:p w14:paraId="763A203E" w14:textId="628DB7B6" w:rsidR="00F301EF" w:rsidRDefault="00F301EF" w:rsidP="00F301EF">
      <w:pPr>
        <w:spacing w:before="120" w:line="360" w:lineRule="auto"/>
        <w:ind w:firstLine="720"/>
        <w:jc w:val="both"/>
        <w:rPr>
          <w:rFonts w:ascii="Times New Roman" w:hAnsi="Times New Roman" w:cs="Times New Roman"/>
        </w:rPr>
      </w:pPr>
      <w:proofErr w:type="spellStart"/>
      <w:r>
        <w:rPr>
          <w:rFonts w:ascii="Times New Roman" w:hAnsi="Times New Roman" w:cs="Times New Roman"/>
        </w:rPr>
        <w:t>Keywords</w:t>
      </w:r>
      <w:proofErr w:type="spellEnd"/>
      <w:r>
        <w:rPr>
          <w:rFonts w:ascii="Times New Roman" w:hAnsi="Times New Roman" w:cs="Times New Roman"/>
        </w:rPr>
        <w:t xml:space="preserve">: </w:t>
      </w:r>
      <w:proofErr w:type="spellStart"/>
      <w:r>
        <w:rPr>
          <w:rFonts w:ascii="Times New Roman" w:hAnsi="Times New Roman" w:cs="Times New Roman"/>
        </w:rPr>
        <w:t>Labor</w:t>
      </w:r>
      <w:proofErr w:type="spellEnd"/>
      <w:r>
        <w:rPr>
          <w:rFonts w:ascii="Times New Roman" w:hAnsi="Times New Roman" w:cs="Times New Roman"/>
        </w:rPr>
        <w:t xml:space="preserve"> Force, </w:t>
      </w:r>
      <w:proofErr w:type="spellStart"/>
      <w:r>
        <w:rPr>
          <w:rFonts w:ascii="Times New Roman" w:hAnsi="Times New Roman" w:cs="Times New Roman"/>
        </w:rPr>
        <w:t>Gender</w:t>
      </w:r>
      <w:proofErr w:type="spellEnd"/>
      <w:r>
        <w:rPr>
          <w:rFonts w:ascii="Times New Roman" w:hAnsi="Times New Roman" w:cs="Times New Roman"/>
        </w:rPr>
        <w:t xml:space="preserve">, </w:t>
      </w:r>
      <w:proofErr w:type="spellStart"/>
      <w:r>
        <w:rPr>
          <w:rFonts w:ascii="Times New Roman" w:hAnsi="Times New Roman" w:cs="Times New Roman"/>
        </w:rPr>
        <w:t>Official</w:t>
      </w:r>
      <w:proofErr w:type="spellEnd"/>
      <w:r>
        <w:rPr>
          <w:rFonts w:ascii="Times New Roman" w:hAnsi="Times New Roman" w:cs="Times New Roman"/>
        </w:rPr>
        <w:t xml:space="preserve"> </w:t>
      </w:r>
      <w:proofErr w:type="spellStart"/>
      <w:r>
        <w:rPr>
          <w:rFonts w:ascii="Times New Roman" w:hAnsi="Times New Roman" w:cs="Times New Roman"/>
        </w:rPr>
        <w:t>Statistics</w:t>
      </w:r>
      <w:proofErr w:type="spellEnd"/>
    </w:p>
    <w:p w14:paraId="2EF3F0DF" w14:textId="77777777" w:rsidR="00F301EF" w:rsidRPr="005B6A6E" w:rsidRDefault="00F301EF" w:rsidP="00F301EF">
      <w:pPr>
        <w:shd w:val="clear" w:color="auto" w:fill="FFFFFF"/>
        <w:spacing w:before="100" w:beforeAutospacing="1" w:after="100" w:afterAutospacing="1"/>
        <w:ind w:left="720"/>
        <w:rPr>
          <w:rFonts w:ascii="Times" w:eastAsia="Times New Roman" w:hAnsi="Times" w:cs="Times New Roman"/>
          <w:color w:val="000000"/>
          <w:sz w:val="27"/>
          <w:szCs w:val="27"/>
        </w:rPr>
      </w:pPr>
      <w:r w:rsidRPr="005B6A6E">
        <w:rPr>
          <w:rFonts w:ascii="Times" w:eastAsia="Times New Roman" w:hAnsi="Times" w:cs="Times New Roman"/>
          <w:color w:val="000000"/>
          <w:sz w:val="27"/>
          <w:szCs w:val="27"/>
        </w:rPr>
        <w:t xml:space="preserve">J21: </w:t>
      </w:r>
      <w:proofErr w:type="spellStart"/>
      <w:r w:rsidRPr="005B6A6E">
        <w:rPr>
          <w:rFonts w:ascii="Times" w:eastAsia="Times New Roman" w:hAnsi="Times" w:cs="Times New Roman"/>
          <w:color w:val="000000"/>
          <w:sz w:val="27"/>
          <w:szCs w:val="27"/>
        </w:rPr>
        <w:t>Labor</w:t>
      </w:r>
      <w:proofErr w:type="spellEnd"/>
      <w:r w:rsidRPr="005B6A6E">
        <w:rPr>
          <w:rFonts w:ascii="Times" w:eastAsia="Times New Roman" w:hAnsi="Times" w:cs="Times New Roman"/>
          <w:color w:val="000000"/>
          <w:sz w:val="27"/>
          <w:szCs w:val="27"/>
        </w:rPr>
        <w:t xml:space="preserve"> Force </w:t>
      </w:r>
      <w:proofErr w:type="spellStart"/>
      <w:r w:rsidRPr="005B6A6E">
        <w:rPr>
          <w:rFonts w:ascii="Times" w:eastAsia="Times New Roman" w:hAnsi="Times" w:cs="Times New Roman"/>
          <w:color w:val="000000"/>
          <w:sz w:val="27"/>
          <w:szCs w:val="27"/>
        </w:rPr>
        <w:t>and</w:t>
      </w:r>
      <w:proofErr w:type="spellEnd"/>
      <w:r w:rsidRPr="005B6A6E">
        <w:rPr>
          <w:rFonts w:ascii="Times" w:eastAsia="Times New Roman" w:hAnsi="Times" w:cs="Times New Roman"/>
          <w:color w:val="000000"/>
          <w:sz w:val="27"/>
          <w:szCs w:val="27"/>
        </w:rPr>
        <w:t xml:space="preserve"> </w:t>
      </w:r>
      <w:proofErr w:type="spellStart"/>
      <w:r w:rsidRPr="005B6A6E">
        <w:rPr>
          <w:rFonts w:ascii="Times" w:eastAsia="Times New Roman" w:hAnsi="Times" w:cs="Times New Roman"/>
          <w:color w:val="000000"/>
          <w:sz w:val="27"/>
          <w:szCs w:val="27"/>
        </w:rPr>
        <w:t>Employment</w:t>
      </w:r>
      <w:proofErr w:type="spellEnd"/>
      <w:r w:rsidRPr="005B6A6E">
        <w:rPr>
          <w:rFonts w:ascii="Times" w:eastAsia="Times New Roman" w:hAnsi="Times" w:cs="Times New Roman"/>
          <w:color w:val="000000"/>
          <w:sz w:val="27"/>
          <w:szCs w:val="27"/>
        </w:rPr>
        <w:t xml:space="preserve">, Size, </w:t>
      </w:r>
      <w:proofErr w:type="spellStart"/>
      <w:r w:rsidRPr="005B6A6E">
        <w:rPr>
          <w:rFonts w:ascii="Times" w:eastAsia="Times New Roman" w:hAnsi="Times" w:cs="Times New Roman"/>
          <w:color w:val="000000"/>
          <w:sz w:val="27"/>
          <w:szCs w:val="27"/>
        </w:rPr>
        <w:t>and</w:t>
      </w:r>
      <w:proofErr w:type="spellEnd"/>
      <w:r w:rsidRPr="005B6A6E">
        <w:rPr>
          <w:rFonts w:ascii="Times" w:eastAsia="Times New Roman" w:hAnsi="Times" w:cs="Times New Roman"/>
          <w:color w:val="000000"/>
          <w:sz w:val="27"/>
          <w:szCs w:val="27"/>
        </w:rPr>
        <w:t xml:space="preserve"> </w:t>
      </w:r>
      <w:proofErr w:type="spellStart"/>
      <w:r w:rsidRPr="005B6A6E">
        <w:rPr>
          <w:rFonts w:ascii="Times" w:eastAsia="Times New Roman" w:hAnsi="Times" w:cs="Times New Roman"/>
          <w:color w:val="000000"/>
          <w:sz w:val="27"/>
          <w:szCs w:val="27"/>
        </w:rPr>
        <w:t>Structure</w:t>
      </w:r>
      <w:proofErr w:type="spellEnd"/>
    </w:p>
    <w:p w14:paraId="5F6C68B6" w14:textId="77777777" w:rsidR="00F301EF" w:rsidRPr="005B6A6E" w:rsidRDefault="00F301EF" w:rsidP="00F301EF">
      <w:pPr>
        <w:shd w:val="clear" w:color="auto" w:fill="FFFFFF"/>
        <w:spacing w:before="100" w:beforeAutospacing="1" w:after="100" w:afterAutospacing="1"/>
        <w:ind w:left="720"/>
        <w:rPr>
          <w:rFonts w:ascii="Times" w:eastAsia="Times New Roman" w:hAnsi="Times" w:cs="Times New Roman"/>
          <w:color w:val="000000"/>
          <w:sz w:val="27"/>
          <w:szCs w:val="27"/>
        </w:rPr>
      </w:pPr>
      <w:r w:rsidRPr="005B6A6E">
        <w:rPr>
          <w:rFonts w:ascii="Times" w:eastAsia="Times New Roman" w:hAnsi="Times" w:cs="Times New Roman"/>
          <w:color w:val="000000"/>
          <w:sz w:val="27"/>
          <w:szCs w:val="27"/>
        </w:rPr>
        <w:lastRenderedPageBreak/>
        <w:t xml:space="preserve">J82: </w:t>
      </w:r>
      <w:proofErr w:type="spellStart"/>
      <w:r w:rsidRPr="005B6A6E">
        <w:rPr>
          <w:rFonts w:ascii="Times" w:eastAsia="Times New Roman" w:hAnsi="Times" w:cs="Times New Roman"/>
          <w:color w:val="000000"/>
          <w:sz w:val="27"/>
          <w:szCs w:val="27"/>
        </w:rPr>
        <w:t>Labor</w:t>
      </w:r>
      <w:proofErr w:type="spellEnd"/>
      <w:r w:rsidRPr="005B6A6E">
        <w:rPr>
          <w:rFonts w:ascii="Times" w:eastAsia="Times New Roman" w:hAnsi="Times" w:cs="Times New Roman"/>
          <w:color w:val="000000"/>
          <w:sz w:val="27"/>
          <w:szCs w:val="27"/>
        </w:rPr>
        <w:t xml:space="preserve"> Force </w:t>
      </w:r>
      <w:proofErr w:type="spellStart"/>
      <w:r w:rsidRPr="005B6A6E">
        <w:rPr>
          <w:rFonts w:ascii="Times" w:eastAsia="Times New Roman" w:hAnsi="Times" w:cs="Times New Roman"/>
          <w:color w:val="000000"/>
          <w:sz w:val="27"/>
          <w:szCs w:val="27"/>
        </w:rPr>
        <w:t>Composition</w:t>
      </w:r>
      <w:proofErr w:type="spellEnd"/>
    </w:p>
    <w:p w14:paraId="5CF9F5D1" w14:textId="77777777" w:rsidR="00F301EF" w:rsidRPr="005B6A6E" w:rsidRDefault="00F301EF" w:rsidP="00F301EF">
      <w:pPr>
        <w:shd w:val="clear" w:color="auto" w:fill="FFFFFF"/>
        <w:ind w:left="720"/>
        <w:rPr>
          <w:rFonts w:ascii="Times" w:eastAsia="Times New Roman" w:hAnsi="Times" w:cs="Times New Roman"/>
          <w:color w:val="000000"/>
          <w:sz w:val="27"/>
          <w:szCs w:val="27"/>
        </w:rPr>
      </w:pPr>
      <w:r w:rsidRPr="005B6A6E">
        <w:rPr>
          <w:rFonts w:ascii="Times" w:eastAsia="Times New Roman" w:hAnsi="Times" w:cs="Times New Roman"/>
          <w:color w:val="000000"/>
          <w:sz w:val="27"/>
          <w:szCs w:val="27"/>
        </w:rPr>
        <w:t xml:space="preserve">J70: </w:t>
      </w:r>
      <w:proofErr w:type="spellStart"/>
      <w:r w:rsidRPr="005B6A6E">
        <w:rPr>
          <w:rFonts w:ascii="Times" w:eastAsia="Times New Roman" w:hAnsi="Times" w:cs="Times New Roman"/>
          <w:color w:val="000000"/>
          <w:sz w:val="27"/>
          <w:szCs w:val="27"/>
        </w:rPr>
        <w:t>Labor</w:t>
      </w:r>
      <w:proofErr w:type="spellEnd"/>
      <w:r w:rsidRPr="005B6A6E">
        <w:rPr>
          <w:rFonts w:ascii="Times" w:eastAsia="Times New Roman" w:hAnsi="Times" w:cs="Times New Roman"/>
          <w:color w:val="000000"/>
          <w:sz w:val="27"/>
          <w:szCs w:val="27"/>
        </w:rPr>
        <w:t xml:space="preserve"> </w:t>
      </w:r>
      <w:proofErr w:type="spellStart"/>
      <w:r w:rsidRPr="005B6A6E">
        <w:rPr>
          <w:rFonts w:ascii="Times" w:eastAsia="Times New Roman" w:hAnsi="Times" w:cs="Times New Roman"/>
          <w:color w:val="000000"/>
          <w:sz w:val="27"/>
          <w:szCs w:val="27"/>
        </w:rPr>
        <w:t>Discrimination</w:t>
      </w:r>
      <w:proofErr w:type="spellEnd"/>
    </w:p>
    <w:p w14:paraId="2DCEEBD5" w14:textId="77777777" w:rsidR="00F301EF" w:rsidRDefault="00F301EF" w:rsidP="00F301EF">
      <w:pPr>
        <w:spacing w:before="120" w:line="360" w:lineRule="auto"/>
        <w:ind w:firstLine="720"/>
        <w:jc w:val="both"/>
        <w:rPr>
          <w:rFonts w:ascii="Times New Roman" w:hAnsi="Times New Roman" w:cs="Times New Roman"/>
          <w:lang w:val="en-GB"/>
        </w:rPr>
      </w:pPr>
    </w:p>
    <w:p w14:paraId="77A0BCF9" w14:textId="77777777" w:rsidR="00F301EF" w:rsidRDefault="00F301EF" w:rsidP="00F301EF">
      <w:pPr>
        <w:spacing w:before="120" w:line="360" w:lineRule="auto"/>
        <w:ind w:firstLine="720"/>
        <w:jc w:val="both"/>
        <w:rPr>
          <w:rFonts w:ascii="Times New Roman" w:hAnsi="Times New Roman" w:cs="Times New Roman"/>
          <w:lang w:val="en-GB"/>
        </w:rPr>
      </w:pPr>
    </w:p>
    <w:p w14:paraId="50B16CB0" w14:textId="77777777" w:rsidR="00F301EF" w:rsidRDefault="00F301EF" w:rsidP="00F301EF">
      <w:pPr>
        <w:spacing w:before="120" w:line="360" w:lineRule="auto"/>
        <w:ind w:firstLine="720"/>
        <w:jc w:val="both"/>
        <w:rPr>
          <w:rFonts w:ascii="Times New Roman" w:hAnsi="Times New Roman" w:cs="Times New Roman"/>
          <w:lang w:val="en-GB"/>
        </w:rPr>
      </w:pPr>
    </w:p>
    <w:p w14:paraId="3A53FDA7" w14:textId="77777777" w:rsidR="00F301EF" w:rsidRDefault="00F301EF" w:rsidP="00F301EF">
      <w:pPr>
        <w:spacing w:before="120" w:line="360" w:lineRule="auto"/>
        <w:ind w:firstLine="720"/>
        <w:jc w:val="both"/>
        <w:rPr>
          <w:rFonts w:ascii="Times New Roman" w:hAnsi="Times New Roman" w:cs="Times New Roman"/>
          <w:lang w:val="en-GB"/>
        </w:rPr>
      </w:pPr>
    </w:p>
    <w:p w14:paraId="24063E21" w14:textId="77777777" w:rsidR="00F301EF" w:rsidRDefault="00F301EF" w:rsidP="00F301EF">
      <w:pPr>
        <w:spacing w:before="120" w:line="360" w:lineRule="auto"/>
        <w:ind w:firstLine="720"/>
        <w:jc w:val="both"/>
        <w:rPr>
          <w:rFonts w:ascii="Times New Roman" w:hAnsi="Times New Roman" w:cs="Times New Roman"/>
          <w:lang w:val="en-GB"/>
        </w:rPr>
      </w:pPr>
    </w:p>
    <w:p w14:paraId="39DF95CB" w14:textId="77777777" w:rsidR="00F301EF" w:rsidRDefault="00F301EF" w:rsidP="00F301EF">
      <w:pPr>
        <w:spacing w:before="120" w:line="360" w:lineRule="auto"/>
        <w:ind w:firstLine="720"/>
        <w:jc w:val="both"/>
        <w:rPr>
          <w:rFonts w:ascii="Times New Roman" w:hAnsi="Times New Roman" w:cs="Times New Roman"/>
          <w:lang w:val="en-GB"/>
        </w:rPr>
      </w:pPr>
    </w:p>
    <w:p w14:paraId="12CE985B" w14:textId="77777777" w:rsidR="00F301EF" w:rsidRDefault="00F301EF" w:rsidP="00F301EF">
      <w:pPr>
        <w:spacing w:before="120" w:line="360" w:lineRule="auto"/>
        <w:ind w:firstLine="720"/>
        <w:jc w:val="both"/>
        <w:rPr>
          <w:rFonts w:ascii="Times New Roman" w:hAnsi="Times New Roman" w:cs="Times New Roman"/>
          <w:lang w:val="en-GB"/>
        </w:rPr>
      </w:pPr>
    </w:p>
    <w:p w14:paraId="298513ED" w14:textId="518267A2" w:rsidR="00DE750D" w:rsidRPr="00F301EF" w:rsidRDefault="00DE750D" w:rsidP="00F301EF">
      <w:pPr>
        <w:spacing w:before="120" w:line="360" w:lineRule="auto"/>
        <w:ind w:firstLine="720"/>
        <w:jc w:val="both"/>
        <w:rPr>
          <w:rFonts w:ascii="Times New Roman" w:hAnsi="Times New Roman" w:cs="Times New Roman"/>
          <w:lang w:val="en-GB"/>
        </w:rPr>
      </w:pPr>
      <w:r w:rsidRPr="00F301EF">
        <w:rPr>
          <w:rFonts w:ascii="Times New Roman" w:hAnsi="Times New Roman" w:cs="Times New Roman"/>
          <w:lang w:val="en-GB"/>
        </w:rPr>
        <w:fldChar w:fldCharType="begin" w:fldLock="1"/>
      </w:r>
      <w:r w:rsidRPr="00F301EF">
        <w:rPr>
          <w:rFonts w:ascii="Times New Roman" w:hAnsi="Times New Roman" w:cs="Times New Roman"/>
          <w:lang w:val="en-GB"/>
        </w:rPr>
        <w:instrText xml:space="preserve">ADDIN Mendeley Bibliography CSL_BIBLIOGRAPHY </w:instrText>
      </w:r>
      <w:r w:rsidRPr="00F301EF">
        <w:rPr>
          <w:rFonts w:ascii="Times New Roman" w:hAnsi="Times New Roman" w:cs="Times New Roman"/>
          <w:lang w:val="en-GB"/>
        </w:rPr>
        <w:fldChar w:fldCharType="separate"/>
      </w:r>
    </w:p>
    <w:p w14:paraId="715A4383" w14:textId="77777777" w:rsidR="00DE750D" w:rsidRPr="00F301EF" w:rsidRDefault="00DE750D" w:rsidP="00DE750D">
      <w:pPr>
        <w:widowControl w:val="0"/>
        <w:autoSpaceDE w:val="0"/>
        <w:autoSpaceDN w:val="0"/>
        <w:adjustRightInd w:val="0"/>
        <w:spacing w:before="120" w:line="360" w:lineRule="auto"/>
        <w:ind w:left="480" w:hanging="480"/>
        <w:rPr>
          <w:rFonts w:ascii="Times New Roman" w:hAnsi="Times New Roman" w:cs="Times New Roman"/>
          <w:lang w:val="en-GB"/>
        </w:rPr>
      </w:pPr>
      <w:r w:rsidRPr="00F301EF">
        <w:rPr>
          <w:rFonts w:ascii="Times New Roman" w:hAnsi="Times New Roman" w:cs="Times New Roman"/>
          <w:lang w:val="en-GB"/>
        </w:rPr>
        <w:t xml:space="preserve">Küskü, F., Özbilgin, M., &amp; Özkale, L. (2007). Against the tide: Gendered prejudice and disadvantage in engineering. </w:t>
      </w:r>
      <w:r w:rsidRPr="00F301EF">
        <w:rPr>
          <w:rFonts w:ascii="Times New Roman" w:hAnsi="Times New Roman" w:cs="Times New Roman"/>
          <w:i/>
          <w:iCs/>
          <w:lang w:val="en-GB"/>
        </w:rPr>
        <w:t>Gender, Work and Organization</w:t>
      </w:r>
      <w:r w:rsidRPr="00F301EF">
        <w:rPr>
          <w:rFonts w:ascii="Times New Roman" w:hAnsi="Times New Roman" w:cs="Times New Roman"/>
          <w:lang w:val="en-GB"/>
        </w:rPr>
        <w:t xml:space="preserve">, </w:t>
      </w:r>
      <w:r w:rsidRPr="00F301EF">
        <w:rPr>
          <w:rFonts w:ascii="Times New Roman" w:hAnsi="Times New Roman" w:cs="Times New Roman"/>
          <w:i/>
          <w:iCs/>
          <w:lang w:val="en-GB"/>
        </w:rPr>
        <w:t>14</w:t>
      </w:r>
      <w:r w:rsidRPr="00F301EF">
        <w:rPr>
          <w:rFonts w:ascii="Times New Roman" w:hAnsi="Times New Roman" w:cs="Times New Roman"/>
          <w:lang w:val="en-GB"/>
        </w:rPr>
        <w:t>(2), 109–129. https://doi.org/10.1111/j.1468-0432.2007.00335.x</w:t>
      </w:r>
    </w:p>
    <w:p w14:paraId="2EDCDF51" w14:textId="77777777" w:rsidR="00DE750D" w:rsidRPr="00F301EF" w:rsidRDefault="00DE750D" w:rsidP="00DE750D">
      <w:pPr>
        <w:widowControl w:val="0"/>
        <w:autoSpaceDE w:val="0"/>
        <w:autoSpaceDN w:val="0"/>
        <w:adjustRightInd w:val="0"/>
        <w:spacing w:before="120" w:line="360" w:lineRule="auto"/>
        <w:ind w:left="480" w:hanging="480"/>
        <w:rPr>
          <w:rFonts w:ascii="Times New Roman" w:hAnsi="Times New Roman" w:cs="Times New Roman"/>
          <w:lang w:val="en-GB"/>
        </w:rPr>
      </w:pPr>
      <w:r w:rsidRPr="00F301EF">
        <w:rPr>
          <w:rFonts w:ascii="Times New Roman" w:hAnsi="Times New Roman" w:cs="Times New Roman"/>
          <w:lang w:val="en-GB"/>
        </w:rPr>
        <w:t xml:space="preserve">Verbeek, M. (2008). Pseudo-Panels and Repeated Cross-Sections. In L. Matyas &amp; P. Sevestre (Eds.), </w:t>
      </w:r>
      <w:r w:rsidRPr="00F301EF">
        <w:rPr>
          <w:rFonts w:ascii="Times New Roman" w:hAnsi="Times New Roman" w:cs="Times New Roman"/>
          <w:i/>
          <w:iCs/>
          <w:lang w:val="en-GB"/>
        </w:rPr>
        <w:t>The Econometrics of Panel Data</w:t>
      </w:r>
      <w:r w:rsidRPr="00F301EF">
        <w:rPr>
          <w:rFonts w:ascii="Times New Roman" w:hAnsi="Times New Roman" w:cs="Times New Roman"/>
          <w:lang w:val="en-GB"/>
        </w:rPr>
        <w:t xml:space="preserve"> (Third, pp. 369–383). Springer. https://doi.org/10.1007/978-3-540-75892-1_11</w:t>
      </w:r>
    </w:p>
    <w:p w14:paraId="6A700176" w14:textId="77777777" w:rsidR="00DE750D" w:rsidRPr="00F301EF" w:rsidRDefault="00DE750D" w:rsidP="00DE750D">
      <w:pPr>
        <w:widowControl w:val="0"/>
        <w:autoSpaceDE w:val="0"/>
        <w:autoSpaceDN w:val="0"/>
        <w:adjustRightInd w:val="0"/>
        <w:spacing w:before="120" w:line="360" w:lineRule="auto"/>
        <w:ind w:left="480" w:hanging="480"/>
        <w:rPr>
          <w:rFonts w:ascii="Times New Roman" w:hAnsi="Times New Roman" w:cs="Times New Roman"/>
          <w:lang w:val="en-GB"/>
        </w:rPr>
      </w:pPr>
      <w:r w:rsidRPr="00F301EF">
        <w:rPr>
          <w:rFonts w:ascii="Times New Roman" w:hAnsi="Times New Roman" w:cs="Times New Roman"/>
          <w:lang w:val="en-GB"/>
        </w:rPr>
        <w:t xml:space="preserve">World Economic Forum. (2015). </w:t>
      </w:r>
      <w:r w:rsidRPr="00F301EF">
        <w:rPr>
          <w:rFonts w:ascii="Times New Roman" w:hAnsi="Times New Roman" w:cs="Times New Roman"/>
          <w:i/>
          <w:iCs/>
          <w:lang w:val="en-GB"/>
        </w:rPr>
        <w:t>The Global Gender Gap Report</w:t>
      </w:r>
      <w:r w:rsidRPr="00F301EF">
        <w:rPr>
          <w:rFonts w:ascii="Times New Roman" w:hAnsi="Times New Roman" w:cs="Times New Roman"/>
          <w:lang w:val="en-GB"/>
        </w:rPr>
        <w:t>. Geneva.</w:t>
      </w:r>
    </w:p>
    <w:p w14:paraId="65F5004E" w14:textId="38C7B27A" w:rsidR="00DE750D" w:rsidRPr="00F301EF" w:rsidRDefault="00DE750D" w:rsidP="00DE750D">
      <w:pPr>
        <w:widowControl w:val="0"/>
        <w:autoSpaceDE w:val="0"/>
        <w:autoSpaceDN w:val="0"/>
        <w:adjustRightInd w:val="0"/>
        <w:spacing w:before="120" w:line="360" w:lineRule="auto"/>
        <w:ind w:left="480" w:hanging="480"/>
        <w:rPr>
          <w:rFonts w:ascii="Times New Roman" w:hAnsi="Times New Roman" w:cs="Times New Roman"/>
          <w:lang w:val="en-GB"/>
        </w:rPr>
      </w:pPr>
      <w:r w:rsidRPr="00F301EF">
        <w:rPr>
          <w:rFonts w:ascii="Times New Roman" w:hAnsi="Times New Roman" w:cs="Times New Roman"/>
          <w:lang w:val="en-GB"/>
        </w:rPr>
        <w:t>Yüsek Öğ</w:t>
      </w:r>
      <w:r w:rsidR="00C11D99" w:rsidRPr="00F301EF">
        <w:rPr>
          <w:rFonts w:ascii="Times New Roman" w:hAnsi="Times New Roman" w:cs="Times New Roman"/>
          <w:lang w:val="en-GB"/>
        </w:rPr>
        <w:t>ren</w:t>
      </w:r>
      <w:r w:rsidRPr="00F301EF">
        <w:rPr>
          <w:rFonts w:ascii="Times New Roman" w:hAnsi="Times New Roman" w:cs="Times New Roman"/>
          <w:lang w:val="en-GB"/>
        </w:rPr>
        <w:t>im Kurumu. (2018). Yüksek Öğrenim İstatistikleri. Retrieved August 23, 2018, from http://www.moe.gov.sa/ar/HighEducation/Government-Universities/Pages/default.aspx</w:t>
      </w:r>
    </w:p>
    <w:p w14:paraId="0E51034A" w14:textId="17D10C8B" w:rsidR="00DE750D" w:rsidRDefault="00DE750D" w:rsidP="00B46DEB">
      <w:pPr>
        <w:spacing w:before="120" w:line="360" w:lineRule="auto"/>
        <w:ind w:firstLine="720"/>
        <w:jc w:val="both"/>
        <w:rPr>
          <w:rFonts w:ascii="Times New Roman" w:hAnsi="Times New Roman" w:cs="Times New Roman"/>
        </w:rPr>
      </w:pPr>
      <w:r w:rsidRPr="00F301EF">
        <w:rPr>
          <w:rFonts w:ascii="Times New Roman" w:hAnsi="Times New Roman" w:cs="Times New Roman"/>
          <w:lang w:val="en-GB"/>
        </w:rPr>
        <w:fldChar w:fldCharType="end"/>
      </w:r>
    </w:p>
    <w:p w14:paraId="2859EB87" w14:textId="1CAD69FE" w:rsidR="00B46DEB" w:rsidRDefault="00B46DEB" w:rsidP="00B46DEB">
      <w:pPr>
        <w:spacing w:before="120" w:line="360" w:lineRule="auto"/>
        <w:ind w:firstLine="720"/>
        <w:jc w:val="both"/>
        <w:rPr>
          <w:rFonts w:ascii="Times New Roman" w:hAnsi="Times New Roman" w:cs="Times New Roman"/>
        </w:rPr>
      </w:pPr>
    </w:p>
    <w:p w14:paraId="43C807D8" w14:textId="09D63309" w:rsidR="00B46DEB" w:rsidRDefault="00B46DEB" w:rsidP="0024446D">
      <w:pPr>
        <w:widowControl w:val="0"/>
        <w:autoSpaceDE w:val="0"/>
        <w:autoSpaceDN w:val="0"/>
        <w:adjustRightInd w:val="0"/>
        <w:spacing w:before="120" w:line="360" w:lineRule="auto"/>
        <w:ind w:left="480" w:hanging="480"/>
        <w:rPr>
          <w:rFonts w:ascii="Times New Roman" w:hAnsi="Times New Roman" w:cs="Times New Roman"/>
        </w:rPr>
      </w:pPr>
    </w:p>
    <w:p w14:paraId="70ADEEE7" w14:textId="77777777" w:rsidR="00545988" w:rsidRDefault="00545988" w:rsidP="00156C68">
      <w:pPr>
        <w:spacing w:before="120" w:line="360" w:lineRule="auto"/>
        <w:ind w:firstLine="720"/>
        <w:jc w:val="both"/>
        <w:rPr>
          <w:rFonts w:ascii="Times New Roman" w:hAnsi="Times New Roman" w:cs="Times New Roman"/>
        </w:rPr>
      </w:pPr>
    </w:p>
    <w:p w14:paraId="3988C7BF" w14:textId="77777777" w:rsidR="00C32D18" w:rsidRPr="00167355" w:rsidRDefault="00C32D18" w:rsidP="00C32D18">
      <w:pPr>
        <w:rPr>
          <w:rFonts w:ascii="Times New Roman" w:hAnsi="Times New Roman" w:cs="Times New Roman"/>
        </w:rPr>
      </w:pPr>
    </w:p>
    <w:sectPr w:rsidR="00C32D18" w:rsidRPr="00167355" w:rsidSect="00722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8E"/>
    <w:rsid w:val="000017E1"/>
    <w:rsid w:val="00001C9C"/>
    <w:rsid w:val="000D2170"/>
    <w:rsid w:val="000F35E9"/>
    <w:rsid w:val="00112163"/>
    <w:rsid w:val="0011706B"/>
    <w:rsid w:val="00117E78"/>
    <w:rsid w:val="001460FB"/>
    <w:rsid w:val="00156C68"/>
    <w:rsid w:val="00161146"/>
    <w:rsid w:val="00167355"/>
    <w:rsid w:val="00195F74"/>
    <w:rsid w:val="001A4F99"/>
    <w:rsid w:val="001F2147"/>
    <w:rsid w:val="001F3641"/>
    <w:rsid w:val="00206ACB"/>
    <w:rsid w:val="0024446D"/>
    <w:rsid w:val="00296C74"/>
    <w:rsid w:val="002C4964"/>
    <w:rsid w:val="002D2B5C"/>
    <w:rsid w:val="002F0B63"/>
    <w:rsid w:val="0032778B"/>
    <w:rsid w:val="00327A0C"/>
    <w:rsid w:val="0033235E"/>
    <w:rsid w:val="0033592E"/>
    <w:rsid w:val="003476CA"/>
    <w:rsid w:val="00350D02"/>
    <w:rsid w:val="003C3993"/>
    <w:rsid w:val="00405E75"/>
    <w:rsid w:val="00417A45"/>
    <w:rsid w:val="00463165"/>
    <w:rsid w:val="00465E16"/>
    <w:rsid w:val="004B5EC0"/>
    <w:rsid w:val="004C0305"/>
    <w:rsid w:val="004D2B83"/>
    <w:rsid w:val="004E0384"/>
    <w:rsid w:val="00530E58"/>
    <w:rsid w:val="00535D7E"/>
    <w:rsid w:val="005403F6"/>
    <w:rsid w:val="00540E4B"/>
    <w:rsid w:val="00545988"/>
    <w:rsid w:val="00551E50"/>
    <w:rsid w:val="00581AF9"/>
    <w:rsid w:val="005A3214"/>
    <w:rsid w:val="005D7C7A"/>
    <w:rsid w:val="005F4AC8"/>
    <w:rsid w:val="00621BEB"/>
    <w:rsid w:val="006426CB"/>
    <w:rsid w:val="00704FFD"/>
    <w:rsid w:val="00713EA1"/>
    <w:rsid w:val="0072268E"/>
    <w:rsid w:val="00750EE2"/>
    <w:rsid w:val="00757ABC"/>
    <w:rsid w:val="007A3057"/>
    <w:rsid w:val="007D1144"/>
    <w:rsid w:val="00804862"/>
    <w:rsid w:val="008751C2"/>
    <w:rsid w:val="008D3A8C"/>
    <w:rsid w:val="00924BF5"/>
    <w:rsid w:val="009947A7"/>
    <w:rsid w:val="009A2402"/>
    <w:rsid w:val="009F4468"/>
    <w:rsid w:val="00A04932"/>
    <w:rsid w:val="00A14731"/>
    <w:rsid w:val="00A23644"/>
    <w:rsid w:val="00A60526"/>
    <w:rsid w:val="00A700C1"/>
    <w:rsid w:val="00AC4BAA"/>
    <w:rsid w:val="00AE0295"/>
    <w:rsid w:val="00B2006B"/>
    <w:rsid w:val="00B278FD"/>
    <w:rsid w:val="00B46DEB"/>
    <w:rsid w:val="00B60088"/>
    <w:rsid w:val="00B62ED3"/>
    <w:rsid w:val="00B83C8D"/>
    <w:rsid w:val="00BA4873"/>
    <w:rsid w:val="00BC778F"/>
    <w:rsid w:val="00BD234F"/>
    <w:rsid w:val="00C11D99"/>
    <w:rsid w:val="00C12748"/>
    <w:rsid w:val="00C32D18"/>
    <w:rsid w:val="00C8278E"/>
    <w:rsid w:val="00CB084D"/>
    <w:rsid w:val="00CB14BA"/>
    <w:rsid w:val="00CD4129"/>
    <w:rsid w:val="00CE74FB"/>
    <w:rsid w:val="00CE76E1"/>
    <w:rsid w:val="00D22501"/>
    <w:rsid w:val="00D226EA"/>
    <w:rsid w:val="00DB43F9"/>
    <w:rsid w:val="00DC055C"/>
    <w:rsid w:val="00DD4CB3"/>
    <w:rsid w:val="00DE750D"/>
    <w:rsid w:val="00E161CE"/>
    <w:rsid w:val="00E20BA3"/>
    <w:rsid w:val="00E54809"/>
    <w:rsid w:val="00E60208"/>
    <w:rsid w:val="00E76262"/>
    <w:rsid w:val="00E80964"/>
    <w:rsid w:val="00E95097"/>
    <w:rsid w:val="00EE09DA"/>
    <w:rsid w:val="00EE3BFF"/>
    <w:rsid w:val="00EF0127"/>
    <w:rsid w:val="00F20844"/>
    <w:rsid w:val="00F301EF"/>
    <w:rsid w:val="00F3527C"/>
    <w:rsid w:val="00F63C59"/>
    <w:rsid w:val="00F64EBC"/>
    <w:rsid w:val="00F67B0A"/>
    <w:rsid w:val="00F74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4559"/>
  <w14:defaultImageDpi w14:val="32767"/>
  <w15:chartTrackingRefBased/>
  <w15:docId w15:val="{870B1801-3BDE-2842-8762-1E1CC078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20BA3"/>
    <w:rPr>
      <w:rFonts w:eastAsiaTheme="minorEastAsia"/>
      <w:lang w:val="tr-TR"/>
    </w:rPr>
  </w:style>
  <w:style w:type="character" w:styleId="CommentReference">
    <w:name w:val="annotation reference"/>
    <w:basedOn w:val="DefaultParagraphFont"/>
    <w:uiPriority w:val="99"/>
    <w:semiHidden/>
    <w:unhideWhenUsed/>
    <w:rsid w:val="00E20BA3"/>
    <w:rPr>
      <w:sz w:val="16"/>
      <w:szCs w:val="16"/>
    </w:rPr>
  </w:style>
  <w:style w:type="paragraph" w:styleId="CommentText">
    <w:name w:val="annotation text"/>
    <w:basedOn w:val="Normal"/>
    <w:link w:val="CommentTextChar"/>
    <w:uiPriority w:val="99"/>
    <w:semiHidden/>
    <w:unhideWhenUsed/>
    <w:rsid w:val="00E20BA3"/>
    <w:rPr>
      <w:sz w:val="20"/>
      <w:szCs w:val="20"/>
    </w:rPr>
  </w:style>
  <w:style w:type="character" w:customStyle="1" w:styleId="CommentTextChar">
    <w:name w:val="Comment Text Char"/>
    <w:basedOn w:val="DefaultParagraphFont"/>
    <w:link w:val="CommentText"/>
    <w:uiPriority w:val="99"/>
    <w:semiHidden/>
    <w:rsid w:val="00E20BA3"/>
    <w:rPr>
      <w:rFonts w:eastAsiaTheme="minorEastAsia"/>
      <w:sz w:val="20"/>
      <w:szCs w:val="20"/>
      <w:lang w:val="tr-TR"/>
    </w:rPr>
  </w:style>
  <w:style w:type="paragraph" w:styleId="CommentSubject">
    <w:name w:val="annotation subject"/>
    <w:basedOn w:val="CommentText"/>
    <w:next w:val="CommentText"/>
    <w:link w:val="CommentSubjectChar"/>
    <w:uiPriority w:val="99"/>
    <w:semiHidden/>
    <w:unhideWhenUsed/>
    <w:rsid w:val="00E20BA3"/>
    <w:rPr>
      <w:b/>
      <w:bCs/>
    </w:rPr>
  </w:style>
  <w:style w:type="character" w:customStyle="1" w:styleId="CommentSubjectChar">
    <w:name w:val="Comment Subject Char"/>
    <w:basedOn w:val="CommentTextChar"/>
    <w:link w:val="CommentSubject"/>
    <w:uiPriority w:val="99"/>
    <w:semiHidden/>
    <w:rsid w:val="00E20BA3"/>
    <w:rPr>
      <w:rFonts w:eastAsiaTheme="minorEastAsia"/>
      <w:b/>
      <w:bCs/>
      <w:sz w:val="20"/>
      <w:szCs w:val="20"/>
      <w:lang w:val="tr-TR"/>
    </w:rPr>
  </w:style>
  <w:style w:type="paragraph" w:styleId="BalloonText">
    <w:name w:val="Balloon Text"/>
    <w:basedOn w:val="Normal"/>
    <w:link w:val="BalloonTextChar"/>
    <w:uiPriority w:val="99"/>
    <w:semiHidden/>
    <w:unhideWhenUsed/>
    <w:rsid w:val="00E20B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0BA3"/>
    <w:rPr>
      <w:rFonts w:ascii="Times New Roman" w:eastAsiaTheme="minorEastAsia" w:hAnsi="Times New Roman" w:cs="Times New Roman"/>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64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A037-2D2C-0544-AA95-42A1AE82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Zeybek</dc:creator>
  <cp:keywords/>
  <dc:description/>
  <cp:lastModifiedBy>Ömer Zeybek</cp:lastModifiedBy>
  <cp:revision>3</cp:revision>
  <dcterms:created xsi:type="dcterms:W3CDTF">2018-08-27T10:55:00Z</dcterms:created>
  <dcterms:modified xsi:type="dcterms:W3CDTF">2018-08-27T10:55:00Z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e6d74f52-77a3-308a-b923-88179c2ca275</vt:lpwstr>
  </property>
  <property fmtid="{D5CDD505-2E9C-101B-9397-08002B2CF9AE}" pid="24" name="Mendeley Citation Style_1">
    <vt:lpwstr>http://www.zotero.org/styles/apa</vt:lpwstr>
  </property>
</Properties>
</file>