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0123" w14:textId="1FE4C3DA" w:rsidR="00863740" w:rsidRPr="00863740" w:rsidRDefault="00863740" w:rsidP="00863740">
      <w:pPr>
        <w:pStyle w:val="Title"/>
        <w:rPr>
          <w:noProof/>
          <w:sz w:val="40"/>
          <w:szCs w:val="40"/>
          <w:lang w:val="en-GB"/>
        </w:rPr>
      </w:pPr>
      <w:r w:rsidRPr="00863740">
        <w:rPr>
          <w:noProof/>
          <w:lang w:val="en-GB"/>
        </w:rPr>
        <w:t xml:space="preserve">ON-MERRIT Review, Promotion, Tenure survey </w:t>
      </w:r>
      <w:r w:rsidRPr="00863740">
        <w:rPr>
          <w:noProof/>
          <w:lang w:val="en-GB"/>
        </w:rPr>
        <w:t xml:space="preserve">participant information </w:t>
      </w:r>
      <w:r w:rsidR="0053769F">
        <w:rPr>
          <w:noProof/>
          <w:lang w:val="en-GB"/>
        </w:rPr>
        <w:t>and</w:t>
      </w:r>
      <w:r w:rsidRPr="00863740">
        <w:rPr>
          <w:noProof/>
          <w:lang w:val="en-GB"/>
        </w:rPr>
        <w:t xml:space="preserve"> informed consent</w:t>
      </w:r>
      <w:r w:rsidR="0053769F">
        <w:rPr>
          <w:noProof/>
          <w:lang w:val="en-GB"/>
        </w:rPr>
        <w:t xml:space="preserve"> form</w:t>
      </w:r>
    </w:p>
    <w:p w14:paraId="15DB29BF" w14:textId="2FE239ED" w:rsidR="00863740" w:rsidRPr="00863740" w:rsidRDefault="00863740" w:rsidP="00863740">
      <w:pPr>
        <w:pStyle w:val="Heading1"/>
        <w:rPr>
          <w:noProof/>
          <w:lang w:val="en-GB"/>
        </w:rPr>
      </w:pPr>
      <w:r w:rsidRPr="00863740">
        <w:rPr>
          <w:noProof/>
          <w:lang w:val="en-GB"/>
        </w:rPr>
        <w:t>Participant information sheet</w:t>
      </w:r>
    </w:p>
    <w:p w14:paraId="14D5133D" w14:textId="4A40BA6F" w:rsidR="00863740" w:rsidRPr="00863740" w:rsidRDefault="00863740" w:rsidP="00863740">
      <w:pPr>
        <w:rPr>
          <w:rFonts w:ascii="Times New Roman" w:hAnsi="Times New Roman" w:cs="Times New Roman"/>
          <w:lang w:val="en-GB"/>
        </w:rPr>
      </w:pPr>
      <w:r w:rsidRPr="00863740">
        <w:rPr>
          <w:rFonts w:ascii="Times New Roman" w:hAnsi="Times New Roman" w:cs="Times New Roman"/>
          <w:lang w:val="en-GB"/>
        </w:rPr>
        <w:t>Upon clicking the link to the survey, respondents were first presented the following information sheet to advise on survey aims, requirements and duration.</w:t>
      </w:r>
    </w:p>
    <w:p w14:paraId="462FF517" w14:textId="77777777" w:rsidR="00863740" w:rsidRPr="00863740" w:rsidRDefault="00863740" w:rsidP="00863740">
      <w:pPr>
        <w:rPr>
          <w:lang w:val="en-GB"/>
        </w:rPr>
      </w:pPr>
    </w:p>
    <w:tbl>
      <w:tblPr>
        <w:tblStyle w:val="TableGrid"/>
        <w:tblW w:w="0" w:type="auto"/>
        <w:tblLook w:val="04A0" w:firstRow="1" w:lastRow="0" w:firstColumn="1" w:lastColumn="0" w:noHBand="0" w:noVBand="1"/>
      </w:tblPr>
      <w:tblGrid>
        <w:gridCol w:w="9062"/>
      </w:tblGrid>
      <w:tr w:rsidR="00863740" w:rsidRPr="00863740" w14:paraId="3FB90C37" w14:textId="77777777" w:rsidTr="00863740">
        <w:tc>
          <w:tcPr>
            <w:tcW w:w="9062" w:type="dxa"/>
          </w:tcPr>
          <w:p w14:paraId="2DCC2D20" w14:textId="77777777" w:rsidR="00863740" w:rsidRPr="00863740" w:rsidRDefault="00863740" w:rsidP="00863740">
            <w:pPr>
              <w:pStyle w:val="Heading2"/>
              <w:rPr>
                <w:noProof/>
                <w:lang w:val="en-GB"/>
              </w:rPr>
            </w:pPr>
            <w:r w:rsidRPr="00863740">
              <w:rPr>
                <w:noProof/>
                <w:lang w:val="en-GB"/>
              </w:rPr>
              <w:t>Understanding academic researchers’ views on career progression</w:t>
            </w:r>
          </w:p>
          <w:p w14:paraId="0CEBF2DB" w14:textId="77777777" w:rsidR="00863740" w:rsidRPr="00863740" w:rsidRDefault="00863740" w:rsidP="00863740">
            <w:pPr>
              <w:shd w:val="clear" w:color="auto" w:fill="FFFFFF"/>
              <w:spacing w:after="160"/>
              <w:jc w:val="both"/>
              <w:rPr>
                <w:rFonts w:ascii="Times New Roman" w:eastAsia="Arial" w:hAnsi="Times New Roman" w:cs="Times New Roman"/>
                <w:noProof/>
                <w:lang w:val="en-GB"/>
              </w:rPr>
            </w:pPr>
            <w:r w:rsidRPr="00863740">
              <w:rPr>
                <w:rFonts w:ascii="Times New Roman" w:eastAsia="Arial" w:hAnsi="Times New Roman" w:cs="Times New Roman"/>
                <w:noProof/>
                <w:lang w:val="en-GB"/>
              </w:rPr>
              <w:t xml:space="preserve">We are conducting an international survey to better understand the </w:t>
            </w:r>
            <w:r w:rsidRPr="00863740">
              <w:rPr>
                <w:rFonts w:ascii="Times New Roman" w:eastAsia="Arial" w:hAnsi="Times New Roman" w:cs="Times New Roman"/>
                <w:b/>
                <w:noProof/>
                <w:lang w:val="en-GB"/>
              </w:rPr>
              <w:t>criteria related to research activities</w:t>
            </w:r>
            <w:r w:rsidRPr="00863740">
              <w:rPr>
                <w:rFonts w:ascii="Times New Roman" w:eastAsia="Arial" w:hAnsi="Times New Roman" w:cs="Times New Roman"/>
                <w:noProof/>
                <w:lang w:val="en-GB"/>
              </w:rPr>
              <w:t xml:space="preserve"> used to assess researchers in promotion processes at higher education institutions. This survey is part of the Horizon 2020 project ON-MERRIT (</w:t>
            </w:r>
            <w:hyperlink r:id="rId7">
              <w:r w:rsidRPr="00863740">
                <w:rPr>
                  <w:rFonts w:ascii="Times New Roman" w:eastAsia="Arial" w:hAnsi="Times New Roman" w:cs="Times New Roman"/>
                  <w:noProof/>
                  <w:color w:val="337AB7"/>
                  <w:lang w:val="en-GB"/>
                </w:rPr>
                <w:t>https://on-merrit.eu</w:t>
              </w:r>
            </w:hyperlink>
            <w:r w:rsidRPr="00863740">
              <w:rPr>
                <w:rFonts w:ascii="Times New Roman" w:eastAsia="Arial" w:hAnsi="Times New Roman" w:cs="Times New Roman"/>
                <w:noProof/>
                <w:lang w:val="en-GB"/>
              </w:rPr>
              <w:t>).</w:t>
            </w:r>
          </w:p>
          <w:p w14:paraId="52D060F2" w14:textId="77777777" w:rsidR="00863740" w:rsidRPr="00863740" w:rsidRDefault="00863740" w:rsidP="00863740">
            <w:pPr>
              <w:shd w:val="clear" w:color="auto" w:fill="FFFFFF"/>
              <w:spacing w:after="160"/>
              <w:jc w:val="both"/>
              <w:rPr>
                <w:rFonts w:ascii="Times New Roman" w:eastAsia="Arial" w:hAnsi="Times New Roman" w:cs="Times New Roman"/>
                <w:noProof/>
                <w:lang w:val="en-GB"/>
              </w:rPr>
            </w:pPr>
            <w:r w:rsidRPr="00863740">
              <w:rPr>
                <w:rFonts w:ascii="Times New Roman" w:eastAsia="Arial" w:hAnsi="Times New Roman" w:cs="Times New Roman"/>
                <w:noProof/>
                <w:lang w:val="en-GB"/>
              </w:rPr>
              <w:t xml:space="preserve">You will be asked questions relating to the promotion policies of your institution, faculty, department, college, etc. Please answer all questions according to your knowledge and views of the policies related to your current career stage. Some questions will ask for your perception of what your institution values in this respect, while others will ask for your personal opinion of what should be important. </w:t>
            </w:r>
          </w:p>
          <w:p w14:paraId="1F241642" w14:textId="77777777" w:rsidR="00863740" w:rsidRPr="00863740" w:rsidRDefault="00863740" w:rsidP="00863740">
            <w:pPr>
              <w:shd w:val="clear" w:color="auto" w:fill="FFFFFF"/>
              <w:spacing w:after="160"/>
              <w:jc w:val="both"/>
              <w:rPr>
                <w:rFonts w:ascii="Times New Roman" w:eastAsia="Arial" w:hAnsi="Times New Roman" w:cs="Times New Roman"/>
                <w:noProof/>
                <w:lang w:val="en-GB"/>
              </w:rPr>
            </w:pPr>
            <w:r w:rsidRPr="00863740">
              <w:rPr>
                <w:rFonts w:ascii="Times New Roman" w:eastAsia="Arial" w:hAnsi="Times New Roman" w:cs="Times New Roman"/>
                <w:noProof/>
                <w:lang w:val="en-GB"/>
              </w:rPr>
              <w:t>By participating in this survey, you have an opportunity to help us better understand this landscape and shape policy recommendations. These will be communicated to a range of stakeholders, including funders and higher education institutions.</w:t>
            </w:r>
          </w:p>
          <w:p w14:paraId="46769C7F" w14:textId="77777777" w:rsidR="00863740" w:rsidRPr="00863740" w:rsidRDefault="00863740" w:rsidP="00863740">
            <w:pPr>
              <w:shd w:val="clear" w:color="auto" w:fill="FFFFFF"/>
              <w:spacing w:after="160"/>
              <w:jc w:val="both"/>
              <w:rPr>
                <w:rFonts w:ascii="Times New Roman" w:eastAsia="Arial" w:hAnsi="Times New Roman" w:cs="Times New Roman"/>
                <w:noProof/>
                <w:color w:val="C0392B"/>
                <w:lang w:val="en-GB"/>
              </w:rPr>
            </w:pPr>
            <w:r w:rsidRPr="00863740">
              <w:rPr>
                <w:rFonts w:ascii="Times New Roman" w:eastAsia="Arial" w:hAnsi="Times New Roman" w:cs="Times New Roman"/>
                <w:noProof/>
                <w:lang w:val="en-GB"/>
              </w:rPr>
              <w:t>The estimated completion time for this survey is 10 - 15 minutes.</w:t>
            </w:r>
            <w:r w:rsidRPr="00863740">
              <w:rPr>
                <w:rFonts w:ascii="Times New Roman" w:eastAsia="Arial" w:hAnsi="Times New Roman" w:cs="Times New Roman"/>
                <w:noProof/>
                <w:color w:val="C0392B"/>
                <w:lang w:val="en-GB"/>
              </w:rPr>
              <w:t xml:space="preserve"> </w:t>
            </w:r>
          </w:p>
          <w:p w14:paraId="3BA18D5D" w14:textId="78AD6AAC" w:rsidR="00863740" w:rsidRPr="00863740" w:rsidRDefault="00863740" w:rsidP="00863740">
            <w:pPr>
              <w:shd w:val="clear" w:color="auto" w:fill="FFFFFF"/>
              <w:spacing w:after="160"/>
              <w:rPr>
                <w:rFonts w:ascii="Times New Roman" w:eastAsia="Arial" w:hAnsi="Times New Roman" w:cs="Times New Roman"/>
                <w:noProof/>
                <w:color w:val="333333"/>
                <w:lang w:val="en-GB"/>
              </w:rPr>
            </w:pPr>
            <w:r w:rsidRPr="00863740">
              <w:rPr>
                <w:rFonts w:ascii="Times New Roman" w:eastAsia="Arial" w:hAnsi="Times New Roman" w:cs="Times New Roman"/>
                <w:noProof/>
                <w:color w:val="333333"/>
                <w:lang w:val="en-GB"/>
              </w:rPr>
              <w:t>There are 37 questions in this survey.</w:t>
            </w:r>
          </w:p>
        </w:tc>
      </w:tr>
    </w:tbl>
    <w:p w14:paraId="5F89A89A" w14:textId="77777777" w:rsidR="00863740" w:rsidRPr="00863740" w:rsidRDefault="00863740" w:rsidP="00863740">
      <w:pPr>
        <w:rPr>
          <w:lang w:val="en-GB"/>
        </w:rPr>
      </w:pPr>
    </w:p>
    <w:p w14:paraId="2B65949D" w14:textId="4878342E" w:rsidR="00863740" w:rsidRDefault="00863740" w:rsidP="00863740">
      <w:pPr>
        <w:pStyle w:val="Heading1"/>
        <w:rPr>
          <w:noProof/>
          <w:lang w:val="en-GB"/>
        </w:rPr>
      </w:pPr>
      <w:r w:rsidRPr="00863740">
        <w:rPr>
          <w:noProof/>
          <w:lang w:val="en-GB"/>
        </w:rPr>
        <w:t>Participant information sheet and consent form</w:t>
      </w:r>
    </w:p>
    <w:p w14:paraId="4676A387" w14:textId="05669377" w:rsidR="00863740" w:rsidRPr="00863740" w:rsidRDefault="00863740" w:rsidP="00863740">
      <w:pPr>
        <w:rPr>
          <w:rFonts w:ascii="Times New Roman" w:hAnsi="Times New Roman" w:cs="Times New Roman"/>
          <w:lang w:val="en-GB"/>
        </w:rPr>
      </w:pPr>
      <w:r w:rsidRPr="00863740">
        <w:rPr>
          <w:rFonts w:ascii="Times New Roman" w:hAnsi="Times New Roman" w:cs="Times New Roman"/>
          <w:lang w:val="en-GB"/>
        </w:rPr>
        <w:t>We next presented respondents with information to obtain informed consent. Respondents were required to read and respond to the below information and questions.</w:t>
      </w:r>
    </w:p>
    <w:p w14:paraId="3BC377CA" w14:textId="77777777" w:rsidR="00863740" w:rsidRDefault="00863740" w:rsidP="00863740">
      <w:pPr>
        <w:rPr>
          <w:lang w:val="en-GB"/>
        </w:rPr>
      </w:pPr>
    </w:p>
    <w:p w14:paraId="64351F74" w14:textId="40094333" w:rsidR="00863740" w:rsidRDefault="00863740" w:rsidP="00863740">
      <w:pPr>
        <w:rPr>
          <w:lang w:val="en-GB"/>
        </w:rPr>
      </w:pPr>
      <w:r w:rsidRPr="00863740">
        <w:rPr>
          <w:rFonts w:ascii="Times New Roman" w:hAnsi="Times New Roman" w:cs="Times New Roman"/>
          <w:lang w:val="en-GB"/>
        </w:rPr>
        <w:t xml:space="preserve">If a participant responded no to any of the four questions, an error message was presented </w:t>
      </w:r>
      <w:r>
        <w:rPr>
          <w:rFonts w:ascii="Times New Roman" w:hAnsi="Times New Roman" w:cs="Times New Roman"/>
          <w:lang w:val="en-GB"/>
        </w:rPr>
        <w:t>“</w:t>
      </w:r>
      <w:r w:rsidRPr="00863740">
        <w:rPr>
          <w:rFonts w:ascii="Times New Roman" w:hAnsi="Times New Roman" w:cs="Times New Roman"/>
          <w:noProof/>
          <w:lang w:val="en-GB"/>
        </w:rPr>
        <w:t>WARNING: You need to agree to all four statements, otherwise you will not be able to continue with the survey.</w:t>
      </w:r>
      <w:r>
        <w:rPr>
          <w:rFonts w:ascii="Times New Roman" w:hAnsi="Times New Roman" w:cs="Times New Roman"/>
          <w:lang w:val="en-GB"/>
        </w:rPr>
        <w:t>”</w:t>
      </w:r>
      <w:r>
        <w:rPr>
          <w:rFonts w:ascii="Times New Roman" w:hAnsi="Times New Roman" w:cs="Times New Roman"/>
          <w:lang w:val="en-GB"/>
        </w:rPr>
        <w:t xml:space="preserve"> Hence, all respondents who continued to complete the survey had given their explicit informed consent in line with the below:</w:t>
      </w:r>
    </w:p>
    <w:p w14:paraId="7D64DCDB" w14:textId="77777777" w:rsidR="00863740" w:rsidRPr="00863740" w:rsidRDefault="00863740" w:rsidP="00863740">
      <w:pPr>
        <w:rPr>
          <w:lang w:val="en-GB"/>
        </w:rPr>
      </w:pPr>
    </w:p>
    <w:tbl>
      <w:tblPr>
        <w:tblStyle w:val="TableGrid"/>
        <w:tblW w:w="0" w:type="auto"/>
        <w:tblLook w:val="04A0" w:firstRow="1" w:lastRow="0" w:firstColumn="1" w:lastColumn="0" w:noHBand="0" w:noVBand="1"/>
      </w:tblPr>
      <w:tblGrid>
        <w:gridCol w:w="9062"/>
      </w:tblGrid>
      <w:tr w:rsidR="00863740" w14:paraId="4FDFFB59" w14:textId="77777777" w:rsidTr="00863740">
        <w:tc>
          <w:tcPr>
            <w:tcW w:w="9062" w:type="dxa"/>
          </w:tcPr>
          <w:p w14:paraId="5EBA7400" w14:textId="77777777" w:rsidR="00863740" w:rsidRPr="00863740" w:rsidRDefault="00863740" w:rsidP="00863740">
            <w:pPr>
              <w:shd w:val="clear" w:color="auto" w:fill="FFFFFF"/>
              <w:spacing w:after="160"/>
              <w:rPr>
                <w:rFonts w:ascii="Times New Roman" w:eastAsia="Arial" w:hAnsi="Times New Roman" w:cs="Times New Roman"/>
                <w:b/>
                <w:noProof/>
                <w:color w:val="333333"/>
                <w:lang w:val="en-GB"/>
              </w:rPr>
            </w:pPr>
            <w:r w:rsidRPr="00863740">
              <w:rPr>
                <w:rFonts w:ascii="Times New Roman" w:eastAsia="Arial" w:hAnsi="Times New Roman" w:cs="Times New Roman"/>
                <w:b/>
                <w:noProof/>
                <w:color w:val="333333"/>
                <w:lang w:val="en-GB"/>
              </w:rPr>
              <w:t xml:space="preserve">Participation </w:t>
            </w:r>
          </w:p>
          <w:p w14:paraId="320108B4" w14:textId="77777777" w:rsidR="00863740" w:rsidRPr="00863740" w:rsidRDefault="00863740" w:rsidP="00863740">
            <w:pPr>
              <w:shd w:val="clear" w:color="auto" w:fill="FFFFFF"/>
              <w:spacing w:after="160"/>
              <w:rPr>
                <w:rFonts w:ascii="Times New Roman" w:eastAsia="Arial" w:hAnsi="Times New Roman" w:cs="Times New Roman"/>
                <w:noProof/>
                <w:color w:val="333333"/>
                <w:lang w:val="en-GB"/>
              </w:rPr>
            </w:pPr>
            <w:r w:rsidRPr="00863740">
              <w:rPr>
                <w:rFonts w:ascii="Times New Roman" w:eastAsia="Arial" w:hAnsi="Times New Roman" w:cs="Times New Roman"/>
                <w:noProof/>
                <w:color w:val="333333"/>
                <w:lang w:val="en-GB"/>
              </w:rPr>
              <w:t>Please read the following information before deciding whether to participate in our study. Please ask us any questions you may have about the process or project before completing the consent form (see contact details below).</w:t>
            </w:r>
          </w:p>
          <w:p w14:paraId="6CB7C006" w14:textId="77777777" w:rsidR="00863740" w:rsidRPr="00863740" w:rsidRDefault="00863740" w:rsidP="00863740">
            <w:pPr>
              <w:shd w:val="clear" w:color="auto" w:fill="FFFFFF"/>
              <w:spacing w:after="160"/>
              <w:rPr>
                <w:rFonts w:ascii="Times New Roman" w:eastAsia="Arial" w:hAnsi="Times New Roman" w:cs="Times New Roman"/>
                <w:b/>
                <w:noProof/>
                <w:color w:val="333333"/>
                <w:lang w:val="en-GB"/>
              </w:rPr>
            </w:pPr>
            <w:r w:rsidRPr="00863740">
              <w:rPr>
                <w:rFonts w:ascii="Times New Roman" w:eastAsia="Arial" w:hAnsi="Times New Roman" w:cs="Times New Roman"/>
                <w:b/>
                <w:noProof/>
                <w:color w:val="333333"/>
                <w:lang w:val="en-GB"/>
              </w:rPr>
              <w:t>Informed Consent</w:t>
            </w:r>
          </w:p>
          <w:p w14:paraId="604E8FD4" w14:textId="77777777" w:rsidR="00863740" w:rsidRPr="00863740" w:rsidRDefault="00863740" w:rsidP="00863740">
            <w:pPr>
              <w:shd w:val="clear" w:color="auto" w:fill="FFFFFF"/>
              <w:spacing w:after="160"/>
              <w:rPr>
                <w:rFonts w:ascii="Times New Roman" w:eastAsia="Arial" w:hAnsi="Times New Roman" w:cs="Times New Roman"/>
                <w:noProof/>
                <w:color w:val="333333"/>
                <w:lang w:val="en-GB"/>
              </w:rPr>
            </w:pPr>
            <w:r w:rsidRPr="00863740">
              <w:rPr>
                <w:rFonts w:ascii="Times New Roman" w:eastAsia="Arial" w:hAnsi="Times New Roman" w:cs="Times New Roman"/>
                <w:noProof/>
                <w:color w:val="333333"/>
                <w:lang w:val="en-GB"/>
              </w:rPr>
              <w:lastRenderedPageBreak/>
              <w:t>You are invited to participate in this study on a voluntary basis and you are free to withdraw from the study at any time without providing any reason for doing so, before completing the survey.</w:t>
            </w:r>
          </w:p>
          <w:p w14:paraId="40F0965A" w14:textId="77777777" w:rsidR="00863740" w:rsidRPr="00863740" w:rsidRDefault="00863740" w:rsidP="00863740">
            <w:pPr>
              <w:shd w:val="clear" w:color="auto" w:fill="FFFFFF"/>
              <w:spacing w:after="160"/>
              <w:rPr>
                <w:rFonts w:ascii="Times New Roman" w:eastAsia="Arial" w:hAnsi="Times New Roman" w:cs="Times New Roman"/>
                <w:noProof/>
                <w:color w:val="333333"/>
                <w:lang w:val="en-GB"/>
              </w:rPr>
            </w:pPr>
            <w:r w:rsidRPr="00863740">
              <w:rPr>
                <w:rFonts w:ascii="Times New Roman" w:eastAsia="Arial" w:hAnsi="Times New Roman" w:cs="Times New Roman"/>
                <w:noProof/>
                <w:color w:val="333333"/>
                <w:lang w:val="en-GB"/>
              </w:rPr>
              <w:t xml:space="preserve">You won’t be asked to provide any personally identifying information.  All the information you provide will be anonymised and treated confidentially and will be used for research purposes. It will not be used in a manner which would allow identification of you as an individual. This applies to all outputs that might stem from the project, including academic papers and other reports, conference presentations and published datasets. The data and the survey itself will be stored on the internal servers of </w:t>
            </w:r>
            <w:hyperlink r:id="rId8">
              <w:r w:rsidRPr="00863740">
                <w:rPr>
                  <w:rFonts w:ascii="Times New Roman" w:eastAsia="Arial" w:hAnsi="Times New Roman" w:cs="Times New Roman"/>
                  <w:noProof/>
                  <w:color w:val="337AB7"/>
                  <w:lang w:val="en-GB"/>
                </w:rPr>
                <w:t>Know-Center</w:t>
              </w:r>
            </w:hyperlink>
            <w:r w:rsidRPr="00863740">
              <w:rPr>
                <w:rFonts w:ascii="Times New Roman" w:eastAsia="Arial" w:hAnsi="Times New Roman" w:cs="Times New Roman"/>
                <w:noProof/>
                <w:color w:val="333333"/>
                <w:lang w:val="en-GB"/>
              </w:rPr>
              <w:t xml:space="preserve"> GmbH (Austria). All data will be deleted five years after project completion. </w:t>
            </w:r>
          </w:p>
          <w:p w14:paraId="68C4C878" w14:textId="77777777" w:rsidR="00863740" w:rsidRPr="00863740" w:rsidRDefault="00863740" w:rsidP="00863740">
            <w:pPr>
              <w:shd w:val="clear" w:color="auto" w:fill="FFFFFF"/>
              <w:spacing w:after="160"/>
              <w:rPr>
                <w:rFonts w:ascii="Times New Roman" w:eastAsia="Arial" w:hAnsi="Times New Roman" w:cs="Times New Roman"/>
                <w:noProof/>
                <w:color w:val="333333"/>
                <w:lang w:val="en-GB"/>
              </w:rPr>
            </w:pPr>
            <w:r w:rsidRPr="00863740">
              <w:rPr>
                <w:rFonts w:ascii="Times New Roman" w:eastAsia="Arial" w:hAnsi="Times New Roman" w:cs="Times New Roman"/>
                <w:noProof/>
                <w:color w:val="333333"/>
                <w:lang w:val="en-GB"/>
              </w:rPr>
              <w:t xml:space="preserve">Contact: </w:t>
            </w:r>
            <w:r w:rsidRPr="00863740">
              <w:rPr>
                <w:rFonts w:ascii="Times New Roman" w:eastAsia="Arial" w:hAnsi="Times New Roman" w:cs="Times New Roman"/>
                <w:noProof/>
                <w:color w:val="337AB7"/>
                <w:lang w:val="en-GB"/>
              </w:rPr>
              <w:t>nancy.pontika@open.ac.uk</w:t>
            </w:r>
            <w:r w:rsidRPr="00863740">
              <w:rPr>
                <w:rFonts w:ascii="Times New Roman" w:eastAsia="Arial" w:hAnsi="Times New Roman" w:cs="Times New Roman"/>
                <w:noProof/>
                <w:color w:val="333333"/>
                <w:lang w:val="en-GB"/>
              </w:rPr>
              <w:t xml:space="preserve">, Open University, UK. </w:t>
            </w:r>
          </w:p>
          <w:p w14:paraId="604B9243" w14:textId="77777777" w:rsidR="00863740" w:rsidRPr="00863740" w:rsidRDefault="00863740" w:rsidP="00863740">
            <w:pPr>
              <w:shd w:val="clear" w:color="auto" w:fill="FFFFFF"/>
              <w:spacing w:after="160"/>
              <w:rPr>
                <w:rFonts w:ascii="Times New Roman" w:eastAsia="Arial" w:hAnsi="Times New Roman" w:cs="Times New Roman"/>
                <w:noProof/>
                <w:color w:val="2980B9"/>
                <w:lang w:val="en-GB"/>
              </w:rPr>
            </w:pPr>
            <w:r w:rsidRPr="00863740">
              <w:rPr>
                <w:rFonts w:ascii="Times New Roman" w:eastAsia="Arial" w:hAnsi="Times New Roman" w:cs="Times New Roman"/>
                <w:noProof/>
                <w:color w:val="2980B9"/>
                <w:lang w:val="en-GB"/>
              </w:rPr>
              <w:t>* To save the survey in case you want to continue at a later time, please use the "</w:t>
            </w:r>
            <w:r w:rsidRPr="00863740">
              <w:rPr>
                <w:rFonts w:ascii="Times New Roman" w:eastAsia="Arial" w:hAnsi="Times New Roman" w:cs="Times New Roman"/>
                <w:b/>
                <w:noProof/>
                <w:color w:val="2980B9"/>
                <w:lang w:val="en-GB"/>
              </w:rPr>
              <w:t>Resume later</w:t>
            </w:r>
            <w:r w:rsidRPr="00863740">
              <w:rPr>
                <w:rFonts w:ascii="Times New Roman" w:eastAsia="Arial" w:hAnsi="Times New Roman" w:cs="Times New Roman"/>
                <w:noProof/>
                <w:color w:val="2980B9"/>
                <w:lang w:val="en-GB"/>
              </w:rPr>
              <w:t xml:space="preserve">" button, located on the top right hand side of each survey page. </w:t>
            </w:r>
          </w:p>
          <w:p w14:paraId="4E36F90B" w14:textId="77777777" w:rsidR="00863740" w:rsidRPr="00863740" w:rsidRDefault="00863740" w:rsidP="00863740">
            <w:pPr>
              <w:shd w:val="clear" w:color="auto" w:fill="FFFFFF"/>
              <w:spacing w:before="240" w:after="240"/>
              <w:ind w:right="120"/>
              <w:rPr>
                <w:rFonts w:ascii="Times New Roman" w:eastAsia="Arial" w:hAnsi="Times New Roman" w:cs="Times New Roman"/>
                <w:noProof/>
                <w:color w:val="333333"/>
                <w:lang w:val="en-GB"/>
              </w:rPr>
            </w:pPr>
            <w:r w:rsidRPr="00863740">
              <w:rPr>
                <w:rFonts w:ascii="Times New Roman" w:eastAsia="Arial" w:hAnsi="Times New Roman" w:cs="Times New Roman"/>
                <w:noProof/>
                <w:color w:val="333333"/>
                <w:lang w:val="en-GB"/>
              </w:rPr>
              <w:t>Please choose the appropriate response for each item:</w:t>
            </w:r>
          </w:p>
          <w:p w14:paraId="2DFCF9A2" w14:textId="77777777" w:rsidR="00863740" w:rsidRPr="00863740" w:rsidRDefault="00863740" w:rsidP="00863740">
            <w:pPr>
              <w:pStyle w:val="ListParagraph"/>
              <w:numPr>
                <w:ilvl w:val="0"/>
                <w:numId w:val="1"/>
              </w:numPr>
              <w:spacing w:line="240" w:lineRule="auto"/>
              <w:rPr>
                <w:rFonts w:ascii="Times New Roman" w:hAnsi="Times New Roman" w:cs="Times New Roman"/>
                <w:noProof/>
                <w:lang w:val="en-GB"/>
              </w:rPr>
            </w:pPr>
            <w:r w:rsidRPr="00863740">
              <w:rPr>
                <w:rFonts w:ascii="Times New Roman" w:hAnsi="Times New Roman" w:cs="Times New Roman"/>
                <w:noProof/>
                <w:lang w:val="en-GB"/>
              </w:rPr>
              <w:t>I confirm that I have read the participant information (Yes/No)</w:t>
            </w:r>
          </w:p>
          <w:p w14:paraId="5D017F23" w14:textId="77777777" w:rsidR="00863740" w:rsidRPr="00863740" w:rsidRDefault="00863740" w:rsidP="00863740">
            <w:pPr>
              <w:pStyle w:val="ListParagraph"/>
              <w:numPr>
                <w:ilvl w:val="0"/>
                <w:numId w:val="1"/>
              </w:numPr>
              <w:spacing w:line="240" w:lineRule="auto"/>
              <w:rPr>
                <w:rFonts w:ascii="Times New Roman" w:hAnsi="Times New Roman" w:cs="Times New Roman"/>
                <w:noProof/>
                <w:lang w:val="en-GB"/>
              </w:rPr>
            </w:pPr>
            <w:r w:rsidRPr="00863740">
              <w:rPr>
                <w:rFonts w:ascii="Times New Roman" w:hAnsi="Times New Roman" w:cs="Times New Roman"/>
                <w:noProof/>
                <w:lang w:val="en-GB"/>
              </w:rPr>
              <w:t>I understand that my participation in this survey is voluntary and all the information will be anonymised (Yes/No)</w:t>
            </w:r>
          </w:p>
          <w:p w14:paraId="1D773FE7" w14:textId="77777777" w:rsidR="00863740" w:rsidRPr="00863740" w:rsidRDefault="00863740" w:rsidP="00863740">
            <w:pPr>
              <w:pStyle w:val="ListParagraph"/>
              <w:numPr>
                <w:ilvl w:val="0"/>
                <w:numId w:val="1"/>
              </w:numPr>
              <w:spacing w:line="240" w:lineRule="auto"/>
              <w:rPr>
                <w:rFonts w:ascii="Times New Roman" w:hAnsi="Times New Roman" w:cs="Times New Roman"/>
                <w:noProof/>
                <w:lang w:val="en-GB"/>
              </w:rPr>
            </w:pPr>
            <w:r w:rsidRPr="00863740">
              <w:rPr>
                <w:rFonts w:ascii="Times New Roman" w:hAnsi="Times New Roman" w:cs="Times New Roman"/>
                <w:noProof/>
                <w:lang w:val="en-GB"/>
              </w:rPr>
              <w:t>I agree that any data collected may be published in anonymous form in books, reports or journals and shared in presentations (Yes/No)</w:t>
            </w:r>
          </w:p>
          <w:p w14:paraId="13A584AF" w14:textId="0A7E109D" w:rsidR="00863740" w:rsidRPr="00863740" w:rsidRDefault="00863740" w:rsidP="00863740">
            <w:pPr>
              <w:pStyle w:val="ListParagraph"/>
              <w:numPr>
                <w:ilvl w:val="0"/>
                <w:numId w:val="1"/>
              </w:numPr>
              <w:shd w:val="clear" w:color="auto" w:fill="FFFFFF"/>
              <w:spacing w:before="240" w:after="240"/>
              <w:ind w:right="120"/>
              <w:rPr>
                <w:rFonts w:ascii="Times New Roman" w:hAnsi="Times New Roman" w:cs="Times New Roman"/>
                <w:lang w:val="en-GB"/>
              </w:rPr>
            </w:pPr>
            <w:r w:rsidRPr="00863740">
              <w:rPr>
                <w:rFonts w:ascii="Times New Roman" w:hAnsi="Times New Roman" w:cs="Times New Roman"/>
                <w:noProof/>
                <w:lang w:val="en-GB"/>
              </w:rPr>
              <w:t>I agree to take part in this survey (Yes/No</w:t>
            </w:r>
            <w:r>
              <w:rPr>
                <w:rFonts w:ascii="Times New Roman" w:hAnsi="Times New Roman" w:cs="Times New Roman"/>
                <w:noProof/>
                <w:lang w:val="en-GB"/>
              </w:rPr>
              <w:t>)</w:t>
            </w:r>
          </w:p>
        </w:tc>
      </w:tr>
    </w:tbl>
    <w:p w14:paraId="1C50606B" w14:textId="77777777" w:rsidR="00863740" w:rsidRPr="00863740" w:rsidRDefault="00863740" w:rsidP="00863740">
      <w:pPr>
        <w:rPr>
          <w:lang w:val="en-GB"/>
        </w:rPr>
      </w:pPr>
    </w:p>
    <w:sectPr w:rsidR="00863740" w:rsidRPr="00863740">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BCA81" w14:textId="77777777" w:rsidR="00A35E65" w:rsidRDefault="00A35E65" w:rsidP="00863740">
      <w:pPr>
        <w:spacing w:line="240" w:lineRule="auto"/>
      </w:pPr>
      <w:r>
        <w:separator/>
      </w:r>
    </w:p>
  </w:endnote>
  <w:endnote w:type="continuationSeparator" w:id="0">
    <w:p w14:paraId="5D33839D" w14:textId="77777777" w:rsidR="00A35E65" w:rsidRDefault="00A35E65" w:rsidP="00863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052404"/>
      <w:docPartObj>
        <w:docPartGallery w:val="Page Numbers (Bottom of Page)"/>
        <w:docPartUnique/>
      </w:docPartObj>
    </w:sdtPr>
    <w:sdtEndPr>
      <w:rPr>
        <w:noProof/>
      </w:rPr>
    </w:sdtEndPr>
    <w:sdtContent>
      <w:p w14:paraId="5F470869" w14:textId="6BF54BFB" w:rsidR="00863740" w:rsidRDefault="008637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2E299D" w14:textId="77777777" w:rsidR="00863740" w:rsidRDefault="00863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CC04" w14:textId="77777777" w:rsidR="00A35E65" w:rsidRDefault="00A35E65" w:rsidP="00863740">
      <w:pPr>
        <w:spacing w:line="240" w:lineRule="auto"/>
      </w:pPr>
      <w:r>
        <w:separator/>
      </w:r>
    </w:p>
  </w:footnote>
  <w:footnote w:type="continuationSeparator" w:id="0">
    <w:p w14:paraId="64D43394" w14:textId="77777777" w:rsidR="00A35E65" w:rsidRDefault="00A35E65" w:rsidP="008637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84405"/>
    <w:multiLevelType w:val="hybridMultilevel"/>
    <w:tmpl w:val="92762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40"/>
    <w:rsid w:val="0053769F"/>
    <w:rsid w:val="00863740"/>
    <w:rsid w:val="00A3259C"/>
    <w:rsid w:val="00A35E65"/>
    <w:rsid w:val="00AB6C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A746"/>
  <w15:chartTrackingRefBased/>
  <w15:docId w15:val="{F3475320-883B-49D4-8E00-09B51D28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740"/>
    <w:pPr>
      <w:spacing w:after="0" w:line="276" w:lineRule="auto"/>
    </w:pPr>
    <w:rPr>
      <w:rFonts w:ascii="Calibri" w:eastAsia="Calibri" w:hAnsi="Calibri" w:cs="Calibri"/>
      <w:lang w:val="de" w:eastAsia="en-GB"/>
    </w:rPr>
  </w:style>
  <w:style w:type="paragraph" w:styleId="Heading1">
    <w:name w:val="heading 1"/>
    <w:basedOn w:val="Normal"/>
    <w:next w:val="Normal"/>
    <w:link w:val="Heading1Char"/>
    <w:uiPriority w:val="9"/>
    <w:qFormat/>
    <w:rsid w:val="008637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7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740"/>
    <w:rPr>
      <w:rFonts w:asciiTheme="majorHAnsi" w:eastAsiaTheme="majorEastAsia" w:hAnsiTheme="majorHAnsi" w:cstheme="majorBidi"/>
      <w:color w:val="2F5496" w:themeColor="accent1" w:themeShade="BF"/>
      <w:sz w:val="32"/>
      <w:szCs w:val="32"/>
      <w:lang w:val="de" w:eastAsia="en-GB"/>
    </w:rPr>
  </w:style>
  <w:style w:type="character" w:customStyle="1" w:styleId="Heading2Char">
    <w:name w:val="Heading 2 Char"/>
    <w:basedOn w:val="DefaultParagraphFont"/>
    <w:link w:val="Heading2"/>
    <w:uiPriority w:val="9"/>
    <w:rsid w:val="00863740"/>
    <w:rPr>
      <w:rFonts w:asciiTheme="majorHAnsi" w:eastAsiaTheme="majorEastAsia" w:hAnsiTheme="majorHAnsi" w:cstheme="majorBidi"/>
      <w:color w:val="2F5496" w:themeColor="accent1" w:themeShade="BF"/>
      <w:sz w:val="26"/>
      <w:szCs w:val="26"/>
      <w:lang w:val="de" w:eastAsia="en-GB"/>
    </w:rPr>
  </w:style>
  <w:style w:type="table" w:styleId="TableGrid">
    <w:name w:val="Table Grid"/>
    <w:basedOn w:val="TableNormal"/>
    <w:uiPriority w:val="39"/>
    <w:rsid w:val="00863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6374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740"/>
    <w:rPr>
      <w:rFonts w:asciiTheme="majorHAnsi" w:eastAsiaTheme="majorEastAsia" w:hAnsiTheme="majorHAnsi" w:cstheme="majorBidi"/>
      <w:spacing w:val="-10"/>
      <w:kern w:val="28"/>
      <w:sz w:val="56"/>
      <w:szCs w:val="56"/>
      <w:lang w:val="de" w:eastAsia="en-GB"/>
    </w:rPr>
  </w:style>
  <w:style w:type="paragraph" w:styleId="ListParagraph">
    <w:name w:val="List Paragraph"/>
    <w:basedOn w:val="Normal"/>
    <w:uiPriority w:val="34"/>
    <w:qFormat/>
    <w:rsid w:val="00863740"/>
    <w:pPr>
      <w:ind w:left="720"/>
      <w:contextualSpacing/>
    </w:pPr>
  </w:style>
  <w:style w:type="paragraph" w:styleId="Header">
    <w:name w:val="header"/>
    <w:basedOn w:val="Normal"/>
    <w:link w:val="HeaderChar"/>
    <w:uiPriority w:val="99"/>
    <w:unhideWhenUsed/>
    <w:rsid w:val="00863740"/>
    <w:pPr>
      <w:tabs>
        <w:tab w:val="center" w:pos="4536"/>
        <w:tab w:val="right" w:pos="9072"/>
      </w:tabs>
      <w:spacing w:line="240" w:lineRule="auto"/>
    </w:pPr>
  </w:style>
  <w:style w:type="character" w:customStyle="1" w:styleId="HeaderChar">
    <w:name w:val="Header Char"/>
    <w:basedOn w:val="DefaultParagraphFont"/>
    <w:link w:val="Header"/>
    <w:uiPriority w:val="99"/>
    <w:rsid w:val="00863740"/>
    <w:rPr>
      <w:rFonts w:ascii="Calibri" w:eastAsia="Calibri" w:hAnsi="Calibri" w:cs="Calibri"/>
      <w:lang w:val="de" w:eastAsia="en-GB"/>
    </w:rPr>
  </w:style>
  <w:style w:type="paragraph" w:styleId="Footer">
    <w:name w:val="footer"/>
    <w:basedOn w:val="Normal"/>
    <w:link w:val="FooterChar"/>
    <w:uiPriority w:val="99"/>
    <w:unhideWhenUsed/>
    <w:rsid w:val="00863740"/>
    <w:pPr>
      <w:tabs>
        <w:tab w:val="center" w:pos="4536"/>
        <w:tab w:val="right" w:pos="9072"/>
      </w:tabs>
      <w:spacing w:line="240" w:lineRule="auto"/>
    </w:pPr>
  </w:style>
  <w:style w:type="character" w:customStyle="1" w:styleId="FooterChar">
    <w:name w:val="Footer Char"/>
    <w:basedOn w:val="DefaultParagraphFont"/>
    <w:link w:val="Footer"/>
    <w:uiPriority w:val="99"/>
    <w:rsid w:val="00863740"/>
    <w:rPr>
      <w:rFonts w:ascii="Calibri" w:eastAsia="Calibri" w:hAnsi="Calibri" w:cs="Calibri"/>
      <w:lang w:val="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center.tugraz.at/en/" TargetMode="External"/><Relationship Id="rId3" Type="http://schemas.openxmlformats.org/officeDocument/2006/relationships/settings" Target="settings.xml"/><Relationship Id="rId7" Type="http://schemas.openxmlformats.org/officeDocument/2006/relationships/hyperlink" Target="https://on-merrit.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Ross-Hellauer</dc:creator>
  <cp:keywords/>
  <dc:description/>
  <cp:lastModifiedBy>Tony Ross-Hellauer</cp:lastModifiedBy>
  <cp:revision>2</cp:revision>
  <dcterms:created xsi:type="dcterms:W3CDTF">2022-12-21T12:40:00Z</dcterms:created>
  <dcterms:modified xsi:type="dcterms:W3CDTF">2022-12-21T12:50:00Z</dcterms:modified>
</cp:coreProperties>
</file>