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rPr>
      </w:pPr>
    </w:p>
    <w:p>
      <w:pPr>
        <w:spacing w:line="440" w:lineRule="exact"/>
        <w:jc w:val="center"/>
        <w:rPr>
          <w:rFonts w:ascii="黑体" w:eastAsia="黑体"/>
          <w:b/>
          <w:sz w:val="44"/>
          <w:szCs w:val="44"/>
        </w:rPr>
      </w:pPr>
    </w:p>
    <w:tbl>
      <w:tblPr>
        <w:tblStyle w:val="15"/>
        <w:tblW w:w="8286" w:type="dxa"/>
        <w:tblInd w:w="0" w:type="dxa"/>
        <w:tblLayout w:type="autofit"/>
        <w:tblCellMar>
          <w:top w:w="0" w:type="dxa"/>
          <w:left w:w="108" w:type="dxa"/>
          <w:bottom w:w="0" w:type="dxa"/>
          <w:right w:w="108" w:type="dxa"/>
        </w:tblCellMar>
      </w:tblPr>
      <w:tblGrid>
        <w:gridCol w:w="1262"/>
        <w:gridCol w:w="28"/>
        <w:gridCol w:w="871"/>
        <w:gridCol w:w="234"/>
        <w:gridCol w:w="1008"/>
        <w:gridCol w:w="1032"/>
        <w:gridCol w:w="1750"/>
        <w:gridCol w:w="2101"/>
      </w:tblGrid>
      <w:tr>
        <w:tblPrEx>
          <w:tblCellMar>
            <w:top w:w="0" w:type="dxa"/>
            <w:left w:w="108" w:type="dxa"/>
            <w:bottom w:w="0" w:type="dxa"/>
            <w:right w:w="108" w:type="dxa"/>
          </w:tblCellMar>
        </w:tblPrEx>
        <w:trPr>
          <w:trHeight w:val="644" w:hRule="atLeast"/>
        </w:trPr>
        <w:tc>
          <w:tcPr>
            <w:tcW w:w="2395" w:type="dxa"/>
            <w:gridSpan w:val="4"/>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240" w:lineRule="auto"/>
              <w:jc w:val="center"/>
              <w:rPr>
                <w:rFonts w:ascii="宋体" w:hAnsi="宋体" w:cs="宋体"/>
                <w:b/>
                <w:bCs/>
                <w:color w:val="000000"/>
                <w:kern w:val="0"/>
                <w:szCs w:val="21"/>
              </w:rPr>
            </w:pPr>
            <w:r>
              <w:rPr>
                <w:rFonts w:hint="eastAsia" w:ascii="宋体" w:hAnsi="宋体" w:cs="宋体"/>
                <w:b/>
                <w:bCs/>
                <w:color w:val="000000"/>
                <w:kern w:val="0"/>
                <w:szCs w:val="21"/>
              </w:rPr>
              <w:t>访谈地点</w:t>
            </w:r>
          </w:p>
        </w:tc>
        <w:tc>
          <w:tcPr>
            <w:tcW w:w="2040" w:type="dxa"/>
            <w:gridSpan w:val="2"/>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240" w:lineRule="auto"/>
              <w:ind w:firstLine="210" w:firstLineChars="100"/>
              <w:jc w:val="both"/>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求真1-514</w:t>
            </w:r>
          </w:p>
        </w:tc>
        <w:tc>
          <w:tcPr>
            <w:tcW w:w="175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spacing w:line="240" w:lineRule="auto"/>
              <w:jc w:val="center"/>
              <w:rPr>
                <w:rFonts w:ascii="宋体" w:hAnsi="宋体" w:cs="宋体"/>
                <w:b/>
                <w:bCs/>
                <w:color w:val="000000"/>
                <w:kern w:val="0"/>
                <w:szCs w:val="21"/>
              </w:rPr>
            </w:pPr>
            <w:r>
              <w:rPr>
                <w:rFonts w:hint="eastAsia" w:ascii="宋体" w:hAnsi="宋体" w:cs="宋体"/>
                <w:b/>
                <w:bCs/>
                <w:color w:val="000000"/>
                <w:kern w:val="0"/>
                <w:szCs w:val="21"/>
              </w:rPr>
              <w:t>访谈时间</w:t>
            </w:r>
          </w:p>
        </w:tc>
        <w:tc>
          <w:tcPr>
            <w:tcW w:w="2101" w:type="dxa"/>
            <w:tcBorders>
              <w:top w:val="single" w:color="000000" w:sz="8" w:space="0"/>
              <w:left w:val="nil"/>
              <w:right w:val="single" w:color="000000" w:sz="8" w:space="0"/>
            </w:tcBorders>
            <w:shd w:val="clear" w:color="auto" w:fill="auto"/>
            <w:vAlign w:val="center"/>
          </w:tcPr>
          <w:p>
            <w:pPr>
              <w:widowControl/>
              <w:spacing w:line="240" w:lineRule="auto"/>
              <w:jc w:val="both"/>
              <w:rPr>
                <w:rFonts w:hint="default" w:ascii="等线" w:hAnsi="等线" w:eastAsia="等线" w:cs="宋体"/>
                <w:color w:val="000000"/>
                <w:kern w:val="0"/>
                <w:szCs w:val="21"/>
                <w:lang w:val="en-US" w:eastAsia="zh-CN"/>
              </w:rPr>
            </w:pPr>
            <w:r>
              <w:rPr>
                <w:rFonts w:hint="eastAsia" w:ascii="等线" w:hAnsi="等线" w:eastAsia="等线" w:cs="宋体"/>
                <w:color w:val="000000"/>
                <w:kern w:val="0"/>
                <w:szCs w:val="21"/>
                <w:lang w:val="en-US" w:eastAsia="zh-CN"/>
              </w:rPr>
              <w:t xml:space="preserve">    2022/3/24</w:t>
            </w:r>
          </w:p>
        </w:tc>
      </w:tr>
      <w:tr>
        <w:tblPrEx>
          <w:tblCellMar>
            <w:top w:w="0" w:type="dxa"/>
            <w:left w:w="108" w:type="dxa"/>
            <w:bottom w:w="0" w:type="dxa"/>
            <w:right w:w="108" w:type="dxa"/>
          </w:tblCellMar>
        </w:tblPrEx>
        <w:trPr>
          <w:trHeight w:val="288" w:hRule="atLeast"/>
        </w:trPr>
        <w:tc>
          <w:tcPr>
            <w:tcW w:w="1290" w:type="dxa"/>
            <w:gridSpan w:val="2"/>
            <w:tcBorders>
              <w:top w:val="nil"/>
              <w:left w:val="single" w:color="000000" w:sz="8" w:space="0"/>
              <w:bottom w:val="single" w:color="000000" w:sz="8" w:space="0"/>
              <w:right w:val="single" w:color="000000" w:sz="8" w:space="0"/>
            </w:tcBorders>
            <w:shd w:val="clear" w:color="auto" w:fill="auto"/>
            <w:vAlign w:val="center"/>
          </w:tcPr>
          <w:p>
            <w:pPr>
              <w:widowControl/>
              <w:spacing w:line="240" w:lineRule="auto"/>
              <w:jc w:val="center"/>
              <w:rPr>
                <w:rFonts w:ascii="宋体" w:hAnsi="宋体" w:cs="宋体"/>
                <w:b/>
                <w:bCs/>
                <w:color w:val="000000"/>
                <w:kern w:val="0"/>
                <w:szCs w:val="21"/>
              </w:rPr>
            </w:pPr>
            <w:r>
              <w:rPr>
                <w:rFonts w:hint="eastAsia" w:ascii="宋体" w:hAnsi="宋体" w:cs="宋体"/>
                <w:b/>
                <w:bCs/>
                <w:color w:val="000000"/>
                <w:kern w:val="0"/>
                <w:szCs w:val="21"/>
              </w:rPr>
              <w:t>访谈对象</w:t>
            </w:r>
          </w:p>
        </w:tc>
        <w:tc>
          <w:tcPr>
            <w:tcW w:w="1105" w:type="dxa"/>
            <w:gridSpan w:val="2"/>
            <w:tcBorders>
              <w:top w:val="nil"/>
              <w:left w:val="single" w:color="000000" w:sz="8" w:space="0"/>
              <w:bottom w:val="single" w:color="000000" w:sz="8" w:space="0"/>
              <w:right w:val="single" w:color="000000" w:sz="8" w:space="0"/>
            </w:tcBorders>
            <w:shd w:val="clear" w:color="auto" w:fill="auto"/>
            <w:vAlign w:val="center"/>
          </w:tcPr>
          <w:p>
            <w:pPr>
              <w:widowControl/>
              <w:tabs>
                <w:tab w:val="left" w:pos="335"/>
              </w:tabs>
              <w:spacing w:line="240" w:lineRule="auto"/>
              <w:jc w:val="left"/>
              <w:rPr>
                <w:rFonts w:hint="default" w:ascii="宋体" w:hAnsi="宋体" w:eastAsia="宋体" w:cs="宋体"/>
                <w:b/>
                <w:bCs/>
                <w:color w:val="000000"/>
                <w:kern w:val="0"/>
                <w:szCs w:val="21"/>
                <w:lang w:val="en-US" w:eastAsia="zh-CN"/>
              </w:rPr>
            </w:pPr>
            <w:r>
              <w:rPr>
                <w:rFonts w:hint="eastAsia" w:ascii="宋体" w:hAnsi="宋体" w:cs="宋体"/>
                <w:b w:val="0"/>
                <w:bCs w:val="0"/>
                <w:color w:val="000000"/>
                <w:kern w:val="0"/>
                <w:szCs w:val="21"/>
                <w:lang w:val="en-US" w:eastAsia="zh-CN"/>
              </w:rPr>
              <w:t>向浩铭</w:t>
            </w:r>
          </w:p>
        </w:tc>
        <w:tc>
          <w:tcPr>
            <w:tcW w:w="1008" w:type="dxa"/>
            <w:tcBorders>
              <w:top w:val="single" w:color="000000" w:sz="8" w:space="0"/>
              <w:left w:val="nil"/>
              <w:bottom w:val="single" w:color="000000" w:sz="8" w:space="0"/>
              <w:right w:val="single" w:color="000000" w:sz="8" w:space="0"/>
            </w:tcBorders>
            <w:shd w:val="clear" w:color="auto" w:fill="auto"/>
            <w:vAlign w:val="center"/>
          </w:tcPr>
          <w:p>
            <w:pPr>
              <w:widowControl/>
              <w:spacing w:line="240" w:lineRule="auto"/>
              <w:jc w:val="center"/>
              <w:rPr>
                <w:rFonts w:ascii="宋体" w:hAnsi="宋体" w:cs="宋体"/>
                <w:b/>
                <w:color w:val="000000"/>
                <w:kern w:val="0"/>
                <w:szCs w:val="21"/>
              </w:rPr>
            </w:pPr>
            <w:r>
              <w:rPr>
                <w:rFonts w:hint="eastAsia" w:ascii="宋体" w:hAnsi="宋体" w:cs="宋体"/>
                <w:b/>
                <w:color w:val="000000"/>
                <w:kern w:val="0"/>
                <w:szCs w:val="21"/>
              </w:rPr>
              <w:t>角色</w:t>
            </w:r>
          </w:p>
        </w:tc>
        <w:tc>
          <w:tcPr>
            <w:tcW w:w="1032" w:type="dxa"/>
            <w:tcBorders>
              <w:top w:val="single" w:color="000000" w:sz="8" w:space="0"/>
              <w:left w:val="nil"/>
              <w:bottom w:val="single" w:color="000000" w:sz="8" w:space="0"/>
              <w:right w:val="single" w:color="000000" w:sz="8" w:space="0"/>
            </w:tcBorders>
            <w:shd w:val="clear" w:color="auto" w:fill="auto"/>
            <w:vAlign w:val="center"/>
          </w:tcPr>
          <w:p>
            <w:pPr>
              <w:widowControl/>
              <w:spacing w:line="240" w:lineRule="auto"/>
              <w:jc w:val="both"/>
              <w:rPr>
                <w:rFonts w:hint="default" w:ascii="宋体" w:hAnsi="宋体" w:eastAsia="宋体" w:cs="宋体"/>
                <w:color w:val="000000"/>
                <w:kern w:val="0"/>
                <w:szCs w:val="21"/>
                <w:lang w:val="en-US" w:eastAsia="zh-CN"/>
              </w:rPr>
            </w:pPr>
            <w:r>
              <w:rPr>
                <w:rFonts w:hint="eastAsia" w:ascii="宋体" w:hAnsi="宋体" w:cs="宋体"/>
                <w:color w:val="000000"/>
                <w:kern w:val="0"/>
                <w:sz w:val="20"/>
                <w:szCs w:val="20"/>
                <w:lang w:val="en-US" w:eastAsia="zh-CN"/>
              </w:rPr>
              <w:t>非软工专业学生</w:t>
            </w:r>
          </w:p>
        </w:tc>
        <w:tc>
          <w:tcPr>
            <w:tcW w:w="1750" w:type="dxa"/>
            <w:tcBorders>
              <w:top w:val="single" w:color="000000" w:sz="8" w:space="0"/>
              <w:left w:val="nil"/>
              <w:bottom w:val="single" w:color="000000" w:sz="8" w:space="0"/>
              <w:right w:val="single" w:color="000000" w:sz="8" w:space="0"/>
            </w:tcBorders>
            <w:shd w:val="clear" w:color="auto" w:fill="auto"/>
            <w:vAlign w:val="center"/>
          </w:tcPr>
          <w:p>
            <w:pPr>
              <w:widowControl/>
              <w:spacing w:line="240" w:lineRule="auto"/>
              <w:jc w:val="center"/>
              <w:rPr>
                <w:rFonts w:ascii="宋体" w:hAnsi="宋体" w:cs="宋体"/>
                <w:b/>
                <w:bCs/>
                <w:color w:val="000000"/>
                <w:kern w:val="0"/>
                <w:szCs w:val="21"/>
              </w:rPr>
            </w:pPr>
            <w:r>
              <w:rPr>
                <w:rFonts w:hint="eastAsia" w:ascii="宋体" w:hAnsi="宋体" w:cs="宋体"/>
                <w:b/>
                <w:bCs/>
                <w:color w:val="000000"/>
                <w:kern w:val="0"/>
                <w:szCs w:val="21"/>
              </w:rPr>
              <w:t>记录人</w:t>
            </w:r>
          </w:p>
        </w:tc>
        <w:tc>
          <w:tcPr>
            <w:tcW w:w="2101" w:type="dxa"/>
            <w:tcBorders>
              <w:top w:val="single" w:color="000000" w:sz="8" w:space="0"/>
              <w:left w:val="nil"/>
              <w:bottom w:val="single" w:color="000000" w:sz="8" w:space="0"/>
              <w:right w:val="single" w:color="000000" w:sz="8" w:space="0"/>
            </w:tcBorders>
            <w:shd w:val="clear" w:color="auto" w:fill="auto"/>
            <w:vAlign w:val="center"/>
          </w:tcPr>
          <w:p>
            <w:pPr>
              <w:widowControl/>
              <w:spacing w:line="240" w:lineRule="auto"/>
              <w:jc w:val="both"/>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 xml:space="preserve">     邵云飞</w:t>
            </w:r>
          </w:p>
        </w:tc>
      </w:tr>
      <w:tr>
        <w:tblPrEx>
          <w:tblCellMar>
            <w:top w:w="0" w:type="dxa"/>
            <w:left w:w="108" w:type="dxa"/>
            <w:bottom w:w="0" w:type="dxa"/>
            <w:right w:w="108" w:type="dxa"/>
          </w:tblCellMar>
        </w:tblPrEx>
        <w:trPr>
          <w:trHeight w:val="288" w:hRule="atLeast"/>
        </w:trPr>
        <w:tc>
          <w:tcPr>
            <w:tcW w:w="2395" w:type="dxa"/>
            <w:gridSpan w:val="4"/>
            <w:tcBorders>
              <w:top w:val="nil"/>
              <w:left w:val="single" w:color="000000" w:sz="8" w:space="0"/>
              <w:bottom w:val="single" w:color="000000" w:sz="8" w:space="0"/>
              <w:right w:val="single" w:color="000000" w:sz="8" w:space="0"/>
            </w:tcBorders>
            <w:shd w:val="clear" w:color="auto" w:fill="auto"/>
            <w:vAlign w:val="center"/>
          </w:tcPr>
          <w:p>
            <w:pPr>
              <w:widowControl/>
              <w:spacing w:line="240" w:lineRule="auto"/>
              <w:jc w:val="center"/>
              <w:rPr>
                <w:rFonts w:ascii="宋体" w:hAnsi="宋体" w:cs="宋体"/>
                <w:b/>
                <w:bCs/>
                <w:color w:val="000000"/>
                <w:kern w:val="0"/>
                <w:szCs w:val="21"/>
              </w:rPr>
            </w:pPr>
            <w:r>
              <w:rPr>
                <w:rFonts w:hint="eastAsia" w:ascii="宋体" w:hAnsi="宋体" w:cs="宋体"/>
                <w:b/>
                <w:bCs/>
                <w:color w:val="000000"/>
                <w:kern w:val="0"/>
                <w:szCs w:val="21"/>
              </w:rPr>
              <w:t>参加人员</w:t>
            </w:r>
          </w:p>
        </w:tc>
        <w:tc>
          <w:tcPr>
            <w:tcW w:w="5891" w:type="dxa"/>
            <w:gridSpan w:val="4"/>
            <w:tcBorders>
              <w:top w:val="single" w:color="000000" w:sz="8" w:space="0"/>
              <w:left w:val="nil"/>
              <w:bottom w:val="single" w:color="000000" w:sz="8" w:space="0"/>
              <w:right w:val="single" w:color="000000" w:sz="8" w:space="0"/>
            </w:tcBorders>
            <w:shd w:val="clear" w:color="auto" w:fill="auto"/>
            <w:vAlign w:val="center"/>
          </w:tcPr>
          <w:p>
            <w:pPr>
              <w:widowControl/>
              <w:spacing w:line="240" w:lineRule="auto"/>
              <w:jc w:val="both"/>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邵云飞，向浩铭</w:t>
            </w:r>
          </w:p>
        </w:tc>
      </w:tr>
      <w:tr>
        <w:tblPrEx>
          <w:tblCellMar>
            <w:top w:w="0" w:type="dxa"/>
            <w:left w:w="108" w:type="dxa"/>
            <w:bottom w:w="0" w:type="dxa"/>
            <w:right w:w="108" w:type="dxa"/>
          </w:tblCellMar>
        </w:tblPrEx>
        <w:trPr>
          <w:trHeight w:val="288" w:hRule="atLeast"/>
        </w:trPr>
        <w:tc>
          <w:tcPr>
            <w:tcW w:w="2395" w:type="dxa"/>
            <w:gridSpan w:val="4"/>
            <w:tcBorders>
              <w:top w:val="nil"/>
              <w:left w:val="single" w:color="000000" w:sz="8" w:space="0"/>
              <w:bottom w:val="single" w:color="000000" w:sz="8" w:space="0"/>
              <w:right w:val="single" w:color="000000" w:sz="8" w:space="0"/>
            </w:tcBorders>
            <w:shd w:val="clear" w:color="auto" w:fill="auto"/>
            <w:vAlign w:val="center"/>
          </w:tcPr>
          <w:p>
            <w:pPr>
              <w:widowControl/>
              <w:spacing w:line="240" w:lineRule="auto"/>
              <w:jc w:val="center"/>
              <w:rPr>
                <w:rFonts w:ascii="宋体" w:hAnsi="宋体" w:cs="宋体"/>
                <w:b/>
                <w:bCs/>
                <w:color w:val="000000"/>
                <w:kern w:val="0"/>
                <w:szCs w:val="21"/>
              </w:rPr>
            </w:pPr>
            <w:r>
              <w:rPr>
                <w:rFonts w:hint="eastAsia" w:ascii="宋体" w:hAnsi="宋体" w:cs="宋体"/>
                <w:b/>
                <w:bCs/>
                <w:color w:val="000000"/>
                <w:kern w:val="0"/>
                <w:szCs w:val="21"/>
              </w:rPr>
              <w:t>访谈主题</w:t>
            </w:r>
          </w:p>
        </w:tc>
        <w:tc>
          <w:tcPr>
            <w:tcW w:w="5891" w:type="dxa"/>
            <w:gridSpan w:val="4"/>
            <w:tcBorders>
              <w:top w:val="single" w:color="000000" w:sz="8" w:space="0"/>
              <w:left w:val="nil"/>
              <w:bottom w:val="single" w:color="000000" w:sz="8" w:space="0"/>
              <w:right w:val="single" w:color="000000" w:sz="8" w:space="0"/>
            </w:tcBorders>
            <w:shd w:val="clear" w:color="auto" w:fill="auto"/>
            <w:vAlign w:val="center"/>
          </w:tcPr>
          <w:p>
            <w:pPr>
              <w:widowControl/>
              <w:spacing w:line="240" w:lineRule="auto"/>
              <w:jc w:val="both"/>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作为学生游客对G07学习平台的愿景与需求</w:t>
            </w:r>
          </w:p>
        </w:tc>
      </w:tr>
      <w:tr>
        <w:tblPrEx>
          <w:tblCellMar>
            <w:top w:w="0" w:type="dxa"/>
            <w:left w:w="108" w:type="dxa"/>
            <w:bottom w:w="0" w:type="dxa"/>
            <w:right w:w="108" w:type="dxa"/>
          </w:tblCellMar>
        </w:tblPrEx>
        <w:trPr>
          <w:trHeight w:val="288" w:hRule="atLeast"/>
        </w:trPr>
        <w:tc>
          <w:tcPr>
            <w:tcW w:w="2395" w:type="dxa"/>
            <w:gridSpan w:val="4"/>
            <w:tcBorders>
              <w:top w:val="nil"/>
              <w:left w:val="single" w:color="000000" w:sz="8" w:space="0"/>
              <w:bottom w:val="single" w:color="000000" w:sz="8" w:space="0"/>
              <w:right w:val="single" w:color="000000" w:sz="8" w:space="0"/>
            </w:tcBorders>
            <w:shd w:val="clear" w:color="auto" w:fill="auto"/>
            <w:vAlign w:val="center"/>
          </w:tcPr>
          <w:p>
            <w:pPr>
              <w:widowControl/>
              <w:spacing w:line="240" w:lineRule="auto"/>
              <w:jc w:val="center"/>
              <w:rPr>
                <w:rFonts w:ascii="宋体" w:hAnsi="宋体" w:cs="宋体"/>
                <w:b/>
                <w:bCs/>
                <w:color w:val="000000"/>
                <w:kern w:val="0"/>
                <w:szCs w:val="21"/>
              </w:rPr>
            </w:pPr>
            <w:r>
              <w:rPr>
                <w:rFonts w:hint="eastAsia" w:ascii="宋体" w:hAnsi="宋体" w:cs="宋体"/>
                <w:b/>
                <w:bCs/>
                <w:color w:val="000000"/>
                <w:kern w:val="0"/>
                <w:szCs w:val="21"/>
              </w:rPr>
              <w:t>访谈原因</w:t>
            </w:r>
          </w:p>
        </w:tc>
        <w:tc>
          <w:tcPr>
            <w:tcW w:w="5891" w:type="dxa"/>
            <w:gridSpan w:val="4"/>
            <w:tcBorders>
              <w:top w:val="single" w:color="000000" w:sz="8" w:space="0"/>
              <w:left w:val="nil"/>
              <w:bottom w:val="single" w:color="000000" w:sz="8" w:space="0"/>
              <w:right w:val="single" w:color="000000" w:sz="8" w:space="0"/>
            </w:tcBorders>
            <w:shd w:val="clear" w:color="auto" w:fill="auto"/>
            <w:vAlign w:val="center"/>
          </w:tcPr>
          <w:p>
            <w:pPr>
              <w:widowControl/>
              <w:spacing w:line="240" w:lineRule="auto"/>
              <w:jc w:val="both"/>
              <w:rPr>
                <w:rFonts w:hint="default" w:ascii="宋体" w:hAnsi="宋体" w:eastAsia="宋体" w:cs="宋体"/>
                <w:color w:val="000000"/>
                <w:kern w:val="0"/>
                <w:szCs w:val="21"/>
                <w:lang w:val="en-US" w:eastAsia="zh-CN"/>
              </w:rPr>
            </w:pPr>
          </w:p>
        </w:tc>
      </w:tr>
      <w:tr>
        <w:tblPrEx>
          <w:tblCellMar>
            <w:top w:w="0" w:type="dxa"/>
            <w:left w:w="108" w:type="dxa"/>
            <w:bottom w:w="0" w:type="dxa"/>
            <w:right w:w="108" w:type="dxa"/>
          </w:tblCellMar>
        </w:tblPrEx>
        <w:trPr>
          <w:trHeight w:val="1838" w:hRule="atLeast"/>
        </w:trPr>
        <w:tc>
          <w:tcPr>
            <w:tcW w:w="8286" w:type="dxa"/>
            <w:gridSpan w:val="8"/>
            <w:tcBorders>
              <w:top w:val="single" w:color="000000" w:sz="8" w:space="0"/>
              <w:left w:val="single" w:color="000000" w:sz="8" w:space="0"/>
              <w:bottom w:val="nil"/>
              <w:right w:val="single" w:color="000000" w:sz="8" w:space="0"/>
            </w:tcBorders>
            <w:shd w:val="clear" w:color="auto" w:fill="auto"/>
            <w:vAlign w:val="center"/>
          </w:tcPr>
          <w:p>
            <w:pPr>
              <w:rPr>
                <w:rFonts w:hint="default"/>
                <w:lang w:val="en-US"/>
              </w:rPr>
            </w:pPr>
            <w:r>
              <w:rPr>
                <w:rFonts w:hint="eastAsia" w:ascii="宋体" w:hAnsi="宋体" w:cs="宋体"/>
                <w:color w:val="000000"/>
                <w:kern w:val="0"/>
                <w:szCs w:val="21"/>
                <w:lang w:val="en-US" w:eastAsia="zh-CN"/>
              </w:rPr>
              <w:t>G07学习平台对没有选软工专业课程，但对软工课程感兴趣的学生开放，非软工专业学生可以登录G07学习平台了解软件需求、软件项目管理、软件测试、软件体系结构等的相关知识，以备到时决定该选不选这门课程。所以G07小组找到非本专业学生进行访谈，希望获取APP学生游客的使用需求以及愿景。</w:t>
            </w:r>
          </w:p>
          <w:p>
            <w:pPr>
              <w:widowControl/>
              <w:spacing w:line="240" w:lineRule="auto"/>
              <w:rPr>
                <w:rFonts w:ascii="宋体" w:hAnsi="宋体" w:cs="宋体"/>
                <w:bCs/>
                <w:color w:val="000000"/>
                <w:kern w:val="0"/>
                <w:szCs w:val="21"/>
              </w:rPr>
            </w:pPr>
            <w:bookmarkStart w:id="0" w:name="_GoBack"/>
            <w:bookmarkEnd w:id="0"/>
          </w:p>
        </w:tc>
      </w:tr>
      <w:tr>
        <w:tblPrEx>
          <w:tblCellMar>
            <w:top w:w="0" w:type="dxa"/>
            <w:left w:w="108" w:type="dxa"/>
            <w:bottom w:w="0" w:type="dxa"/>
            <w:right w:w="108" w:type="dxa"/>
          </w:tblCellMar>
        </w:tblPrEx>
        <w:trPr>
          <w:trHeight w:val="90" w:hRule="atLeast"/>
        </w:trPr>
        <w:tc>
          <w:tcPr>
            <w:tcW w:w="8286" w:type="dxa"/>
            <w:gridSpan w:val="8"/>
            <w:tcBorders>
              <w:top w:val="nil"/>
              <w:left w:val="single" w:color="000000" w:sz="8" w:space="0"/>
              <w:bottom w:val="single" w:color="auto" w:sz="8" w:space="0"/>
              <w:right w:val="single" w:color="000000" w:sz="8" w:space="0"/>
            </w:tcBorders>
            <w:shd w:val="clear" w:color="auto" w:fill="auto"/>
            <w:vAlign w:val="center"/>
          </w:tcPr>
          <w:p>
            <w:pPr>
              <w:widowControl/>
              <w:spacing w:line="240" w:lineRule="auto"/>
              <w:rPr>
                <w:rFonts w:hint="eastAsia" w:ascii="宋体" w:hAnsi="宋体" w:cs="宋体"/>
                <w:color w:val="000000"/>
                <w:kern w:val="0"/>
                <w:szCs w:val="21"/>
              </w:rPr>
            </w:pPr>
          </w:p>
        </w:tc>
      </w:tr>
      <w:tr>
        <w:tblPrEx>
          <w:tblCellMar>
            <w:top w:w="0" w:type="dxa"/>
            <w:left w:w="108" w:type="dxa"/>
            <w:bottom w:w="0" w:type="dxa"/>
            <w:right w:w="108" w:type="dxa"/>
          </w:tblCellMar>
        </w:tblPrEx>
        <w:trPr>
          <w:trHeight w:val="1663" w:hRule="atLeast"/>
        </w:trPr>
        <w:tc>
          <w:tcPr>
            <w:tcW w:w="8286" w:type="dxa"/>
            <w:gridSpan w:val="8"/>
            <w:tcBorders>
              <w:top w:val="nil"/>
              <w:left w:val="single" w:color="000000" w:sz="8" w:space="0"/>
              <w:bottom w:val="single" w:color="auto" w:sz="8" w:space="0"/>
              <w:right w:val="single" w:color="000000" w:sz="8" w:space="0"/>
            </w:tcBorders>
            <w:shd w:val="clear" w:color="auto" w:fill="auto"/>
            <w:vAlign w:val="center"/>
          </w:tcPr>
          <w:p>
            <w:pPr>
              <w:widowControl/>
              <w:spacing w:line="240" w:lineRule="auto"/>
              <w:rPr>
                <w:rFonts w:ascii="宋体" w:hAnsi="宋体" w:cs="宋体"/>
                <w:b/>
                <w:color w:val="000000"/>
                <w:kern w:val="0"/>
                <w:szCs w:val="21"/>
              </w:rPr>
            </w:pPr>
            <w:r>
              <w:rPr>
                <w:rFonts w:hint="eastAsia" w:ascii="宋体" w:hAnsi="宋体" w:cs="宋体"/>
                <w:b/>
                <w:color w:val="000000"/>
                <w:kern w:val="0"/>
                <w:szCs w:val="21"/>
              </w:rPr>
              <w:t>访谈重点记录：</w:t>
            </w:r>
          </w:p>
          <w:p>
            <w:pPr>
              <w:widowControl/>
              <w:spacing w:line="240" w:lineRule="auto"/>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向浩铭同学作为19级大数据专业学生，提出需要与本学期选了课程的同学和老师有私信等更方便的交流讨论途径;并且每个课程下都可以发贴，所有游客用户均可回帖。</w:t>
            </w:r>
          </w:p>
          <w:p>
            <w:pPr>
              <w:widowControl/>
              <w:spacing w:line="240" w:lineRule="auto"/>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对于课程希望能全程录像直播，更新及时，让不在课堂的学生能够更好的了解课堂环境，老师的教学风格。并且作业题目也向游客学生开放，让他们也能跟近课堂进度。</w:t>
            </w:r>
          </w:p>
          <w:p>
            <w:pPr>
              <w:widowControl/>
              <w:spacing w:line="240" w:lineRule="auto"/>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每门课下方都可以申请旁听，现场旁听完后可以在该课程下做出评价，供其他感兴趣的同学参考。</w:t>
            </w:r>
          </w:p>
          <w:p>
            <w:pPr>
              <w:widowControl/>
              <w:spacing w:line="240" w:lineRule="auto"/>
              <w:rPr>
                <w:rFonts w:ascii="宋体" w:hAnsi="宋体" w:cs="宋体"/>
                <w:color w:val="000000"/>
                <w:kern w:val="0"/>
                <w:szCs w:val="21"/>
              </w:rPr>
            </w:pPr>
          </w:p>
        </w:tc>
      </w:tr>
      <w:tr>
        <w:tblPrEx>
          <w:tblCellMar>
            <w:top w:w="0" w:type="dxa"/>
            <w:left w:w="108" w:type="dxa"/>
            <w:bottom w:w="0" w:type="dxa"/>
            <w:right w:w="108" w:type="dxa"/>
          </w:tblCellMar>
        </w:tblPrEx>
        <w:trPr>
          <w:trHeight w:val="288" w:hRule="atLeast"/>
        </w:trPr>
        <w:tc>
          <w:tcPr>
            <w:tcW w:w="8286" w:type="dxa"/>
            <w:gridSpan w:val="8"/>
            <w:tcBorders>
              <w:top w:val="single" w:color="auto" w:sz="8" w:space="0"/>
              <w:left w:val="single" w:color="auto" w:sz="8" w:space="0"/>
              <w:bottom w:val="single" w:color="auto" w:sz="8" w:space="0"/>
              <w:right w:val="single" w:color="000000" w:sz="8" w:space="0"/>
            </w:tcBorders>
            <w:shd w:val="clear" w:color="auto" w:fill="auto"/>
            <w:vAlign w:val="center"/>
          </w:tcPr>
          <w:p>
            <w:pPr>
              <w:widowControl/>
              <w:spacing w:line="240" w:lineRule="auto"/>
              <w:jc w:val="left"/>
              <w:rPr>
                <w:rFonts w:hint="default" w:ascii="宋体" w:hAnsi="宋体" w:eastAsia="宋体" w:cs="宋体"/>
                <w:bCs/>
                <w:color w:val="000000"/>
                <w:kern w:val="0"/>
                <w:szCs w:val="21"/>
                <w:lang w:val="en-US" w:eastAsia="zh-CN"/>
              </w:rPr>
            </w:pPr>
            <w:r>
              <w:rPr>
                <w:rFonts w:hint="eastAsia" w:ascii="宋体" w:hAnsi="宋体" w:cs="宋体"/>
                <w:b/>
                <w:bCs/>
                <w:color w:val="000000"/>
                <w:kern w:val="0"/>
                <w:szCs w:val="21"/>
              </w:rPr>
              <w:t>访谈目的：</w:t>
            </w:r>
            <w:r>
              <w:rPr>
                <w:rFonts w:ascii="宋体" w:hAnsi="宋体" w:cs="宋体"/>
                <w:bCs/>
                <w:color w:val="000000"/>
                <w:kern w:val="0"/>
                <w:szCs w:val="21"/>
              </w:rPr>
              <w:t xml:space="preserve"> </w:t>
            </w:r>
            <w:r>
              <w:rPr>
                <w:rFonts w:hint="eastAsia" w:ascii="宋体" w:hAnsi="宋体" w:cs="宋体"/>
                <w:bCs/>
                <w:color w:val="000000"/>
                <w:kern w:val="0"/>
                <w:szCs w:val="21"/>
                <w:lang w:val="en-US" w:eastAsia="zh-CN"/>
              </w:rPr>
              <w:t>获取对软工专业感兴趣的游客学生使用需求</w:t>
            </w:r>
          </w:p>
        </w:tc>
      </w:tr>
      <w:tr>
        <w:tblPrEx>
          <w:tblCellMar>
            <w:top w:w="0" w:type="dxa"/>
            <w:left w:w="108" w:type="dxa"/>
            <w:bottom w:w="0" w:type="dxa"/>
            <w:right w:w="108" w:type="dxa"/>
          </w:tblCellMar>
        </w:tblPrEx>
        <w:trPr>
          <w:trHeight w:val="288" w:hRule="atLeast"/>
        </w:trPr>
        <w:tc>
          <w:tcPr>
            <w:tcW w:w="2161" w:type="dxa"/>
            <w:gridSpan w:val="3"/>
            <w:tcBorders>
              <w:top w:val="single" w:color="auto" w:sz="8" w:space="0"/>
              <w:left w:val="single" w:color="auto" w:sz="8" w:space="0"/>
              <w:bottom w:val="single" w:color="auto" w:sz="8" w:space="0"/>
              <w:right w:val="single" w:color="000000" w:sz="8" w:space="0"/>
            </w:tcBorders>
            <w:shd w:val="clear" w:color="auto" w:fill="auto"/>
            <w:vAlign w:val="center"/>
          </w:tcPr>
          <w:p>
            <w:pPr>
              <w:widowControl/>
              <w:spacing w:line="240" w:lineRule="auto"/>
              <w:jc w:val="left"/>
              <w:rPr>
                <w:rFonts w:hint="default" w:ascii="宋体" w:hAnsi="宋体" w:eastAsia="宋体" w:cs="宋体"/>
                <w:b/>
                <w:bCs/>
                <w:color w:val="000000"/>
                <w:kern w:val="0"/>
                <w:szCs w:val="21"/>
                <w:lang w:val="en-US" w:eastAsia="zh-CN"/>
              </w:rPr>
            </w:pPr>
            <w:r>
              <w:rPr>
                <w:rFonts w:hint="eastAsia" w:ascii="宋体" w:hAnsi="宋体" w:cs="宋体"/>
                <w:b/>
                <w:bCs/>
                <w:color w:val="000000"/>
                <w:kern w:val="0"/>
                <w:szCs w:val="21"/>
              </w:rPr>
              <w:t>访谈目的是否达成：</w:t>
            </w:r>
          </w:p>
        </w:tc>
        <w:tc>
          <w:tcPr>
            <w:tcW w:w="6125" w:type="dxa"/>
            <w:gridSpan w:val="5"/>
            <w:tcBorders>
              <w:top w:val="single" w:color="auto" w:sz="8" w:space="0"/>
              <w:left w:val="single" w:color="auto" w:sz="8" w:space="0"/>
              <w:bottom w:val="single" w:color="auto" w:sz="8" w:space="0"/>
              <w:right w:val="single" w:color="000000" w:sz="8" w:space="0"/>
            </w:tcBorders>
            <w:shd w:val="clear" w:color="auto" w:fill="auto"/>
            <w:vAlign w:val="center"/>
          </w:tcPr>
          <w:p>
            <w:pPr>
              <w:widowControl/>
              <w:spacing w:line="240" w:lineRule="auto"/>
              <w:jc w:val="left"/>
              <w:rPr>
                <w:rFonts w:hint="eastAsia" w:ascii="宋体" w:hAnsi="宋体" w:eastAsia="宋体" w:cs="宋体"/>
                <w:bCs/>
                <w:color w:val="000000"/>
                <w:kern w:val="0"/>
                <w:szCs w:val="21"/>
                <w:lang w:val="en-US" w:eastAsia="zh-CN"/>
              </w:rPr>
            </w:pPr>
            <w:r>
              <w:rPr>
                <w:rFonts w:hint="eastAsia" w:ascii="宋体" w:hAnsi="宋体" w:cs="宋体"/>
                <w:bCs/>
                <w:color w:val="000000"/>
                <w:kern w:val="0"/>
                <w:szCs w:val="21"/>
                <w:lang w:val="en-US" w:eastAsia="zh-CN"/>
              </w:rPr>
              <w:t>达成</w:t>
            </w:r>
          </w:p>
        </w:tc>
      </w:tr>
      <w:tr>
        <w:tblPrEx>
          <w:tblCellMar>
            <w:top w:w="0" w:type="dxa"/>
            <w:left w:w="108" w:type="dxa"/>
            <w:bottom w:w="0" w:type="dxa"/>
            <w:right w:w="108" w:type="dxa"/>
          </w:tblCellMar>
        </w:tblPrEx>
        <w:trPr>
          <w:trHeight w:val="1500" w:hRule="atLeast"/>
        </w:trPr>
        <w:tc>
          <w:tcPr>
            <w:tcW w:w="8286" w:type="dxa"/>
            <w:gridSpan w:val="8"/>
            <w:tcBorders>
              <w:top w:val="nil"/>
              <w:left w:val="single" w:color="auto" w:sz="8" w:space="0"/>
              <w:bottom w:val="single" w:color="000000" w:sz="8" w:space="0"/>
              <w:right w:val="single" w:color="auto" w:sz="8" w:space="0"/>
            </w:tcBorders>
            <w:shd w:val="clear" w:color="auto" w:fill="auto"/>
            <w:vAlign w:val="center"/>
          </w:tcPr>
          <w:p>
            <w:pPr>
              <w:widowControl/>
              <w:spacing w:line="240" w:lineRule="auto"/>
              <w:rPr>
                <w:rFonts w:hint="default" w:ascii="宋体" w:hAnsi="宋体" w:eastAsia="宋体" w:cs="宋体"/>
                <w:b w:val="0"/>
                <w:bCs/>
                <w:color w:val="000000"/>
                <w:kern w:val="0"/>
                <w:szCs w:val="21"/>
                <w:lang w:val="en-US" w:eastAsia="zh-CN"/>
              </w:rPr>
            </w:pPr>
            <w:r>
              <w:rPr>
                <w:rFonts w:hint="eastAsia" w:ascii="宋体" w:hAnsi="宋体" w:cs="宋体"/>
                <w:b/>
                <w:color w:val="000000"/>
                <w:kern w:val="0"/>
                <w:szCs w:val="21"/>
              </w:rPr>
              <w:t>访谈感想：</w:t>
            </w:r>
            <w:r>
              <w:rPr>
                <w:rFonts w:hint="eastAsia" w:ascii="宋体" w:hAnsi="宋体" w:cs="宋体"/>
                <w:b/>
                <w:color w:val="000000"/>
                <w:kern w:val="0"/>
                <w:szCs w:val="21"/>
                <w:lang w:val="en-US" w:eastAsia="zh-CN"/>
              </w:rPr>
              <w:t xml:space="preserve"> </w:t>
            </w:r>
            <w:r>
              <w:rPr>
                <w:rFonts w:hint="eastAsia" w:ascii="宋体" w:hAnsi="宋体" w:cs="宋体"/>
                <w:b w:val="0"/>
                <w:bCs/>
                <w:color w:val="000000"/>
                <w:kern w:val="0"/>
                <w:szCs w:val="21"/>
                <w:lang w:val="en-US" w:eastAsia="zh-CN"/>
              </w:rPr>
              <w:t>发帖和私信等交流方式相比于留言板更符合当代大学生的社交习惯，课程录像和作业开放为自学的同学也提供了一个很好的途径，旁听申请功能不仅让学生体验课堂，也让老师能够了解非本专业学生的想法和建议。</w:t>
            </w:r>
          </w:p>
        </w:tc>
      </w:tr>
      <w:tr>
        <w:tblPrEx>
          <w:tblCellMar>
            <w:top w:w="0" w:type="dxa"/>
            <w:left w:w="108" w:type="dxa"/>
            <w:bottom w:w="0" w:type="dxa"/>
            <w:right w:w="108" w:type="dxa"/>
          </w:tblCellMar>
        </w:tblPrEx>
        <w:trPr>
          <w:trHeight w:val="296" w:hRule="atLeast"/>
        </w:trPr>
        <w:tc>
          <w:tcPr>
            <w:tcW w:w="1262" w:type="dxa"/>
            <w:tcBorders>
              <w:top w:val="nil"/>
              <w:left w:val="single" w:color="auto" w:sz="8" w:space="0"/>
              <w:bottom w:val="single" w:color="000000" w:sz="8" w:space="0"/>
              <w:right w:val="single" w:color="auto" w:sz="8" w:space="0"/>
            </w:tcBorders>
            <w:shd w:val="clear" w:color="auto" w:fill="auto"/>
            <w:vAlign w:val="center"/>
          </w:tcPr>
          <w:p>
            <w:pPr>
              <w:widowControl/>
              <w:spacing w:line="240" w:lineRule="auto"/>
              <w:jc w:val="center"/>
              <w:rPr>
                <w:rFonts w:ascii="宋体" w:hAnsi="宋体" w:cs="宋体"/>
                <w:color w:val="000000"/>
                <w:kern w:val="0"/>
                <w:szCs w:val="21"/>
              </w:rPr>
            </w:pPr>
            <w:r>
              <w:rPr>
                <w:rFonts w:hint="eastAsia" w:ascii="宋体" w:hAnsi="宋体" w:cs="宋体"/>
                <w:color w:val="000000"/>
                <w:kern w:val="0"/>
                <w:szCs w:val="21"/>
              </w:rPr>
              <w:t>访谈人</w:t>
            </w:r>
          </w:p>
        </w:tc>
        <w:tc>
          <w:tcPr>
            <w:tcW w:w="7024" w:type="dxa"/>
            <w:gridSpan w:val="7"/>
            <w:tcBorders>
              <w:top w:val="nil"/>
              <w:left w:val="single" w:color="auto" w:sz="8" w:space="0"/>
              <w:bottom w:val="single" w:color="000000" w:sz="8" w:space="0"/>
              <w:right w:val="single" w:color="auto" w:sz="8" w:space="0"/>
            </w:tcBorders>
            <w:shd w:val="clear" w:color="auto" w:fill="auto"/>
            <w:vAlign w:val="center"/>
          </w:tcPr>
          <w:p>
            <w:pPr>
              <w:widowControl/>
              <w:spacing w:line="240" w:lineRule="auto"/>
              <w:ind w:firstLine="420" w:firstLineChars="20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邵云飞</w:t>
            </w:r>
          </w:p>
        </w:tc>
      </w:tr>
    </w:tbl>
    <w:p>
      <w:pPr>
        <w:rPr>
          <w:rFonts w:hint="eastAsia"/>
        </w:rPr>
      </w:pPr>
    </w:p>
    <w:sectPr>
      <w:footerReference r:id="rId5" w:type="default"/>
      <w:footerReference r:id="rId6" w:type="even"/>
      <w:pgSz w:w="11906" w:h="16838"/>
      <w:pgMar w:top="1440" w:right="1800" w:bottom="1440" w:left="1800"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1</w:t>
    </w:r>
    <w:r>
      <w:rPr>
        <w:rStyle w:val="18"/>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57"/>
    <w:rsid w:val="0001114C"/>
    <w:rsid w:val="000126D4"/>
    <w:rsid w:val="00051682"/>
    <w:rsid w:val="00055637"/>
    <w:rsid w:val="00055D79"/>
    <w:rsid w:val="0007282E"/>
    <w:rsid w:val="00092D3B"/>
    <w:rsid w:val="000D4BCF"/>
    <w:rsid w:val="000F1744"/>
    <w:rsid w:val="000F588B"/>
    <w:rsid w:val="00151EB3"/>
    <w:rsid w:val="00163292"/>
    <w:rsid w:val="001A157F"/>
    <w:rsid w:val="001C1250"/>
    <w:rsid w:val="001E2CC6"/>
    <w:rsid w:val="00203F84"/>
    <w:rsid w:val="00210A03"/>
    <w:rsid w:val="00222225"/>
    <w:rsid w:val="0022537B"/>
    <w:rsid w:val="002339A5"/>
    <w:rsid w:val="002344BD"/>
    <w:rsid w:val="00234EB9"/>
    <w:rsid w:val="002357EF"/>
    <w:rsid w:val="002729B8"/>
    <w:rsid w:val="0029295A"/>
    <w:rsid w:val="002A29E1"/>
    <w:rsid w:val="002A4164"/>
    <w:rsid w:val="002C5457"/>
    <w:rsid w:val="00343729"/>
    <w:rsid w:val="003516DE"/>
    <w:rsid w:val="00361442"/>
    <w:rsid w:val="00370125"/>
    <w:rsid w:val="0039155A"/>
    <w:rsid w:val="003F72EE"/>
    <w:rsid w:val="0042115B"/>
    <w:rsid w:val="00433FC2"/>
    <w:rsid w:val="00441078"/>
    <w:rsid w:val="004748F4"/>
    <w:rsid w:val="00487760"/>
    <w:rsid w:val="004C1E25"/>
    <w:rsid w:val="004F182C"/>
    <w:rsid w:val="00504E29"/>
    <w:rsid w:val="00513C02"/>
    <w:rsid w:val="00532878"/>
    <w:rsid w:val="00544770"/>
    <w:rsid w:val="0055429E"/>
    <w:rsid w:val="005B717A"/>
    <w:rsid w:val="005C74A0"/>
    <w:rsid w:val="005C7850"/>
    <w:rsid w:val="006279EB"/>
    <w:rsid w:val="00643CB8"/>
    <w:rsid w:val="00644F3F"/>
    <w:rsid w:val="0065000E"/>
    <w:rsid w:val="00664F6D"/>
    <w:rsid w:val="00675B7C"/>
    <w:rsid w:val="0068680B"/>
    <w:rsid w:val="00694102"/>
    <w:rsid w:val="006A6196"/>
    <w:rsid w:val="006E0EB9"/>
    <w:rsid w:val="006E5FBF"/>
    <w:rsid w:val="006E622E"/>
    <w:rsid w:val="006F39B1"/>
    <w:rsid w:val="006F778C"/>
    <w:rsid w:val="00702A17"/>
    <w:rsid w:val="00705A1A"/>
    <w:rsid w:val="00712979"/>
    <w:rsid w:val="00730744"/>
    <w:rsid w:val="00741797"/>
    <w:rsid w:val="00744CC7"/>
    <w:rsid w:val="007474EA"/>
    <w:rsid w:val="00750794"/>
    <w:rsid w:val="0075094E"/>
    <w:rsid w:val="00793B3D"/>
    <w:rsid w:val="00797865"/>
    <w:rsid w:val="007D7A5A"/>
    <w:rsid w:val="007E1650"/>
    <w:rsid w:val="007F23A4"/>
    <w:rsid w:val="007F6959"/>
    <w:rsid w:val="008054B4"/>
    <w:rsid w:val="00831744"/>
    <w:rsid w:val="00832DF0"/>
    <w:rsid w:val="00880CB2"/>
    <w:rsid w:val="00896C48"/>
    <w:rsid w:val="008A77F6"/>
    <w:rsid w:val="008E638F"/>
    <w:rsid w:val="008F04DA"/>
    <w:rsid w:val="00915F8C"/>
    <w:rsid w:val="009218A2"/>
    <w:rsid w:val="00990D38"/>
    <w:rsid w:val="009A3D51"/>
    <w:rsid w:val="009A471C"/>
    <w:rsid w:val="009B3910"/>
    <w:rsid w:val="009E5B38"/>
    <w:rsid w:val="00A23AA9"/>
    <w:rsid w:val="00A24A4C"/>
    <w:rsid w:val="00A24EBF"/>
    <w:rsid w:val="00A33DC7"/>
    <w:rsid w:val="00A34DF9"/>
    <w:rsid w:val="00A3738D"/>
    <w:rsid w:val="00A75583"/>
    <w:rsid w:val="00AC57A5"/>
    <w:rsid w:val="00AC62EE"/>
    <w:rsid w:val="00AD23FF"/>
    <w:rsid w:val="00AE0735"/>
    <w:rsid w:val="00B01358"/>
    <w:rsid w:val="00B0338B"/>
    <w:rsid w:val="00B04336"/>
    <w:rsid w:val="00B1346F"/>
    <w:rsid w:val="00B57EAB"/>
    <w:rsid w:val="00BA631E"/>
    <w:rsid w:val="00BA69E1"/>
    <w:rsid w:val="00BD074C"/>
    <w:rsid w:val="00BE1058"/>
    <w:rsid w:val="00C42627"/>
    <w:rsid w:val="00C4751D"/>
    <w:rsid w:val="00C65D66"/>
    <w:rsid w:val="00C72977"/>
    <w:rsid w:val="00C82D50"/>
    <w:rsid w:val="00C83808"/>
    <w:rsid w:val="00C86618"/>
    <w:rsid w:val="00CA3F60"/>
    <w:rsid w:val="00CD0ADF"/>
    <w:rsid w:val="00CD60D8"/>
    <w:rsid w:val="00CE5ADC"/>
    <w:rsid w:val="00D51DB1"/>
    <w:rsid w:val="00D70684"/>
    <w:rsid w:val="00D72CAA"/>
    <w:rsid w:val="00DB02C6"/>
    <w:rsid w:val="00DD47C0"/>
    <w:rsid w:val="00DD536C"/>
    <w:rsid w:val="00DE443F"/>
    <w:rsid w:val="00DF2BA1"/>
    <w:rsid w:val="00E303FB"/>
    <w:rsid w:val="00E359FF"/>
    <w:rsid w:val="00E4159F"/>
    <w:rsid w:val="00E52379"/>
    <w:rsid w:val="00E64408"/>
    <w:rsid w:val="00E64D1B"/>
    <w:rsid w:val="00E861F4"/>
    <w:rsid w:val="00E877F1"/>
    <w:rsid w:val="00E94F61"/>
    <w:rsid w:val="00EA293E"/>
    <w:rsid w:val="00EF5476"/>
    <w:rsid w:val="00F223BB"/>
    <w:rsid w:val="00F34274"/>
    <w:rsid w:val="00F343AC"/>
    <w:rsid w:val="00F44F48"/>
    <w:rsid w:val="00F6169F"/>
    <w:rsid w:val="00F75DB6"/>
    <w:rsid w:val="00F83F6F"/>
    <w:rsid w:val="00FA2A8A"/>
    <w:rsid w:val="00FF74B1"/>
    <w:rsid w:val="04181919"/>
    <w:rsid w:val="04B35139"/>
    <w:rsid w:val="097F1A8E"/>
    <w:rsid w:val="0AAB72A9"/>
    <w:rsid w:val="0AD71A30"/>
    <w:rsid w:val="11EB68E5"/>
    <w:rsid w:val="1463082F"/>
    <w:rsid w:val="16832BBD"/>
    <w:rsid w:val="18187335"/>
    <w:rsid w:val="1FAA7210"/>
    <w:rsid w:val="21374CD0"/>
    <w:rsid w:val="221B5D77"/>
    <w:rsid w:val="223102C4"/>
    <w:rsid w:val="26522DE3"/>
    <w:rsid w:val="2C1B1DD9"/>
    <w:rsid w:val="2E76670C"/>
    <w:rsid w:val="31355C8D"/>
    <w:rsid w:val="35AD335B"/>
    <w:rsid w:val="35D703D8"/>
    <w:rsid w:val="374B4BD9"/>
    <w:rsid w:val="39190802"/>
    <w:rsid w:val="4BCC417A"/>
    <w:rsid w:val="514C1113"/>
    <w:rsid w:val="57E528E3"/>
    <w:rsid w:val="582D46AA"/>
    <w:rsid w:val="58A84DF3"/>
    <w:rsid w:val="5C3F133C"/>
    <w:rsid w:val="63E71BA5"/>
    <w:rsid w:val="6E1D0376"/>
    <w:rsid w:val="76054EE0"/>
    <w:rsid w:val="76125A12"/>
    <w:rsid w:val="765406AD"/>
    <w:rsid w:val="78931961"/>
    <w:rsid w:val="7AC77911"/>
    <w:rsid w:val="7E2B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99" w:semiHidden="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kern w:val="44"/>
      <w:sz w:val="44"/>
      <w:szCs w:val="24"/>
    </w:rPr>
  </w:style>
  <w:style w:type="paragraph" w:styleId="3">
    <w:name w:val="heading 2"/>
    <w:basedOn w:val="1"/>
    <w:next w:val="1"/>
    <w:link w:val="23"/>
    <w:qFormat/>
    <w:uiPriority w:val="0"/>
    <w:pPr>
      <w:keepNext/>
      <w:keepLines/>
      <w:widowControl/>
      <w:spacing w:before="260" w:after="260" w:line="416" w:lineRule="auto"/>
      <w:jc w:val="left"/>
      <w:outlineLvl w:val="1"/>
    </w:pPr>
    <w:rPr>
      <w:rFonts w:ascii="Arial" w:hAnsi="Arial" w:eastAsia="黑体" w:cs="Times New Roman"/>
      <w:b/>
      <w:bCs/>
      <w:kern w:val="0"/>
      <w:sz w:val="32"/>
      <w:szCs w:val="32"/>
    </w:rPr>
  </w:style>
  <w:style w:type="paragraph" w:styleId="4">
    <w:name w:val="heading 3"/>
    <w:basedOn w:val="1"/>
    <w:next w:val="1"/>
    <w:link w:val="24"/>
    <w:qFormat/>
    <w:uiPriority w:val="0"/>
    <w:pPr>
      <w:keepNext/>
      <w:keepLines/>
      <w:widowControl/>
      <w:spacing w:before="260" w:after="260" w:line="416" w:lineRule="auto"/>
      <w:jc w:val="left"/>
      <w:outlineLvl w:val="2"/>
    </w:pPr>
    <w:rPr>
      <w:rFonts w:ascii="Times New Roman" w:hAnsi="Times New Roman" w:cs="Times New Roman"/>
      <w:b/>
      <w:bCs/>
      <w:kern w:val="0"/>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99"/>
    <w:pPr>
      <w:ind w:firstLine="420"/>
    </w:pPr>
    <w:rPr>
      <w:rFonts w:ascii="Times New Roman" w:hAnsi="Times New Roman" w:cs="Times New Roman"/>
      <w:szCs w:val="20"/>
    </w:rPr>
  </w:style>
  <w:style w:type="paragraph" w:styleId="7">
    <w:name w:val="Document Map"/>
    <w:basedOn w:val="1"/>
    <w:link w:val="29"/>
    <w:semiHidden/>
    <w:unhideWhenUsed/>
    <w:qFormat/>
    <w:uiPriority w:val="99"/>
    <w:rPr>
      <w:rFonts w:ascii="宋体"/>
      <w:sz w:val="24"/>
      <w:szCs w:val="24"/>
    </w:rPr>
  </w:style>
  <w:style w:type="paragraph" w:styleId="8">
    <w:name w:val="Body Text Indent"/>
    <w:basedOn w:val="1"/>
    <w:link w:val="27"/>
    <w:semiHidden/>
    <w:unhideWhenUsed/>
    <w:qFormat/>
    <w:uiPriority w:val="99"/>
    <w:pPr>
      <w:spacing w:after="120"/>
      <w:ind w:left="420" w:leftChars="200"/>
    </w:pPr>
  </w:style>
  <w:style w:type="paragraph" w:styleId="9">
    <w:name w:val="toc 3"/>
    <w:basedOn w:val="1"/>
    <w:next w:val="1"/>
    <w:semiHidden/>
    <w:qFormat/>
    <w:uiPriority w:val="0"/>
    <w:pPr>
      <w:widowControl/>
      <w:ind w:left="420"/>
      <w:jc w:val="left"/>
    </w:pPr>
    <w:rPr>
      <w:rFonts w:ascii="Times New Roman" w:hAnsi="Times New Roman" w:cs="Times New Roman"/>
      <w:i/>
      <w:iCs/>
      <w:kern w:val="0"/>
      <w:sz w:val="24"/>
      <w:szCs w:val="24"/>
    </w:rPr>
  </w:style>
  <w:style w:type="paragraph" w:styleId="10">
    <w:name w:val="footer"/>
    <w:basedOn w:val="1"/>
    <w:link w:val="25"/>
    <w:semiHidden/>
    <w:qFormat/>
    <w:uiPriority w:val="0"/>
    <w:pPr>
      <w:widowControl/>
      <w:tabs>
        <w:tab w:val="center" w:pos="4153"/>
        <w:tab w:val="right" w:pos="8306"/>
      </w:tabs>
      <w:snapToGrid w:val="0"/>
      <w:jc w:val="left"/>
    </w:pPr>
    <w:rPr>
      <w:rFonts w:ascii="Times New Roman" w:hAnsi="Times New Roman" w:cs="Times New Roman"/>
      <w:kern w:val="0"/>
      <w:sz w:val="18"/>
      <w:szCs w:val="18"/>
    </w:rPr>
  </w:style>
  <w:style w:type="paragraph" w:styleId="11">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qFormat/>
    <w:uiPriority w:val="0"/>
    <w:pPr>
      <w:widowControl/>
      <w:spacing w:before="120" w:after="120"/>
      <w:jc w:val="left"/>
    </w:pPr>
    <w:rPr>
      <w:rFonts w:ascii="Times New Roman" w:hAnsi="Times New Roman" w:cs="Times New Roman"/>
      <w:b/>
      <w:bCs/>
      <w:caps/>
      <w:kern w:val="0"/>
      <w:sz w:val="24"/>
      <w:szCs w:val="24"/>
    </w:rPr>
  </w:style>
  <w:style w:type="paragraph" w:styleId="13">
    <w:name w:val="toc 2"/>
    <w:basedOn w:val="1"/>
    <w:next w:val="1"/>
    <w:semiHidden/>
    <w:qFormat/>
    <w:uiPriority w:val="0"/>
    <w:pPr>
      <w:widowControl/>
      <w:ind w:left="210"/>
      <w:jc w:val="left"/>
    </w:pPr>
    <w:rPr>
      <w:rFonts w:ascii="Times New Roman" w:hAnsi="Times New Roman" w:cs="Times New Roman"/>
      <w:smallCaps/>
      <w:kern w:val="0"/>
      <w:sz w:val="24"/>
      <w:szCs w:val="24"/>
    </w:rPr>
  </w:style>
  <w:style w:type="paragraph" w:styleId="14">
    <w:name w:val="Body Text First Indent 2"/>
    <w:basedOn w:val="8"/>
    <w:link w:val="28"/>
    <w:unhideWhenUsed/>
    <w:qFormat/>
    <w:uiPriority w:val="99"/>
    <w:pPr>
      <w:ind w:firstLine="420" w:firstLineChars="200"/>
    </w:pPr>
  </w:style>
  <w:style w:type="table" w:styleId="16">
    <w:name w:val="Table Grid"/>
    <w:basedOn w:val="15"/>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page number"/>
    <w:basedOn w:val="17"/>
    <w:semiHidden/>
    <w:qFormat/>
    <w:uiPriority w:val="0"/>
  </w:style>
  <w:style w:type="character" w:styleId="19">
    <w:name w:val="Hyperlink"/>
    <w:semiHidden/>
    <w:qFormat/>
    <w:uiPriority w:val="0"/>
    <w:rPr>
      <w:color w:val="0000FF"/>
      <w:u w:val="single"/>
    </w:rPr>
  </w:style>
  <w:style w:type="paragraph" w:styleId="20">
    <w:name w:val="No Spacing"/>
    <w:link w:val="21"/>
    <w:qFormat/>
    <w:uiPriority w:val="1"/>
    <w:rPr>
      <w:rFonts w:asciiTheme="minorHAnsi" w:hAnsiTheme="minorHAnsi" w:eastAsiaTheme="minorEastAsia" w:cstheme="minorBidi"/>
      <w:sz w:val="22"/>
      <w:szCs w:val="22"/>
      <w:lang w:val="en-US" w:eastAsia="zh-CN" w:bidi="ar-SA"/>
    </w:rPr>
  </w:style>
  <w:style w:type="character" w:customStyle="1" w:styleId="21">
    <w:name w:val="无间隔 字符"/>
    <w:basedOn w:val="17"/>
    <w:link w:val="20"/>
    <w:qFormat/>
    <w:uiPriority w:val="1"/>
    <w:rPr>
      <w:kern w:val="0"/>
      <w:sz w:val="22"/>
    </w:rPr>
  </w:style>
  <w:style w:type="character" w:customStyle="1" w:styleId="22">
    <w:name w:val="标题 1 字符"/>
    <w:basedOn w:val="17"/>
    <w:link w:val="2"/>
    <w:qFormat/>
    <w:uiPriority w:val="9"/>
    <w:rPr>
      <w:rFonts w:eastAsia="宋体"/>
      <w:b/>
      <w:kern w:val="44"/>
      <w:sz w:val="44"/>
      <w:szCs w:val="24"/>
    </w:rPr>
  </w:style>
  <w:style w:type="character" w:customStyle="1" w:styleId="23">
    <w:name w:val="标题 2 字符"/>
    <w:basedOn w:val="17"/>
    <w:link w:val="3"/>
    <w:qFormat/>
    <w:uiPriority w:val="0"/>
    <w:rPr>
      <w:rFonts w:ascii="Arial" w:hAnsi="Arial" w:eastAsia="黑体" w:cs="Times New Roman"/>
      <w:b/>
      <w:bCs/>
      <w:sz w:val="32"/>
      <w:szCs w:val="32"/>
    </w:rPr>
  </w:style>
  <w:style w:type="character" w:customStyle="1" w:styleId="24">
    <w:name w:val="标题 3 字符"/>
    <w:basedOn w:val="17"/>
    <w:link w:val="4"/>
    <w:qFormat/>
    <w:uiPriority w:val="0"/>
    <w:rPr>
      <w:rFonts w:ascii="Times New Roman" w:hAnsi="Times New Roman" w:eastAsia="宋体" w:cs="Times New Roman"/>
      <w:b/>
      <w:bCs/>
      <w:sz w:val="32"/>
      <w:szCs w:val="32"/>
    </w:rPr>
  </w:style>
  <w:style w:type="character" w:customStyle="1" w:styleId="25">
    <w:name w:val="页脚 字符"/>
    <w:basedOn w:val="17"/>
    <w:link w:val="10"/>
    <w:semiHidden/>
    <w:qFormat/>
    <w:uiPriority w:val="0"/>
    <w:rPr>
      <w:rFonts w:ascii="Times New Roman" w:hAnsi="Times New Roman" w:eastAsia="宋体" w:cs="Times New Roman"/>
      <w:kern w:val="0"/>
      <w:sz w:val="18"/>
      <w:szCs w:val="18"/>
    </w:rPr>
  </w:style>
  <w:style w:type="character" w:customStyle="1" w:styleId="26">
    <w:name w:val="页眉 字符"/>
    <w:basedOn w:val="17"/>
    <w:link w:val="11"/>
    <w:qFormat/>
    <w:uiPriority w:val="99"/>
    <w:rPr>
      <w:sz w:val="18"/>
      <w:szCs w:val="18"/>
    </w:rPr>
  </w:style>
  <w:style w:type="character" w:customStyle="1" w:styleId="27">
    <w:name w:val="正文文本缩进 字符"/>
    <w:basedOn w:val="17"/>
    <w:link w:val="8"/>
    <w:semiHidden/>
    <w:qFormat/>
    <w:uiPriority w:val="99"/>
  </w:style>
  <w:style w:type="character" w:customStyle="1" w:styleId="28">
    <w:name w:val="正文文本首行缩进 2 字符"/>
    <w:basedOn w:val="27"/>
    <w:link w:val="14"/>
    <w:qFormat/>
    <w:uiPriority w:val="99"/>
  </w:style>
  <w:style w:type="character" w:customStyle="1" w:styleId="29">
    <w:name w:val="文档结构图 字符"/>
    <w:basedOn w:val="17"/>
    <w:link w:val="7"/>
    <w:semiHidden/>
    <w:qFormat/>
    <w:uiPriority w:val="99"/>
    <w:rPr>
      <w:rFonts w:ascii="宋体" w:eastAsia="宋体"/>
      <w:sz w:val="24"/>
      <w:szCs w:val="24"/>
    </w:rPr>
  </w:style>
  <w:style w:type="character" w:customStyle="1" w:styleId="30">
    <w:name w:val="标题 4 字符"/>
    <w:basedOn w:val="17"/>
    <w:link w:val="5"/>
    <w:qFormat/>
    <w:uiPriority w:val="9"/>
    <w:rPr>
      <w:rFonts w:asciiTheme="majorHAnsi" w:hAnsiTheme="majorHAnsi" w:eastAsiaTheme="majorEastAsia" w:cstheme="majorBidi"/>
      <w:b/>
      <w:bCs/>
      <w:kern w:val="2"/>
      <w:sz w:val="28"/>
      <w:szCs w:val="28"/>
    </w:rPr>
  </w:style>
  <w:style w:type="paragraph" w:styleId="3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组员：</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29D7FC-86A0-CB4B-A8E0-08548860C9C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Pages>
  <Words>541</Words>
  <Characters>564</Characters>
  <Lines>1</Lines>
  <Paragraphs>1</Paragraphs>
  <TotalTime>30</TotalTime>
  <ScaleCrop>false</ScaleCrop>
  <LinksUpToDate>false</LinksUpToDate>
  <CharactersWithSpaces>575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2022-02-24T00:35:00Z</dcterms:created>
  <dc:creator>组长：31901219林婷婷</dc:creator>
  <cp:lastModifiedBy>Enchanted</cp:lastModifiedBy>
  <dcterms:modified xsi:type="dcterms:W3CDTF">2022-03-24T02:15:34Z</dcterms:modified>
  <dc:subject>G17访谈记</dc:subject>
  <dc:title>软件工程教学、学习、交流APP</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DA331C4A2F0D49C5A20EC6E829593431</vt:lpwstr>
  </property>
</Properties>
</file>