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0706" w14:textId="729F5DF0" w:rsidR="001C262B" w:rsidRDefault="001C262B" w:rsidP="001C262B">
      <w:pPr>
        <w:keepNext/>
        <w:keepLines/>
        <w:spacing w:before="340" w:after="330" w:line="576" w:lineRule="auto"/>
        <w:jc w:val="left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0" w:name="_Toc235842299"/>
      <w:bookmarkStart w:id="1" w:name="_Toc235842547"/>
      <w:bookmarkStart w:id="2" w:name="_Toc235938059"/>
      <w:bookmarkStart w:id="3" w:name="_Toc235938424"/>
      <w:r w:rsidRPr="001C262B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6</w:t>
      </w:r>
      <w:r w:rsidRPr="001C262B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经济可行性</w:t>
      </w:r>
      <w:r w:rsidRPr="001C262B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(</w:t>
      </w:r>
      <w:r w:rsidRPr="001C262B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成本</w:t>
      </w:r>
      <w:r w:rsidRPr="001C262B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----</w:t>
      </w:r>
      <w:r w:rsidRPr="001C262B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效益分析</w:t>
      </w:r>
      <w:r w:rsidRPr="001C262B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)</w:t>
      </w:r>
      <w:bookmarkEnd w:id="0"/>
      <w:bookmarkEnd w:id="1"/>
      <w:bookmarkEnd w:id="2"/>
      <w:bookmarkEnd w:id="3"/>
    </w:p>
    <w:p w14:paraId="66E3BB11" w14:textId="2CC51127" w:rsidR="00BE3E7E" w:rsidRPr="00BE3E7E" w:rsidRDefault="00BE3E7E" w:rsidP="00BE3E7E">
      <w:pPr>
        <w:rPr>
          <w:rFonts w:ascii="Times New Roman" w:eastAsia="宋体" w:hAnsi="Times New Roman" w:cs="Times New Roman"/>
          <w:sz w:val="24"/>
          <w:szCs w:val="24"/>
        </w:rPr>
      </w:pPr>
      <w:r w:rsidRPr="00BE3E7E">
        <w:rPr>
          <w:rFonts w:ascii="Times New Roman" w:eastAsia="宋体" w:hAnsi="Times New Roman" w:cs="Times New Roman" w:hint="eastAsia"/>
          <w:sz w:val="24"/>
          <w:szCs w:val="24"/>
        </w:rPr>
        <w:t>非盈利项目，暂时无收益</w:t>
      </w:r>
    </w:p>
    <w:p w14:paraId="2D163EBB" w14:textId="77777777" w:rsidR="001C262B" w:rsidRPr="001C262B" w:rsidRDefault="001C262B" w:rsidP="001C262B">
      <w:pPr>
        <w:keepNext/>
        <w:keepLines/>
        <w:spacing w:before="260" w:after="260" w:line="412" w:lineRule="auto"/>
        <w:outlineLvl w:val="1"/>
        <w:rPr>
          <w:rFonts w:ascii="Cambria" w:eastAsia="宋体" w:hAnsi="Cambria" w:cs="宋体"/>
          <w:b/>
          <w:bCs/>
          <w:sz w:val="32"/>
          <w:szCs w:val="32"/>
        </w:rPr>
      </w:pPr>
      <w:bookmarkStart w:id="4" w:name="_Toc235842300"/>
      <w:bookmarkStart w:id="5" w:name="_Toc235842548"/>
      <w:bookmarkStart w:id="6" w:name="_Toc235938060"/>
      <w:bookmarkStart w:id="7" w:name="_Toc235938425"/>
      <w:r w:rsidRPr="001C262B">
        <w:rPr>
          <w:rFonts w:ascii="Cambria" w:eastAsia="宋体" w:hAnsi="Cambria" w:cs="宋体"/>
          <w:b/>
          <w:bCs/>
          <w:sz w:val="32"/>
          <w:szCs w:val="32"/>
        </w:rPr>
        <w:t>6.1</w:t>
      </w:r>
      <w:r w:rsidRPr="001C262B">
        <w:rPr>
          <w:rFonts w:ascii="Cambria" w:eastAsia="宋体" w:hAnsi="Cambria" w:cs="宋体" w:hint="eastAsia"/>
          <w:b/>
          <w:bCs/>
          <w:sz w:val="32"/>
          <w:szCs w:val="32"/>
        </w:rPr>
        <w:t>投资</w:t>
      </w:r>
      <w:bookmarkEnd w:id="4"/>
      <w:bookmarkEnd w:id="5"/>
      <w:bookmarkEnd w:id="6"/>
      <w:bookmarkEnd w:id="7"/>
    </w:p>
    <w:p w14:paraId="620ED9EF" w14:textId="77777777" w:rsidR="00000B3E" w:rsidRPr="00000B3E" w:rsidRDefault="00000B3E" w:rsidP="00000B3E">
      <w:pPr>
        <w:rPr>
          <w:rFonts w:ascii="Times New Roman" w:eastAsia="宋体" w:hAnsi="Times New Roman" w:cs="Times New Roman"/>
          <w:sz w:val="24"/>
          <w:szCs w:val="24"/>
        </w:rPr>
      </w:pPr>
      <w:bookmarkStart w:id="8" w:name="_Toc235842301"/>
      <w:bookmarkStart w:id="9" w:name="_Toc235842549"/>
      <w:bookmarkStart w:id="10" w:name="_Toc235938061"/>
      <w:bookmarkStart w:id="11" w:name="_Toc235938426"/>
      <w:r w:rsidRPr="00000B3E">
        <w:rPr>
          <w:rFonts w:ascii="Times New Roman" w:eastAsia="宋体" w:hAnsi="Times New Roman" w:cs="Times New Roman" w:hint="eastAsia"/>
          <w:sz w:val="24"/>
          <w:szCs w:val="24"/>
        </w:rPr>
        <w:t>按照</w:t>
      </w:r>
      <w:r w:rsidRPr="00000B3E">
        <w:rPr>
          <w:rFonts w:ascii="Times New Roman" w:eastAsia="宋体" w:hAnsi="Times New Roman" w:cs="Times New Roman" w:hint="eastAsia"/>
          <w:sz w:val="24"/>
          <w:szCs w:val="24"/>
        </w:rPr>
        <w:t>2020</w:t>
      </w:r>
      <w:r w:rsidRPr="00000B3E">
        <w:rPr>
          <w:rFonts w:ascii="Times New Roman" w:eastAsia="宋体" w:hAnsi="Times New Roman" w:cs="Times New Roman" w:hint="eastAsia"/>
          <w:sz w:val="24"/>
          <w:szCs w:val="24"/>
        </w:rPr>
        <w:t>软件方向工作私营平均工资计算得</w:t>
      </w:r>
    </w:p>
    <w:p w14:paraId="6ECB9324" w14:textId="77777777" w:rsidR="00000B3E" w:rsidRPr="00000B3E" w:rsidRDefault="00000B3E" w:rsidP="00000B3E">
      <w:pPr>
        <w:rPr>
          <w:rFonts w:ascii="Times New Roman" w:eastAsia="宋体" w:hAnsi="Times New Roman" w:cs="Times New Roman"/>
          <w:sz w:val="24"/>
          <w:szCs w:val="24"/>
        </w:rPr>
      </w:pPr>
      <w:r w:rsidRPr="00000B3E">
        <w:rPr>
          <w:rFonts w:ascii="Times New Roman" w:eastAsia="宋体" w:hAnsi="Times New Roman" w:cs="Times New Roman" w:hint="eastAsia"/>
          <w:sz w:val="24"/>
          <w:szCs w:val="24"/>
        </w:rPr>
        <w:t>项目组工资：</w:t>
      </w:r>
      <w:r w:rsidRPr="00000B3E">
        <w:rPr>
          <w:rFonts w:ascii="Times New Roman" w:eastAsia="宋体" w:hAnsi="Times New Roman" w:cs="Times New Roman" w:hint="eastAsia"/>
          <w:sz w:val="24"/>
          <w:szCs w:val="24"/>
        </w:rPr>
        <w:t>1120*49.56=55507</w:t>
      </w:r>
    </w:p>
    <w:p w14:paraId="12D8CCCF" w14:textId="77777777" w:rsidR="00000B3E" w:rsidRPr="00000B3E" w:rsidRDefault="00000B3E" w:rsidP="00000B3E">
      <w:pPr>
        <w:rPr>
          <w:rFonts w:ascii="Times New Roman" w:eastAsia="宋体" w:hAnsi="Times New Roman" w:cs="Times New Roman"/>
          <w:sz w:val="24"/>
          <w:szCs w:val="24"/>
        </w:rPr>
      </w:pPr>
      <w:r w:rsidRPr="00000B3E">
        <w:rPr>
          <w:rFonts w:ascii="Times New Roman" w:eastAsia="宋体" w:hAnsi="Times New Roman" w:cs="Times New Roman" w:hint="eastAsia"/>
          <w:sz w:val="24"/>
          <w:szCs w:val="24"/>
        </w:rPr>
        <w:t>团建预算：</w:t>
      </w:r>
      <w:r w:rsidRPr="00000B3E">
        <w:rPr>
          <w:rFonts w:ascii="Times New Roman" w:eastAsia="宋体" w:hAnsi="Times New Roman" w:cs="Times New Roman" w:hint="eastAsia"/>
          <w:sz w:val="24"/>
          <w:szCs w:val="24"/>
        </w:rPr>
        <w:t>100*5=500</w:t>
      </w:r>
    </w:p>
    <w:p w14:paraId="2235D713" w14:textId="77777777" w:rsidR="00000B3E" w:rsidRPr="00000B3E" w:rsidRDefault="00000B3E" w:rsidP="00000B3E">
      <w:pPr>
        <w:rPr>
          <w:rFonts w:ascii="Times New Roman" w:eastAsia="宋体" w:hAnsi="Times New Roman" w:cs="Times New Roman"/>
          <w:sz w:val="24"/>
          <w:szCs w:val="24"/>
        </w:rPr>
      </w:pPr>
      <w:r w:rsidRPr="00000B3E">
        <w:rPr>
          <w:rFonts w:ascii="Times New Roman" w:eastAsia="宋体" w:hAnsi="Times New Roman" w:cs="Times New Roman" w:hint="eastAsia"/>
          <w:sz w:val="24"/>
          <w:szCs w:val="24"/>
        </w:rPr>
        <w:t>软硬件资源预算：</w:t>
      </w:r>
      <w:r w:rsidRPr="00000B3E">
        <w:rPr>
          <w:rFonts w:ascii="Times New Roman" w:eastAsia="宋体" w:hAnsi="Times New Roman" w:cs="Times New Roman" w:hint="eastAsia"/>
          <w:sz w:val="24"/>
          <w:szCs w:val="24"/>
        </w:rPr>
        <w:t>500</w:t>
      </w:r>
    </w:p>
    <w:p w14:paraId="0688BE63" w14:textId="77777777" w:rsidR="00000B3E" w:rsidRPr="00000B3E" w:rsidRDefault="00000B3E" w:rsidP="00000B3E">
      <w:pPr>
        <w:rPr>
          <w:rFonts w:ascii="Times New Roman" w:eastAsia="宋体" w:hAnsi="Times New Roman" w:cs="Times New Roman"/>
          <w:sz w:val="24"/>
          <w:szCs w:val="24"/>
        </w:rPr>
      </w:pPr>
      <w:r w:rsidRPr="00000B3E">
        <w:rPr>
          <w:rFonts w:ascii="Times New Roman" w:eastAsia="宋体" w:hAnsi="Times New Roman" w:cs="Times New Roman" w:hint="eastAsia"/>
          <w:sz w:val="24"/>
          <w:szCs w:val="24"/>
        </w:rPr>
        <w:t>总预算：</w:t>
      </w:r>
      <w:r w:rsidRPr="00000B3E">
        <w:rPr>
          <w:rFonts w:ascii="Times New Roman" w:eastAsia="宋体" w:hAnsi="Times New Roman" w:cs="Times New Roman" w:hint="eastAsia"/>
          <w:sz w:val="24"/>
          <w:szCs w:val="24"/>
        </w:rPr>
        <w:t>56507</w:t>
      </w:r>
    </w:p>
    <w:p w14:paraId="6F6ADD42" w14:textId="4794A1B8" w:rsidR="00BE3E7E" w:rsidRPr="001C262B" w:rsidRDefault="001C262B" w:rsidP="001C262B">
      <w:pPr>
        <w:keepNext/>
        <w:keepLines/>
        <w:spacing w:before="260" w:after="260" w:line="412" w:lineRule="auto"/>
        <w:outlineLvl w:val="1"/>
        <w:rPr>
          <w:rFonts w:ascii="Cambria" w:eastAsia="宋体" w:hAnsi="Cambria" w:cs="宋体"/>
          <w:b/>
          <w:bCs/>
          <w:sz w:val="32"/>
          <w:szCs w:val="32"/>
        </w:rPr>
      </w:pPr>
      <w:r w:rsidRPr="001C262B">
        <w:rPr>
          <w:rFonts w:ascii="Cambria" w:eastAsia="宋体" w:hAnsi="Cambria" w:cs="宋体"/>
          <w:b/>
          <w:bCs/>
          <w:sz w:val="32"/>
          <w:szCs w:val="32"/>
        </w:rPr>
        <w:t>6.2</w:t>
      </w:r>
      <w:r w:rsidRPr="001C262B">
        <w:rPr>
          <w:rFonts w:ascii="Cambria" w:eastAsia="宋体" w:hAnsi="Cambria" w:cs="宋体" w:hint="eastAsia"/>
          <w:b/>
          <w:bCs/>
          <w:sz w:val="32"/>
          <w:szCs w:val="32"/>
        </w:rPr>
        <w:t>预期的经济效益</w:t>
      </w:r>
      <w:bookmarkEnd w:id="8"/>
      <w:bookmarkEnd w:id="9"/>
      <w:bookmarkEnd w:id="10"/>
      <w:bookmarkEnd w:id="11"/>
    </w:p>
    <w:p w14:paraId="16743972" w14:textId="77777777" w:rsidR="001C262B" w:rsidRPr="001C262B" w:rsidRDefault="001C262B" w:rsidP="001C262B">
      <w:pPr>
        <w:keepNext/>
        <w:keepLines/>
        <w:spacing w:before="260" w:after="260" w:line="412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12" w:name="_Toc235842302"/>
      <w:bookmarkStart w:id="13" w:name="_Toc235842550"/>
      <w:bookmarkStart w:id="14" w:name="_Toc235938062"/>
      <w:bookmarkStart w:id="15" w:name="_Toc235938427"/>
      <w:r w:rsidRPr="001C262B">
        <w:rPr>
          <w:rFonts w:ascii="Times New Roman" w:eastAsia="宋体" w:hAnsi="Times New Roman" w:cs="Times New Roman"/>
          <w:b/>
          <w:bCs/>
          <w:sz w:val="32"/>
          <w:szCs w:val="32"/>
        </w:rPr>
        <w:t>6.2.1</w:t>
      </w:r>
      <w:r w:rsidRPr="001C262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一次性收益</w:t>
      </w:r>
      <w:bookmarkEnd w:id="12"/>
      <w:bookmarkEnd w:id="13"/>
      <w:bookmarkEnd w:id="14"/>
      <w:bookmarkEnd w:id="15"/>
    </w:p>
    <w:p w14:paraId="142891DF" w14:textId="1C464847" w:rsidR="00BE3E7E" w:rsidRDefault="001C262B" w:rsidP="001C262B">
      <w:pPr>
        <w:keepNext/>
        <w:keepLines/>
        <w:spacing w:before="260" w:after="260" w:line="412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16" w:name="_Toc235842303"/>
      <w:bookmarkStart w:id="17" w:name="_Toc235842551"/>
      <w:bookmarkStart w:id="18" w:name="_Toc235938063"/>
      <w:bookmarkStart w:id="19" w:name="_Toc235938428"/>
      <w:r w:rsidRPr="001C262B">
        <w:rPr>
          <w:rFonts w:ascii="Times New Roman" w:eastAsia="宋体" w:hAnsi="Times New Roman" w:cs="Times New Roman"/>
          <w:b/>
          <w:bCs/>
          <w:sz w:val="32"/>
          <w:szCs w:val="32"/>
        </w:rPr>
        <w:t>6.2.2</w:t>
      </w:r>
      <w:r w:rsidRPr="001C262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非一次性收益</w:t>
      </w:r>
      <w:bookmarkEnd w:id="16"/>
      <w:bookmarkEnd w:id="17"/>
      <w:bookmarkEnd w:id="18"/>
      <w:bookmarkEnd w:id="19"/>
    </w:p>
    <w:p w14:paraId="4F4F8FE7" w14:textId="5A398372" w:rsidR="00BE3E7E" w:rsidRPr="00BE3E7E" w:rsidRDefault="00BE3E7E" w:rsidP="00BE3E7E">
      <w:pPr>
        <w:rPr>
          <w:rFonts w:ascii="Times New Roman" w:eastAsia="宋体" w:hAnsi="Times New Roman" w:cs="Times New Roman"/>
          <w:sz w:val="24"/>
          <w:szCs w:val="24"/>
        </w:rPr>
      </w:pPr>
      <w:r w:rsidRPr="00BE3E7E">
        <w:rPr>
          <w:rFonts w:ascii="Times New Roman" w:eastAsia="宋体" w:hAnsi="Times New Roman" w:cs="Times New Roman" w:hint="eastAsia"/>
          <w:sz w:val="24"/>
          <w:szCs w:val="24"/>
        </w:rPr>
        <w:t>若收效可观可考虑在后期加入广告收益</w:t>
      </w:r>
    </w:p>
    <w:p w14:paraId="14083661" w14:textId="240EA4C3" w:rsidR="00BE3E7E" w:rsidRDefault="001C262B" w:rsidP="00BE3E7E">
      <w:pPr>
        <w:keepNext/>
        <w:keepLines/>
        <w:spacing w:before="260" w:after="260" w:line="412" w:lineRule="auto"/>
        <w:outlineLvl w:val="2"/>
        <w:rPr>
          <w:rFonts w:ascii="Times New Roman" w:eastAsia="宋体" w:hAnsi="Times New Roman" w:cs="Times New Roman"/>
          <w:szCs w:val="24"/>
        </w:rPr>
      </w:pPr>
      <w:bookmarkStart w:id="20" w:name="_Toc235842304"/>
      <w:bookmarkStart w:id="21" w:name="_Toc235842552"/>
      <w:bookmarkStart w:id="22" w:name="_Toc235938064"/>
      <w:bookmarkStart w:id="23" w:name="_Toc235938429"/>
      <w:r w:rsidRPr="001C262B">
        <w:rPr>
          <w:rFonts w:ascii="Times New Roman" w:eastAsia="宋体" w:hAnsi="Times New Roman" w:cs="Times New Roman"/>
          <w:b/>
          <w:bCs/>
          <w:sz w:val="32"/>
          <w:szCs w:val="32"/>
        </w:rPr>
        <w:t>6.2.3</w:t>
      </w:r>
      <w:r w:rsidRPr="001C262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不可定量的收益</w:t>
      </w:r>
      <w:bookmarkEnd w:id="20"/>
      <w:bookmarkEnd w:id="21"/>
      <w:bookmarkEnd w:id="22"/>
      <w:bookmarkEnd w:id="23"/>
    </w:p>
    <w:p w14:paraId="60D391D9" w14:textId="1AC0CDFD" w:rsidR="00BE3E7E" w:rsidRPr="00BE3E7E" w:rsidRDefault="00BE3E7E" w:rsidP="00BE3E7E">
      <w:pPr>
        <w:rPr>
          <w:rFonts w:ascii="Times New Roman" w:eastAsia="宋体" w:hAnsi="Times New Roman" w:cs="Times New Roman"/>
          <w:sz w:val="24"/>
          <w:szCs w:val="24"/>
        </w:rPr>
      </w:pPr>
      <w:r w:rsidRPr="00BE3E7E">
        <w:rPr>
          <w:rFonts w:ascii="Times New Roman" w:eastAsia="宋体" w:hAnsi="Times New Roman" w:cs="Times New Roman" w:hint="eastAsia"/>
          <w:sz w:val="24"/>
          <w:szCs w:val="24"/>
        </w:rPr>
        <w:t>促进师生间的交流，增加教育互动，具有教育价值</w:t>
      </w:r>
    </w:p>
    <w:p w14:paraId="71AB1CAD" w14:textId="2335B3DC" w:rsidR="00BE3E7E" w:rsidRPr="00BE3E7E" w:rsidRDefault="00BE3E7E" w:rsidP="00BE3E7E">
      <w:pPr>
        <w:rPr>
          <w:rFonts w:ascii="Times New Roman" w:eastAsia="宋体" w:hAnsi="Times New Roman" w:cs="Times New Roman"/>
          <w:sz w:val="24"/>
          <w:szCs w:val="24"/>
        </w:rPr>
      </w:pPr>
      <w:r w:rsidRPr="00BE3E7E">
        <w:rPr>
          <w:rFonts w:ascii="Times New Roman" w:eastAsia="宋体" w:hAnsi="Times New Roman" w:cs="Times New Roman" w:hint="eastAsia"/>
          <w:sz w:val="24"/>
          <w:szCs w:val="24"/>
        </w:rPr>
        <w:t>联系学生间的感情，强化学习氛围</w:t>
      </w:r>
    </w:p>
    <w:p w14:paraId="4C425267" w14:textId="01518BD8" w:rsidR="001C262B" w:rsidRPr="001C262B" w:rsidRDefault="001C262B" w:rsidP="001C262B">
      <w:pPr>
        <w:keepNext/>
        <w:keepLines/>
        <w:spacing w:before="260" w:after="260" w:line="412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24" w:name="_Toc235842305"/>
      <w:bookmarkStart w:id="25" w:name="_Toc235842553"/>
      <w:bookmarkStart w:id="26" w:name="_Toc235938065"/>
      <w:bookmarkStart w:id="27" w:name="_Toc235938430"/>
      <w:r w:rsidRPr="001C262B">
        <w:rPr>
          <w:rFonts w:ascii="Times New Roman" w:eastAsia="宋体" w:hAnsi="Times New Roman" w:cs="Times New Roman"/>
          <w:b/>
          <w:bCs/>
          <w:sz w:val="32"/>
          <w:szCs w:val="32"/>
        </w:rPr>
        <w:t>6.2.4</w:t>
      </w:r>
      <w:r w:rsidRPr="001C262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收益</w:t>
      </w:r>
      <w:r w:rsidRPr="001C262B">
        <w:rPr>
          <w:rFonts w:ascii="Times New Roman" w:eastAsia="宋体" w:hAnsi="Times New Roman" w:cs="Times New Roman"/>
          <w:b/>
          <w:bCs/>
          <w:sz w:val="32"/>
          <w:szCs w:val="32"/>
        </w:rPr>
        <w:t>/</w:t>
      </w:r>
      <w:r w:rsidRPr="001C262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投资比</w:t>
      </w:r>
      <w:bookmarkEnd w:id="24"/>
      <w:bookmarkEnd w:id="25"/>
      <w:bookmarkEnd w:id="26"/>
      <w:bookmarkEnd w:id="27"/>
    </w:p>
    <w:p w14:paraId="2760186E" w14:textId="77777777" w:rsidR="001C262B" w:rsidRPr="001C262B" w:rsidRDefault="001C262B" w:rsidP="001C262B">
      <w:pPr>
        <w:keepNext/>
        <w:keepLines/>
        <w:spacing w:before="260" w:after="260" w:line="412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28" w:name="_Toc235842306"/>
      <w:bookmarkStart w:id="29" w:name="_Toc235842554"/>
      <w:bookmarkStart w:id="30" w:name="_Toc235938066"/>
      <w:bookmarkStart w:id="31" w:name="_Toc235938431"/>
      <w:r w:rsidRPr="001C262B">
        <w:rPr>
          <w:rFonts w:ascii="Times New Roman" w:eastAsia="宋体" w:hAnsi="Times New Roman" w:cs="Times New Roman"/>
          <w:b/>
          <w:bCs/>
          <w:sz w:val="32"/>
          <w:szCs w:val="32"/>
        </w:rPr>
        <w:t>6.2.5</w:t>
      </w:r>
      <w:r w:rsidRPr="001C262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投资回收周期</w:t>
      </w:r>
      <w:bookmarkEnd w:id="28"/>
      <w:bookmarkEnd w:id="29"/>
      <w:bookmarkEnd w:id="30"/>
      <w:bookmarkEnd w:id="31"/>
    </w:p>
    <w:p w14:paraId="19548581" w14:textId="55B1D347" w:rsidR="00BE3E7E" w:rsidRDefault="001C262B" w:rsidP="001C262B">
      <w:pPr>
        <w:keepNext/>
        <w:keepLines/>
        <w:spacing w:before="260" w:after="260" w:line="412" w:lineRule="auto"/>
        <w:outlineLvl w:val="1"/>
        <w:rPr>
          <w:rFonts w:ascii="Cambria" w:eastAsia="宋体" w:hAnsi="Cambria" w:cs="宋体"/>
          <w:b/>
          <w:bCs/>
          <w:sz w:val="32"/>
          <w:szCs w:val="32"/>
        </w:rPr>
      </w:pPr>
      <w:bookmarkStart w:id="32" w:name="_Toc235842307"/>
      <w:bookmarkStart w:id="33" w:name="_Toc235842555"/>
      <w:bookmarkStart w:id="34" w:name="_Toc235938067"/>
      <w:bookmarkStart w:id="35" w:name="_Toc235938432"/>
      <w:r w:rsidRPr="001C262B">
        <w:rPr>
          <w:rFonts w:ascii="Cambria" w:eastAsia="宋体" w:hAnsi="Cambria" w:cs="宋体"/>
          <w:b/>
          <w:bCs/>
          <w:sz w:val="32"/>
          <w:szCs w:val="32"/>
        </w:rPr>
        <w:t>6.3</w:t>
      </w:r>
      <w:r w:rsidRPr="001C262B">
        <w:rPr>
          <w:rFonts w:ascii="Cambria" w:eastAsia="宋体" w:hAnsi="Cambria" w:cs="宋体" w:hint="eastAsia"/>
          <w:b/>
          <w:bCs/>
          <w:sz w:val="32"/>
          <w:szCs w:val="32"/>
        </w:rPr>
        <w:t>市场预测</w:t>
      </w:r>
      <w:bookmarkEnd w:id="32"/>
      <w:bookmarkEnd w:id="33"/>
      <w:bookmarkEnd w:id="34"/>
      <w:bookmarkEnd w:id="35"/>
    </w:p>
    <w:p w14:paraId="22033C3D" w14:textId="31080E0F" w:rsidR="00BE3E7E" w:rsidRPr="00BE3E7E" w:rsidRDefault="00BE3E7E" w:rsidP="00BE3E7E">
      <w:pPr>
        <w:rPr>
          <w:rFonts w:ascii="Times New Roman" w:eastAsia="宋体" w:hAnsi="Times New Roman" w:cs="Times New Roman"/>
          <w:sz w:val="24"/>
          <w:szCs w:val="24"/>
        </w:rPr>
      </w:pPr>
      <w:r w:rsidRPr="00BE3E7E">
        <w:rPr>
          <w:rFonts w:ascii="Times New Roman" w:eastAsia="宋体" w:hAnsi="Times New Roman" w:cs="Times New Roman" w:hint="eastAsia"/>
          <w:sz w:val="24"/>
          <w:szCs w:val="24"/>
        </w:rPr>
        <w:t>市场上存在能够支持师生间交流的平台的空缺，有一定的市场价值，预测能够有所收益</w:t>
      </w:r>
    </w:p>
    <w:p w14:paraId="0FB3F027" w14:textId="77777777" w:rsidR="001C262B" w:rsidRPr="001C262B" w:rsidRDefault="001C262B" w:rsidP="001C262B">
      <w:pPr>
        <w:keepNext/>
        <w:keepLines/>
        <w:spacing w:before="340" w:after="330" w:line="576" w:lineRule="auto"/>
        <w:jc w:val="left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36" w:name="_Toc235842308"/>
      <w:bookmarkStart w:id="37" w:name="_Toc235842556"/>
      <w:bookmarkStart w:id="38" w:name="_Toc235938068"/>
      <w:bookmarkStart w:id="39" w:name="_Toc235938433"/>
      <w:r w:rsidRPr="001C262B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lastRenderedPageBreak/>
        <w:t>7</w:t>
      </w:r>
      <w:r w:rsidRPr="001C262B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技术可行性</w:t>
      </w:r>
      <w:r w:rsidRPr="001C262B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(</w:t>
      </w:r>
      <w:r w:rsidRPr="001C262B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技术风险评价</w:t>
      </w:r>
      <w:r w:rsidRPr="001C262B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)</w:t>
      </w:r>
      <w:bookmarkEnd w:id="36"/>
      <w:bookmarkEnd w:id="37"/>
      <w:bookmarkEnd w:id="38"/>
      <w:bookmarkEnd w:id="39"/>
    </w:p>
    <w:p w14:paraId="0F944B56" w14:textId="364BC93C" w:rsidR="00BE3E7E" w:rsidRDefault="00F21124" w:rsidP="001C262B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需求分析不需要过多的技术力作为支持，而是需要更多的交流来获取需求，并加以科学的分析来确保需求没有脱离用户，在需求分析的学习中能够循序渐进提高需求精确度和有效性。</w:t>
      </w:r>
    </w:p>
    <w:p w14:paraId="1473E3C2" w14:textId="6666EA95" w:rsidR="00F21124" w:rsidRPr="00BE3E7E" w:rsidRDefault="00F21124" w:rsidP="001C262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需求分析已经有一套科学有效的理论体系，故项目中的需求分析在技术上也是可行的。</w:t>
      </w:r>
    </w:p>
    <w:p w14:paraId="701DA20A" w14:textId="77777777" w:rsidR="001C262B" w:rsidRPr="001C262B" w:rsidRDefault="001C262B" w:rsidP="001C262B">
      <w:pPr>
        <w:keepNext/>
        <w:keepLines/>
        <w:spacing w:before="340" w:after="330" w:line="576" w:lineRule="auto"/>
        <w:jc w:val="left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40" w:name="_Toc235842309"/>
      <w:bookmarkStart w:id="41" w:name="_Toc235842557"/>
      <w:bookmarkStart w:id="42" w:name="_Toc235938069"/>
      <w:bookmarkStart w:id="43" w:name="_Toc235938434"/>
      <w:r w:rsidRPr="001C262B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8</w:t>
      </w:r>
      <w:r w:rsidRPr="001C262B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法律可行性</w:t>
      </w:r>
      <w:bookmarkEnd w:id="40"/>
      <w:bookmarkEnd w:id="41"/>
      <w:bookmarkEnd w:id="42"/>
      <w:bookmarkEnd w:id="43"/>
    </w:p>
    <w:p w14:paraId="3BDE49A7" w14:textId="7678D5CA" w:rsidR="001C262B" w:rsidRPr="00F21124" w:rsidRDefault="00F21124" w:rsidP="001C262B">
      <w:pPr>
        <w:rPr>
          <w:rFonts w:ascii="Times New Roman" w:eastAsia="宋体" w:hAnsi="Times New Roman" w:cs="Times New Roman"/>
          <w:sz w:val="24"/>
          <w:szCs w:val="24"/>
        </w:rPr>
      </w:pPr>
      <w:r w:rsidRPr="00F21124">
        <w:rPr>
          <w:rFonts w:ascii="Times New Roman" w:eastAsia="宋体" w:hAnsi="Times New Roman" w:cs="Times New Roman" w:hint="eastAsia"/>
          <w:sz w:val="24"/>
          <w:szCs w:val="24"/>
        </w:rPr>
        <w:t>该项目仅用于学习交流，不用于商业用途</w:t>
      </w:r>
    </w:p>
    <w:p w14:paraId="59BC546C" w14:textId="77777777" w:rsidR="001C262B" w:rsidRPr="001C262B" w:rsidRDefault="001C262B" w:rsidP="001C262B">
      <w:pPr>
        <w:keepNext/>
        <w:keepLines/>
        <w:spacing w:before="340" w:after="330" w:line="576" w:lineRule="auto"/>
        <w:jc w:val="left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44" w:name="_Toc235842310"/>
      <w:bookmarkStart w:id="45" w:name="_Toc235842558"/>
      <w:bookmarkStart w:id="46" w:name="_Toc235938070"/>
      <w:bookmarkStart w:id="47" w:name="_Toc235938435"/>
      <w:r w:rsidRPr="001C262B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9</w:t>
      </w:r>
      <w:r w:rsidRPr="001C262B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用户使用可行性</w:t>
      </w:r>
      <w:bookmarkEnd w:id="44"/>
      <w:bookmarkEnd w:id="45"/>
      <w:bookmarkEnd w:id="46"/>
      <w:bookmarkEnd w:id="47"/>
    </w:p>
    <w:p w14:paraId="6807C7D4" w14:textId="172D3143" w:rsidR="00560974" w:rsidRPr="00F21124" w:rsidRDefault="00F21124" w:rsidP="00F21124">
      <w:pPr>
        <w:rPr>
          <w:sz w:val="24"/>
          <w:szCs w:val="24"/>
        </w:rPr>
      </w:pPr>
      <w:r w:rsidRPr="00F21124">
        <w:rPr>
          <w:rFonts w:ascii="Times New Roman" w:eastAsia="宋体" w:hAnsi="Times New Roman" w:cs="Times New Roman" w:hint="eastAsia"/>
          <w:sz w:val="24"/>
          <w:szCs w:val="24"/>
        </w:rPr>
        <w:t>项目会根据科学的需求获取方法获得用户的需求，并分析，根据用户改变的需求来改变项目，让项目重复体现用户的需求，在使用上能够让用户得到较好的体验。</w:t>
      </w:r>
    </w:p>
    <w:sectPr w:rsidR="00560974" w:rsidRPr="00F21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C8"/>
    <w:rsid w:val="00000B3E"/>
    <w:rsid w:val="001C262B"/>
    <w:rsid w:val="00560974"/>
    <w:rsid w:val="008904C8"/>
    <w:rsid w:val="00BE3E7E"/>
    <w:rsid w:val="00F2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DEE8"/>
  <w15:chartTrackingRefBased/>
  <w15:docId w15:val="{C1AD0DC8-A629-42B0-A68C-701E7CAA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4</cp:revision>
  <dcterms:created xsi:type="dcterms:W3CDTF">2022-02-28T14:16:00Z</dcterms:created>
  <dcterms:modified xsi:type="dcterms:W3CDTF">2022-03-10T08:37:00Z</dcterms:modified>
</cp:coreProperties>
</file>