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</w:t>
      </w:r>
      <w:r w:rsidRPr="00E537AE">
        <w:rPr>
          <w:rFonts w:ascii="等线" w:eastAsia="等线" w:hAnsi="等线" w:cs="Times New Roman" w:hint="eastAsia"/>
          <w:sz w:val="48"/>
          <w:szCs w:val="48"/>
        </w:rPr>
        <w:t>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</w:t>
      </w:r>
      <w:proofErr w:type="gramStart"/>
      <w:r w:rsidRPr="00E537AE">
        <w:rPr>
          <w:rFonts w:ascii="等线" w:eastAsia="等线" w:hAnsi="等线" w:cs="Times New Roman" w:hint="eastAsia"/>
          <w:sz w:val="28"/>
          <w:szCs w:val="28"/>
        </w:rPr>
        <w:t>枨</w:t>
      </w:r>
      <w:proofErr w:type="gramEnd"/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</w:t>
            </w:r>
            <w:r w:rsidRPr="00E537AE">
              <w:rPr>
                <w:rFonts w:ascii="宋体" w:eastAsia="等线" w:hAnsi="宋体" w:cs="Times New Roman" w:hint="eastAsia"/>
              </w:rPr>
              <w:t>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Pr="00E537AE">
              <w:rPr>
                <w:rFonts w:ascii="宋体" w:eastAsia="等线" w:hAnsi="宋体" w:cs="Times New Roman"/>
              </w:rPr>
              <w:t>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</w:t>
      </w: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 w:hint="eastAsia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4C115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03C41DA2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</w:t>
            </w:r>
            <w:r w:rsidRPr="00E537AE">
              <w:rPr>
                <w:rFonts w:ascii="宋体" w:eastAsia="等线" w:hAnsi="宋体" w:cs="Times New Roman"/>
              </w:rPr>
              <w:t>24</w:t>
            </w:r>
          </w:p>
        </w:tc>
        <w:tc>
          <w:tcPr>
            <w:tcW w:w="1022" w:type="dxa"/>
            <w:vAlign w:val="center"/>
          </w:tcPr>
          <w:p w14:paraId="567626C7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57E249D9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7C422228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</w:t>
            </w:r>
            <w:r w:rsidRPr="00E537AE">
              <w:rPr>
                <w:rFonts w:ascii="宋体" w:eastAsia="等线" w:hAnsi="宋体" w:cs="Times New Roman"/>
              </w:rPr>
              <w:t>24</w:t>
            </w:r>
          </w:p>
        </w:tc>
        <w:tc>
          <w:tcPr>
            <w:tcW w:w="2602" w:type="dxa"/>
            <w:vAlign w:val="center"/>
          </w:tcPr>
          <w:p w14:paraId="3DF56527" w14:textId="4FD7C2C9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</w:t>
            </w:r>
            <w:r w:rsidRPr="00E537AE">
              <w:rPr>
                <w:rFonts w:ascii="宋体" w:eastAsia="等线" w:hAnsi="宋体" w:cs="Times New Roman" w:hint="eastAsia"/>
              </w:rPr>
              <w:t>文档</w:t>
            </w: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  <w:rPr>
          <w:rFonts w:hint="eastAsia"/>
        </w:rPr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lastRenderedPageBreak/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</w:t>
            </w:r>
            <w:proofErr w:type="gramStart"/>
            <w:r w:rsidRPr="00E537AE">
              <w:rPr>
                <w:rFonts w:hint="eastAsia"/>
                <w:sz w:val="24"/>
                <w:szCs w:val="24"/>
              </w:rPr>
              <w:t>的博客功能</w:t>
            </w:r>
            <w:proofErr w:type="gramEnd"/>
            <w:r w:rsidRPr="00E537AE">
              <w:rPr>
                <w:rFonts w:hint="eastAsia"/>
                <w:sz w:val="24"/>
                <w:szCs w:val="24"/>
              </w:rPr>
              <w:t>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proofErr w:type="gramStart"/>
            <w:r w:rsidRPr="00E537AE">
              <w:rPr>
                <w:rFonts w:hint="eastAsia"/>
                <w:sz w:val="24"/>
                <w:szCs w:val="24"/>
              </w:rPr>
              <w:t>博客的</w:t>
            </w:r>
            <w:proofErr w:type="gramEnd"/>
            <w:r w:rsidRPr="00E537AE">
              <w:rPr>
                <w:rFonts w:hint="eastAsia"/>
                <w:sz w:val="24"/>
                <w:szCs w:val="24"/>
              </w:rPr>
              <w:t>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</w:t>
            </w:r>
            <w:proofErr w:type="gramStart"/>
            <w:r w:rsidRPr="00E537AE">
              <w:rPr>
                <w:rFonts w:hint="eastAsia"/>
                <w:sz w:val="24"/>
                <w:szCs w:val="24"/>
              </w:rPr>
              <w:t>共用户</w:t>
            </w:r>
            <w:proofErr w:type="gramEnd"/>
            <w:r w:rsidRPr="00E537AE">
              <w:rPr>
                <w:rFonts w:hint="eastAsia"/>
                <w:sz w:val="24"/>
                <w:szCs w:val="24"/>
              </w:rPr>
              <w:t>下载，用户也可以上</w:t>
            </w:r>
            <w:proofErr w:type="gramStart"/>
            <w:r w:rsidRPr="00E537AE">
              <w:rPr>
                <w:rFonts w:hint="eastAsia"/>
                <w:sz w:val="24"/>
                <w:szCs w:val="24"/>
              </w:rPr>
              <w:t>传资料</w:t>
            </w:r>
            <w:proofErr w:type="gramEnd"/>
            <w:r w:rsidRPr="00E537AE">
              <w:rPr>
                <w:rFonts w:hint="eastAsia"/>
                <w:sz w:val="24"/>
                <w:szCs w:val="24"/>
              </w:rPr>
              <w:t>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p w14:paraId="0C12D1C7" w14:textId="573E880A" w:rsidR="00CA16E9" w:rsidRPr="00E537AE" w:rsidRDefault="00755316" w:rsidP="00377BB8">
      <w:pPr>
        <w:ind w:firstLine="420"/>
      </w:pPr>
      <w:r w:rsidRPr="00E537AE">
        <w:rPr>
          <w:rFonts w:hint="eastAsia"/>
        </w:rPr>
        <w:t>无</w:t>
      </w: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</w:t>
      </w:r>
      <w:proofErr w:type="gramStart"/>
      <w:r w:rsidRPr="00E537AE">
        <w:rPr>
          <w:rFonts w:hint="eastAsia"/>
          <w:sz w:val="24"/>
          <w:szCs w:val="24"/>
        </w:rPr>
        <w:t>端需要</w:t>
      </w:r>
      <w:proofErr w:type="gramEnd"/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lastRenderedPageBreak/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7B73" w14:textId="77777777" w:rsidR="00FE443F" w:rsidRDefault="00FE443F" w:rsidP="004C1150">
      <w:r>
        <w:separator/>
      </w:r>
    </w:p>
  </w:endnote>
  <w:endnote w:type="continuationSeparator" w:id="0">
    <w:p w14:paraId="0120FA85" w14:textId="77777777" w:rsidR="00FE443F" w:rsidRDefault="00FE443F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98C9" w14:textId="77777777" w:rsidR="00FE443F" w:rsidRDefault="00FE443F" w:rsidP="004C1150">
      <w:r>
        <w:separator/>
      </w:r>
    </w:p>
  </w:footnote>
  <w:footnote w:type="continuationSeparator" w:id="0">
    <w:p w14:paraId="331A6434" w14:textId="77777777" w:rsidR="00FE443F" w:rsidRDefault="00FE443F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F0A1B"/>
    <w:rsid w:val="001377E7"/>
    <w:rsid w:val="00313AA0"/>
    <w:rsid w:val="00366D29"/>
    <w:rsid w:val="00377BB8"/>
    <w:rsid w:val="00400AC4"/>
    <w:rsid w:val="00404B2D"/>
    <w:rsid w:val="004A50FD"/>
    <w:rsid w:val="004C0723"/>
    <w:rsid w:val="004C1150"/>
    <w:rsid w:val="00501CBF"/>
    <w:rsid w:val="0050528D"/>
    <w:rsid w:val="00646180"/>
    <w:rsid w:val="00755316"/>
    <w:rsid w:val="007D377B"/>
    <w:rsid w:val="00817D22"/>
    <w:rsid w:val="00874A28"/>
    <w:rsid w:val="00922C6E"/>
    <w:rsid w:val="009425C9"/>
    <w:rsid w:val="00967545"/>
    <w:rsid w:val="00B55E66"/>
    <w:rsid w:val="00BC1C85"/>
    <w:rsid w:val="00C155C9"/>
    <w:rsid w:val="00C70919"/>
    <w:rsid w:val="00CA16E9"/>
    <w:rsid w:val="00CA74D8"/>
    <w:rsid w:val="00D16296"/>
    <w:rsid w:val="00D31454"/>
    <w:rsid w:val="00D41894"/>
    <w:rsid w:val="00DA4E4A"/>
    <w:rsid w:val="00E0543C"/>
    <w:rsid w:val="00E537AE"/>
    <w:rsid w:val="00EB2A74"/>
    <w:rsid w:val="00EF056E"/>
    <w:rsid w:val="00FE1D69"/>
    <w:rsid w:val="00FE31A5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39</cp:revision>
  <dcterms:created xsi:type="dcterms:W3CDTF">2022-04-23T12:02:00Z</dcterms:created>
  <dcterms:modified xsi:type="dcterms:W3CDTF">2022-04-24T11:54:00Z</dcterms:modified>
</cp:coreProperties>
</file>