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v476 (v1.7 Build 476).</w:t>
      </w:r>
    </w:p>
    <w:p>
      <w:pPr>
        <w:rPr/>
      </w:pPr>
      <w:r>
        <w:t>Consolidation note for Build 433: current normative behavior from the previously incremental Build 398-432 notes is stated in the owning requirement sections wherever practical. Section 20 now retains only supplemental current requirements plus a revision index. Builds 421-427 are explicitly indexed so their shipped regression-locked behavior is not lost. Stable requirement IDs are introduced first for destructive/safety requirements and may be extended incrementally as other sections are changed.</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 is required for every Full Inventory run. In the GUI it is entered in the main Path(s) text box; on the inventory CLI it is supplied with --search-path STRING.</w:t>
      </w:r>
    </w:p>
    <w:p>
      <w:pPr>
        <w:pStyle w:val="ListBullet"/>
        <w:numPr>
          <w:ilvl w:val="0"/>
          <w:numId w:val="1"/>
        </w:numPr>
        <w:rPr/>
      </w:pPr>
      <w:r>
        <w:t>Path(s) may contain one or more semicolon-separated entries. A direct entry uses the same inventory-control grammar formerly used by one toBeInventoried.txt line: optional [Volume] prefix, a fully qualified path, and optional --$slam ARTIST_NAME, --$copy DESTINATION, or --$copy-delete DESTINATION directives. Commas are ordinary characters inside paths and directive values and do not require quoting. Matching single or double quotes remain accepted when users prefer them. A Path(s) entry whose physical path ends in .txt is treated as an inventory-control text file; the file may have any filename and is parsed using the same line/comment rules as toBeInventoried.txt.</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TLOHome/toBeInventoried.txt is not an automatic inventory input. Full Inventory must never fall back to or silently read that file when Search Path is blank. The file remains distributed in COMPLETE installations only as an example/template; to use it, the user must explicitly enter its fully qualified .txt path in Search Path. Any other .txt filename is equally valid when explicitly supplied through Search Path.</w:t>
      </w:r>
    </w:p>
    <w:p>
      <w:pPr>
        <w:pStyle w:val="ListBullet"/>
        <w:numPr>
          <w:ilvl w:val="0"/>
          <w:numId w:val="1"/>
        </w:numPr>
        <w:rPr/>
      </w:pPr>
      <w:r>
        <w:t>On native Windows only, the GUI Path(s) text box accepts drag/drop from File Explorer. Each Windows/TkDND drop payload must be processed as the complete file list supplied by File Explorer, so one drop may contain one or more folders and/or .txt control files and every selected item is retained. Every dropped item is converted using the established Path(s) drop rules, then appended to the existing Path(s) value in payload order with semicolons inserted automatically. Repeated drag actions are cumulative. For example, dropping A, then B, then C and D together produces A;B;C;D. Commas inside dropped paths remain ordinary path characters and do not require automatic quoting.</w:t>
      </w:r>
    </w:p>
    <w:p>
      <w:pPr>
        <w:pStyle w:val="ListBullet"/>
        <w:numPr>
          <w:ilvl w:val="0"/>
          <w:numId w:val="1"/>
        </w:numPr>
        <w:rPr/>
      </w:pPr>
      <w:r>
        <w:t>Under WSL and regular Linux, Search Path drag/drop is not an available feature. The GUI must not register or advertise a file-drop target on WSL or regular Linux; users should type/paste the required Search Path or use --search-path. A .txt control file is used only when its fully qualified path is explicitly supplied in Search Path.</w:t>
      </w:r>
    </w:p>
    <w:p>
      <w:pPr>
        <w:pStyle w:val="ListBullet"/>
        <w:numPr>
          <w:ilvl w:val="0"/>
          <w:numId w:val="1"/>
        </w:numPr>
        <w:rPr/>
      </w:pPr>
      <w:r>
        <w:t>For a .txt inventory-control file supplied through Search Path, blank lines and lines whose first non-whitespace character is # are ignored. Lines beginning with REM remain accepted as comments. Each remaining line is one inventory root using the established inventory-control line format.</w:t>
      </w:r>
    </w:p>
    <w:p>
      <w:pPr>
        <w:pStyle w:val="ListBullet"/>
        <w:numPr>
          <w:ilvl w:val="0"/>
          <w:numId w:val="1"/>
        </w:numPr>
        <w:rPr/>
      </w:pPr>
      <w:r>
        <w:t>Each direct Search Path entry and each non-comment .txt control-file line may include optional per-path directives after the path: --$slam ARTIST_NAME, --$copy DESTINATION, and --$copy-delete DESTINATION. Legacy -$slam remains accepted in control files. Directive order after the path does not matter, but --$copy and --$copy-delete are mutually exclusive on one entry.</w:t>
      </w:r>
    </w:p>
    <w:p>
      <w:pPr>
        <w:pStyle w:val="ListBullet"/>
        <w:numPr>
          <w:ilvl w:val="0"/>
          <w:numId w:val="1"/>
        </w:numPr>
        <w:rPr/>
      </w:pPr>
      <w:r>
        <w:t>When --$copy or --$copy-delete is used on a direct Search Path entry or inside a .txt control file,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an individual direct Search Path entry or with an inventory root inside a .txt control file by using --$slam ARTIST_NAME (legacy -$slam remains accepted in control files).</w:t>
      </w:r>
    </w:p>
    <w:p>
      <w:pPr>
        <w:pStyle w:val="ListBullet"/>
        <w:numPr>
          <w:ilvl w:val="0"/>
          <w:numId w:val="1"/>
        </w:numPr>
        <w:rPr/>
      </w:pPr>
      <w:r>
        <w:t>The main GUI does not provide a separate Slam field. GUI users attach --$slam ARTIST_NAME (legacy -$slam remains accepted) to the applicable Path(s) entry or place it on the applicable line in a .txt control file. The command line may still supply --$slam STRING / legacy -$slam STRING for direct --search-path entries. Do not combine the separate command-line --$slam value with a .txt Search Path control file, and reject an entry that supplies both an inline and separate slam as ambiguous.</w:t>
      </w:r>
    </w:p>
    <w:p>
      <w:pPr>
        <w:pStyle w:val="ListBullet"/>
        <w:numPr>
          <w:ilvl w:val="0"/>
          <w:numId w:val="1"/>
        </w:numPr>
        <w:rPr/>
      </w:pPr>
      <w:r>
        <w:t>--$slam/-$slam must not be accepted by itself. If supplied without Search 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v1.6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On the CLI, 0 continues to mean use the selected Performance Mode default. In the GUI, Max Workers is a worker ceiling, not a requested or forced worker count. The initial GUI value must be the maximum practical local worker ceiling (the platform CPU count, with a minimum of 1) and must not change merely because Performance Mode changes. Each phase remains free to use fewer workers when its Performance Mode, physical-drive serialization, work-group count, correctness constraints, or phase-specific rules require fewer. A positive Max Workers value caps search-path workers and postprocess setlist/bootlist export workers; it never requires TLO to create that many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Extreme may request one search-path worker per otherwise-parallelizable work group, but the runtime count is still bounded by the positive Max Workers ceiling and all physical-drive/correctness constraints. Postprocess remains separately bounded and honors the same positive Max Workers ceiling.</w:t>
      </w:r>
    </w:p>
    <w:p>
      <w:pPr>
        <w:pStyle w:val="ListBullet"/>
        <w:numPr>
          <w:ilvl w:val="0"/>
          <w:numId w:val="1"/>
        </w:numPr>
        <w:rPr/>
      </w:pPr>
      <w:r>
        <w:t>The effective runtime worker count is the minimum of the selected Performance Mode demand, the number of parallelizable work groups after physical-drive serialization, the phase-specific safety/correctness limit, and the positive Max Workers ceiling. A phase may therefore use substantially fewer workers than the Max Workers value. CLI --max-workers 0 or omission selects the normal mode/platform default behavior; the GUI displays a positive ceiling rather than an auto sentinel.</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--$copy directives on direct Search Path entries or inside .txt control files, separate command-line --$copy directives applied to direct Search Path entries,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Preflight must sum only roots expanded from the required Search Path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Release packaging supports three package selections. The default produces eight ZIP assets: complete and update packages for Windows hybrid, Windows onedir, macOS, and generic Linux. Complete-only produces the four complete ZIPs; update-only produces the four update ZIPs. Asset names follow TLO_V&lt;VERSION&gt;Build&lt;BUILD&gt;_complete_Windows.zip, TLO_V&lt;VERSION&gt;Build&lt;BUILD&gt;_complete_Windows_onedir.zip, TLO_V&lt;VERSION&gt;Build&lt;BUILD&gt;_complete_Linux.zip, TLO_V&lt;VERSION&gt;Build&lt;BUILD&gt;_complete_macOS.zip, plus the corresponding four _update_ ZIP names when updates are selected. The Windows onedir payload must place the seven PyInstaller executables directly under apps/Windows with one shared apps/Windows/_internal runtime folder.</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 blank header-only bootlist.csv containing exactly sep=^ followed by Show^VolumePath, and TLO_DBs/artists.sqlite plus TLO_DBs/venues.txt for a fresh install. Update ZIPs omit TLO_DBs by default, but the build process may explicitly include exactly TLO_DBs/artists.sqlite and TLO_DBs/venues.txt in update packages when a database refresh is requested.</w:t>
      </w:r>
    </w:p>
    <w:p>
      <w:pPr>
        <w:pStyle w:val="ListBullet"/>
      </w:pPr>
      <w:r>
        <w:t>Update ZIPs must contain the matching platform app payload, the current RTF User Manual and FAQ, matching native scan receipt, final aggregate package scan receipt, UPDATE_MANIFEST.json, README_UPDATE.txt, and checksums. They must never contain bootlist.csv, toBeInventoried.txt, setlists/, logs/, debug/, dups/, readyForXfer/, staged/, or other user-created state. Unless database inclusion is explicitly selected, they must not contain TLO_DBs/. When database inclusion is selected, only artists.sqlite and venues.txt are permitted under TLO_DBs/.</w:t>
      </w:r>
    </w:p>
    <w:p>
      <w:pPr>
        <w:pStyle w:val="ListBullet"/>
      </w:pPr>
      <w:r>
        <w:t>Every update ZIP must include UPDATE_MANIFEST.json with package kind update, exact platform/layout key, build number, safe_update true, requires_complete_install false, installed-path entries, databases_included, database_files, and protected paths documenting user-data areas intentionally absent from the package. The manifest/readme and actual ZIP contents must agree about database inclusion.</w:t>
      </w:r>
    </w:p>
    <w:p>
      <w:pPr>
        <w:pStyle w:val="ListBullet"/>
        <w:numPr>
          <w:ilvl w:val="0"/>
          <w:numId w:val="1"/>
        </w:numPr>
        <w:rPr/>
      </w:pPr>
      <w:r>
        <w:t>Complete platform ZIPs must include the current RTF user manual, an example/template toBeInventoried.txt, the blank header-only bootlist.csv starter file, manifest data, checksums, and clean scan receipts. The starter bootlist is for a new TLOHome only and must never be included in update ZIPs. The toBeInventoried template is not an automatic TLOHome input; users invoke that format only by explicitly supplying the template path (or another .txt control-file path) in Search Path.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Build 419 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Build 428 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at the same filesystem level as the collection members, write a transaction journal naming the exact original, staged, and final paths, and move only the accepted collection members into that temporary sibling. For ordinary D/CD/Disc/Part families, preserve each member folder name. For an alt family that includes the unsuffixed base folder, never create a final Name/Name parent-child pair: stage that unsuffixed original as Name (alt0), followed by the existing alt1, alt2, and later members. Create parent info.txt by concatenating every usable member setlist in collection order. Preserve the member directories and their source setlist files inside the aggregate.</w:t>
      </w:r>
    </w:p>
    <w:p>
      <w:pPr/>
      <w:r>
        <w:t>After all member moves and the generated info.txt write succeed, rename the temporary sibling directory to the exact stripped shared release name and atomically rewrite current complete-path log entries to their new aggregate paths. For an alt family, the rewritten unsuffixed member paths point to Name (alt0), so the aggregate parent keeps the normal shared release name without containing a second child of that same name. Inventory only the new aggregate parent and generated info.txt. If an independent destination exists, any move fails, or log commit fails, roll back the complete transaction to the exact original sibling names. On the next normal (non-Dry-Run) inventory, a validated interrupted journal must be rolled back before scanning.</w:t>
      </w:r>
    </w:p>
    <w:p>
      <w:pPr/>
      <w:r>
        <w:t>When interrupted sibling-collection recovery cannot be completed automatically, the user-visible error must identify the recovery container, recovery journal, planned final folder when available, and every journaled member's original path, staged path, and current state (including ORIGINAL_ONLY, STAGED_ONLY, BOTH, MISSING, or a recovery-container/original-path collision). The message must explain that TLO stopped rather than guessing, advise closing programs that may hold the folders open and rerunning Inventory, and tell the user not to delete or merge the recovery container/journal manually. Dry Run remains read-only and must display the same path/state evidence while instructing the user to perform a normal inventory for automatic recovery.</w:t>
      </w:r>
      <w:r>
        <w:t xml:space="preserve"> When a journal path was translated between Windows and WSL forms, the diagnostic must show the current-runtime path and the journal path form so the user can see why the paths differ.</w:t>
      </w:r>
    </w:p>
    <w:p>
      <w:pPr/>
      <w:r>
        <w:t>A consolidated parent is one logical inventory/tagging group even when a member's music is below a bounded media container such as D1/FLAC. Order every file from the original/alt0 member before alt1, alt2, and later alternatives, or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in their existing encounter order, append newly encountered current-run restored artist names in current-run encounter order, and de-duplicate case-insensitively. Do not alphabetically sort this review file. Do not add an unchanged DB master when the master already contains the supported suffix.</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low-precedence FLAC tag evidence, ALBUMARTIST wins over ARTIST. If both are populated and disagree after the normal blank/noise checks, consider usable ALBUMARTIST values before ARTIST values. This preference does not raise tag evidence above stronger path, structured setlist, selected-setlist-filename, $slam, or other higher-priority artist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rPr/>
        <w:t>7.13A Guarded Artist Place Date Technical-Suffix Fallback</w:t>
      </w:r>
    </w:p>
    <w:p>
      <w:pPr>
        <w:pStyle w:val="ListBullet"/>
        <w:numPr>
          <w:ilvl w:val="0"/>
          <w:numId w:val="1"/>
        </w:numPr>
        <w:rPr/>
      </w:pPr>
      <w:r>
        <w:rPr/>
        <w:t>After the ordinary String1 Date String2 artist lookup and the Date Artist Venue Location pattern have had their normal opportunity to resolve the path, non-compliant mode may recognize a narrowly gated Artist + Place + Date + TechnicalSuffix component. This fallback exists for traded-show folders such as RTF Paris 7 March 76 flac16 and must not broaden the ordinary String1 Date String2 parser.</w:t>
      </w:r>
    </w:p>
    <w:p>
      <w:pPr>
        <w:pStyle w:val="ListBullet"/>
        <w:numPr>
          <w:ilvl w:val="0"/>
          <w:numId w:val="1"/>
        </w:numPr>
        <w:rPr/>
      </w:pPr>
      <w:r>
        <w:rPr/>
        <w:t>The Artist portion must be a direct, unique Artist DB match for a prefix at the beginning of the same path component. Alias/abbreviation terms already present in artists.sqlite are eligible. TLO must not construct, infer, or guess an initialism from another artist name. If RTF is not represented in the Artist DB, this fallback does not manufacture Return to Forever from those initials.</w:t>
      </w:r>
    </w:p>
    <w:p>
      <w:pPr>
        <w:pStyle w:val="ListBullet"/>
        <w:numPr>
          <w:ilvl w:val="0"/>
          <w:numId w:val="1"/>
        </w:numPr>
        <w:rPr/>
      </w:pPr>
      <w:r>
        <w:rPr/>
        <w:t>The Date must be recognized by the existing date parser. All text after the Date must consist only of recognized media/source technical tokens such as flac, flac16, flac24, shn, wav, 16-bit, 24-bit, SBD, AUD, FM, matrix, soundboard, or audience. Ordinary title text after the Date does not activate this fallback.</w:t>
      </w:r>
    </w:p>
    <w:p>
      <w:pPr>
        <w:pStyle w:val="ListBullet"/>
        <w:numPr>
          <w:ilvl w:val="0"/>
          <w:numId w:val="1"/>
        </w:numPr>
        <w:rPr/>
      </w:pPr>
      <w:r>
        <w:rPr/>
        <w:t>Text between the DB-backed Artist and Date is a venue/location hint, not automatically authoritative metadata. Existing structured String2 parsing may immediately use state/country-anchored venue/location text, and an exact venues.txt match may be used as Venue. Otherwise only a single unanchored word may be retained as a low-confidence final location-text fallback, and only after eTreeDB, selected setlist metadata, and setlist.fm have all failed to provide stronger venue/location data. Unknown multi-word text must not be promoted to venue/location metadata.</w:t>
      </w:r>
    </w:p>
    <w:p>
      <w:pPr>
        <w:pStyle w:val="ListBullet"/>
        <w:numPr>
          <w:ilvl w:val="0"/>
          <w:numId w:val="1"/>
        </w:numPr>
        <w:rPr/>
      </w:pPr>
      <w:r>
        <w:rPr/>
        <w:t>Example: with RTF present as an Artist DB alias for Return to Forever, RTF Paris 7 March 76 flac16 resolves Artist Return to Forever and Date 1976-03-07. If no stronger venue/location source resolves, Paris is retained as the final location text. If eTreeDB or another stronger source returns a venue/location for that artist/date, the stronger metadata wins and the Paris hint does not block it.</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r>
        <w:t xml:space="preserve">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Build 419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Build 414 extends the strict unlabeled-header shape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Build 416 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setlist artist may replace a conflicting artist supported only by weaker generic path-pattern/subdirectory evidence, but it must not displace $slam, DB-backed audio-tag artists, explicit commercial/folder artist rules, setlist-filename evidence, or other stronger/non-path evidence.</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Build 414 adds location-tail artist safety for generic path/subdirectory scanning. Build 425 extends that safety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w:t>
      </w:r>
      <w:r>
        <w:t xml:space="preserve"> Build 427 adds the guarded Date Artist Venue Location path pattern: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Build 414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Build 416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r>
        <w:t xml:space="preserve">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TLOHome/unidentifiedShows.txt is a persistent unresolved-show review list. Preserve prior unresolved entries in their existing encounter order, append newly unresolved paths in current-run encounter order, and de-duplicate without alphabetically sorting the file. When a path that is already in the file is processed again and the current metadata record now has a resolved nonblank SHOW_NAME, remove that prior unresolved entry. If a rename occurred, ORIGINAL_MAIN_DIR_PATH is also an addressed alias for removing the stale prior entry. A path that remains unresolved in the current run must remain listed, and an old entry that was not processed in the current run must not be removed merely because it was absent from current metadata.</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pPr>
      <w:r>
        <w:t>Build 473 unknown-date descriptor fallback: when Date is exactly xxxx-xx-xx and both Venue and Location are blank, TLO may derive a separate non-geographic Descriptor so a collection/show can retain a useful identity without inventing venue/location metadata. Descriptor evidence is ranked conservatively from the selected/local setlist metadata region: explicit Title/Release/Collection/Bootleg/Event/Session/Broadcast/Program/Show/Recording/Descriptor labels first; strong broadcast/session/rehearsal/soundcheck/demo/collection/archive-style header text next; quoted or decorated release titles next; then a concise title-like header that is separated from the track list; then a descriptive setlist filename; and finally meaningful main-directory residue after removing artist/date, disc/set/part, and technical-format tokens. Header scanning must stop at the first track-list/checksum boundary. Artist-only/date-only lines, technical lineage, disc/CD/set labels, generic housekeeping names, sentence prose, and track-like rows are rejected. The automatic minimum score is 60 and the stored Descriptor is capped at 60 characters. The Descriptor must never populate Venue, City, Region, Country, or Location. When used, SHOW_NAME becomes Artist xxxx-xx-xx Descriptor (plus any established qualifier/parentheticals), metadata logs include DESCRIPTOR and DESCRIPTOR_SOURCE, and generated setlist filenames use the same descriptor. If no safe descriptor exists, retain the existing Artist xxxx-xx-xx behavior.</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setlist.fm upgrade, and Thorough Setlist Matching.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and per-entry copy/copy-delete destinations must follow the same startup capacity rules whether they come from a direct Search Path entry, a .txt Search Path control file, or the separate direct-path command-line options: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CLI auto/default handling can follow Section 2.10 without duplicating parser-specific logic. The GUI Max Workers field is a positive ceiling and is independent of the selected Performance Mode.</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shares the same tagging engine and metadata/title rules as the GUI Tag action, but it remains a command-line workflow with its own --tag-path/positional tagPath input. The GUI must not open a separate Tagger child window. Clicking the main-window Tag button must use the master Path(s), including any inline --$slam directives, and current main-window options directly and must report progress/output in the main Inventory window. No duplicated main-window option checkboxes or separate inherited-settings notice may be introduced for GUI Tag because GUI Tag has no child Tag surface.</w:t>
      </w:r>
    </w:p>
    <w:p>
      <w:pPr>
        <w:pStyle w:val="Normal"/>
        <w:rPr/>
      </w:pPr>
      <w:r>
        <w:t>tlo-tag.py must visibly accept --TLOHome STRING, --compliant, --tag-path STRING, and an optional positional tagPath string. It must also accept the shared tagging controls --etree-lookup, --setlistfm-lookup, --setlistfm-upgrade, --thorough-setlist-matching, --corrupt-files ACTION, --corrupt-folders POLICY, --corrupt-folder-threshold PERCENT, and --delete-extra-tags, together with the established standalone Tag options for Rename Compliantly, Convert shn, Artist in Album, As-Is Artist Name, and debug. The setlist.fm/eTreeDB dependency and corruption-policy validation must be identical to the inventory command line. --delete-extra-tags defaults off; when enabled it applies the same exact metadata-retention rule used by Inventory-time tagging.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with Delete extra tags disabled, TLO must preserve unrelated existing metadata except for the established cleanup of stale TRACKTOTAL, DISCNUMBER, and DISCTOTAL values. This applies to inventory-time tagging and to the standalone tlo-tag and GUI Tag. The normal TrackNo/Track Number tag remains written; only total-track and disc-position/count metadata is removed by the normal unchecked behavior. When Delete extra tags is enabled, the stricter four-field retention rule below supersedes that preserve-unrelated-metadata behavior.</w:t>
      </w:r>
    </w:p>
    <w:p>
      <w:pPr>
        <w:rPr/>
      </w:pPr>
      <w:r>
        <w:t>Before saving tags to an audio file, normalize the intended Artist, Album, Title, and Track Number exactly as the writer will store them and compare them with the file's current values. If Delete extra tags is disabled, the existing no-op rule applies: when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If Delete extra tags is enabled, a file is unchanged only when those four fields already match exactly and there is no other tag metadata or tag artwork to remove. This no-op guard applies to inventory-time tagging and the standalone tlo-tag and GUI Tag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including FLAC and MP3,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Delete extra tags / --delete-extra-tags is selected, clear the file metadata before writing and retain only Artist, Album, Track Number, and Title; all other metadata fields are removed, including Album Artist, date/year, genre, comments, encoder fields, disc/total fields, and embedded tag artwork where the audio container exposes it as tag metadata. When Delete extra tags is not selected, unrelated existing metadata remains preserved except for the established TRACKTOTAL/DISCNUMBER/DISCTOTAL cleanup.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Build 420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Build 414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Standalone tlo-tag scans folders under its tagging path; GUI Tag scans the parsed master Path(s) jobs. Both use the same inventory discovery rules for folders with music. It must choose the selected setlist file with the same setlist-selection rules used elsewhere, parse metadata using compliant or non-compliant inventory rules, and tag all taggable audio files in each folder. FLAC and MP3 are first-class taggable formats and must use the same title/track assignment flow. When the discovery input contains only a representative media sample for a folder, the tag-write step must locally rescan the known music directory and operate on the full set of eligible audio files in that folder. In standalone tlo-tag or GUI Tag,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r>
        <w:t xml:space="preserve"> Build 421 extends the same disc-first ordering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Build 414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Build 420 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or the main-window Tag action,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direct Search Path entries and .txt control files.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If SETLISTFM_API_KEY is missing or blank when the GUI is built, the setlist.fm and setlist.fm upgrade checkboxes must both be forced unchecked and disabled so the GUI cannot select an unavailable service. The API key value must never be displayed. The main-window Thorough-specific Info line must appear only when Thorough Setlist Matching is selected, setlist.fm is enabled, and setlist.fm upgrade is not enabled. In that one case, the Info line warns that Thorough setlist.fm matching will be slow under the normal 600-millisecond / 1,400-call limits. No Thorough-specific Info line is shown when Thorough is off, when setlist.fm is off, or when setlist.fm upgrade is enabled. The upgrade checkbox itself has no effect unless setlist.fm is enabled and changes accessibility/capacity, not source authority. Add a checkbox titled Delete extra tags, mapped to --delete-extra-tags. It defaults unchecked and its visible label is split over two lines as "Delete extra" / "tags". When selected, it applies the exact four-field metadata-retention rule in Section 13.1 to Inventory-time tagging, Add Shows tagging, GUI Tag, and standalone tlo-tag.</w:t>
      </w:r>
    </w:p>
    <w:p>
      <w:pPr>
        <w:pStyle w:val="ListBullet"/>
        <w:numPr>
          <w:ilvl w:val="0"/>
          <w:numId w:val="1"/>
        </w:numPr>
        <w:rPr/>
      </w:pPr>
      <w:r>
        <w:t>If setlist.fm is available and checked, etreeDB must remain checked automatically. If the user clears etreeDB while setlist.fm is still checked, the GUI must restore etreeDB so the dependency remains visible and explicit. If SETLISTFM_API_KEY is missing or blank, both setlist.fm-related checkboxes remain disabled and unchecked.</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Column 2 unused; Column 3 unused; Column 4 Delete extra tags. Artist in Album Tag defaults checked; Thorough Setlist Matching and Delete extra tags default unchecked. The main-window visual labels for Thorough Setlist Matching, Tag Copy/Delete Original, and Delete extra tags are each split over two lines so their columns do not force unnecessary width. Checkbutton indicators and the first text line of every label must align at the top of each logical cell. The first-column sequence etreeDB, setlist.fm, setlist.fm upgrade, and Thorough Setlist Matching must advance with the same compact vertical row spacing; a wrapped label in another column must not enlarge an earlier logical row and push Thorough Setlist Matching farther down. Checkbox widget and grid padding must remain at the minimum practical vertical spacing without overlap. The checkbox columns use compact horizontal gaps so the right-most checkbox column stays close to the other options.</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It is a maximum worker ceiling. When the GUI is launched with a positive --max-workers value, display that value. If --max-workers is omitted or supplied as 0, initialize the field to the platform CPU count with a minimum of 1. Changing Performance Mode must not rewrite the Max Workers field. Runtime phases may use fewer workers according to mode, work-group/drive constraints, and correctness rules.</w:t>
      </w:r>
    </w:p>
    <w:p>
      <w:pPr>
        <w:pStyle w:val="ListBullet"/>
        <w:numPr>
          <w:ilvl w:val="0"/>
          <w:numId w:val="1"/>
        </w:numPr>
        <w:rPr/>
      </w:pPr>
      <w:r>
        <w:t>The GUI default Performance Mode must be balanced. Max Workers is an independent ceiling initialized to the platform CPU count (minimum 1) unless a positive launcher value is supplied; changing Performance Mode must not rewrite it.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 In the main Inventory window, the Performance Mode selector must use a compact width sufficient for gentle, balanced, fast, and extreme. The existing four-column checkbox logical grid must retain its internal row/column assignments and be positioned as one block to the right of Performance Mode and Max Workers. The Corruption Handling group must be visually enclosed in a labeled box on the next row beneath the performance/checkbox options region and must run horizontally under the checkbox block. Its three settings must appear on one single control row in this left-to-right order: label Corrupt files immediately followed by its dropdown, which must be only slightly wider than the compact Build 453 control and wide enough that the final character of "Delete corrupt files" is not clipped; label Folder removal immediately followed by its compact dropdown; label Folder corruption threshold immediately followed by the compact numeric threshold entry and percent sign. The threshold label is single-line in this horizontal arrangement, and the threshold entry and % are one compact value unit with the % immediately beside the entry. When Corrupt files is Keep and report, Folder removal and Folder corruption threshold are disabled/greyed and effective folder removal is Never. Otherwise, the threshold control remains visible but disabled unless Folder removal is At threshold. Corruption policy semantics, defaults, validation, and CLI behavior are unchanged. The normal valid-state corruption summary/info line below the group must not be shown; validation errors may still appear when an entered value is invalid. Main-window one-line checkbox indicators must be vertically centered with their adjacent labels so the label text does not sit below the checkbox. Thorough Setlist Matching and Tag Copy/Delete Original may use two-line visual labels to reduce column width; their indicators must remain aligned with the first text line rather than being centered between both lines. A wrapped Tag Copy/Delete Original label must not increase the third checkbox row height in a way that creates extra vertical space before Thorough Setlist Matching; Thorough must begin at the same compact row increment used by the other first-column checkboxes. Search Path must retain its compact entry width. The Slam entry must be approximately half its prior Build 460 width (33 characters instead of 66) and must not stretch across the full Search Path width; these reductions must not hide or reorder controls. The title, resolved TLOHome label, and hamburger menu must share one compact top row, with TLOHome immediately to the left of the hamburger. The Search Path control must be labeled simply as "Path(s)" on the same row as its entry; the former "(optional/override)" text remains removed and no helper/info row may appear below the entry. The Slam label must read "Slam (optional)" on the same row as its entry; no helper/info row may appear below the Slam entry. The header, Search Path, Slam, Performance Mode, Max Workers, checkbox rows, and Corruption Handling row must use minimal vertical padding so the top control area is as compact as practical without overlapping controls. Before the main window is first made visible, TLO must measure its requested size and the current screen size. If either requested dimension would exceed the usable screen allowance, the initial client geometry must be clamped to remain within the screen, with conservative margins for window-manager borders and a normal taskbar/dock. The root window must remain withdrawn until that fit is applied so the first visible window does not initially extend beyond the screen horizontally or vertically.</w:t>
      </w:r>
    </w:p>
    <w:p>
      <w:pPr>
        <w:pStyle w:val="ListBullet"/>
        <w:numPr>
          <w:ilvl w:val="0"/>
          <w:numId w:val="1"/>
        </w:numPr>
        <w:rPr/>
      </w:pPr>
      <w:r>
        <w:t>The Inventory GUI and Search GUI must not display an editable TLOHome input box. Each GUI must display a read-only label showing the resolved TLOHome, formatted as TLOHome: &lt;path&gt;. In the main Inventory GUI, that label must be on the same top row as the Traders Little Organizer Inventory App title and immediately to the left of the hamburger menu; there must be no separate TLOHome row.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v1.6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retains the manual direct-download behavior when the release is newer. Auto update is a persistent update-check preference, not an installer: an automatic check must discover a newer exact-match package without downloading it, then prompt the user with Yes and Skip. Yes downloads the verified package to the user Downloads folder and returns without installing or extracting it; Skip returns immediately without downloading. The official update source is fixed by build-time constants to onaracstlo-lab/TradersLittleOrganizer; environment variables must not redirect it.</w:t>
      </w:r>
    </w:p>
    <w:p>
      <w:pPr>
        <w:pStyle w:val="ListBullet"/>
      </w:pPr>
      <w:r>
        <w:t>Auto update stores its local state in TLOHome/update-settings.json. On startup, the Inventory GUI and Search GUI read that file, set the Auto update checkmark when auto_update is true, and perform the discovery check at most once every 24 hours. Finding a newer release records the check before the Yes/Skip prompt so choosing Skip does not cause repeated startup prompts inside the same interval. A download occurs only after Yes. Manual Check for updates always runs immediately and continues to download a newer exact-match package directly. The settings record the exact downloaded package kind, platform/layout key, packaging mode, and whether that package includes the TLO database master files.</w:t>
      </w:r>
    </w:p>
    <w:p>
      <w:pPr>
        <w:pStyle w:val="ListBullet"/>
      </w:pPr>
      <w:r>
        <w:t>The updater must never unzip, execute, install, replace, or delete files. It downloads the selected ZIP asset to the user Downloads folder and alerts the user with the full path. Selection must use only official exact release-asset names for the installed operating system and package layout; generic/source ZIPs and the other Windows layout must never be substitutes. The updater must prefer the exact matching update ZIP and fall back only to the exact matching complete ZIP when no matching update ZIP exists. After SHA-256 verification, it must inspect the package manifest inside the ZIP without extracting it, verify package kind/build/platform-layout and database declarations against the ZIP contents, reject mismatches, and report whether the downloaded package includes databases. Windows hybrid and Windows onedir installations must be distinguished from the installed TLOHome/runtime layout.</w:t>
      </w:r>
    </w:p>
    <w:p>
      <w:pPr>
        <w:pStyle w:val="ListBullet"/>
      </w:pPr>
      <w:r>
        <w:t>REQ-NET-001  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is required for Full Inventory and its compact main-window label must read simply "Path(s)" with no optional/override text and no helper line beneath the text box. The main GUI must not contain a separate Slam label or entry; per-path artist overrides are entered inline with --$slam on the applicable Path(s) entry or control-file line.</w:t>
      </w:r>
    </w:p>
    <w:p>
      <w:pPr>
        <w:pStyle w:val="ListBullet"/>
        <w:numPr>
          <w:ilvl w:val="0"/>
          <w:numId w:val="1"/>
        </w:numPr>
        <w:rPr/>
      </w:pPr>
      <w:r>
        <w:t>Include Tag, Add New Shows, Research, Manual Tweaks, Quit, Inventory (full), Pause, and Resume buttons in the main button row. Include a Dry run checkbox in the main options grid. Tag must display at the far left. Add New Shows, Manual Tweaks, and Inventory (full) may use concise two-line labels to keep the main row readable. The Add New Shows button invokes the existing Add Shows/Updater workflow without changing its functionality. Main action buttons should use compact horizontal padding. Folder reversal is intentionally not a main-GUI action; it is provided by the standalone tlo-reverse CLI.</w:t>
      </w:r>
    </w:p>
    <w:p>
      <w:pPr>
        <w:pStyle w:val="ListBullet"/>
        <w:numPr>
          <w:ilvl w:val="0"/>
          <w:numId w:val="1"/>
        </w:numPr>
        <w:rPr/>
      </w:pPr>
      <w:r/>
      <w:r>
        <w:t>Main button layout: Tag is at the far left, Add Shows / (incremental) is immediately to its right, followed by Research in the left action group; Quit is centered; and Inventory / (full), Pause, and Resume are grouped on the right. All main-row buttons must use the same main-button style and remain usable when the window is resized. Button labels throughout all TLO windows must remain centered horizontally and vertically.</w:t>
      </w:r>
    </w:p>
    <w:p>
      <w:pPr>
        <w:pStyle w:val="ListBullet"/>
      </w:pPr>
      <w:r/>
      <w:r>
        <w:t>Folder reversal is a standalone CLI operation named tlo-reverse. It accepts one required fully qualified folder/path argument identifying the original path, current path, or containing path whose logged folder operation is to be reversed. It restores folder state only and must never attempt to restore, remove, compare, or otherwise change audio tags.</w:t>
      </w:r>
    </w:p>
    <w:p>
      <w:pPr>
        <w:pStyle w:val="ListBullet"/>
      </w:pPr>
      <w:r/>
      <w:r>
        <w:t>tlo-reverse must infer the folder operation from TLOHome/logs success-tag logs; a required copy/rename mode flag is prohibited because the authoritative log line already records the action. It must recognize TAG_COPY_DELETE_MOVE and TAG_COPY_DELETE_COPY as Copy/Delete operations, TAG_COPY as retained-original copy operations, and RENAME_COMPLIANTLY source -&gt; destination as rename-only operations. A combined Copy/Delete + Rename Compliantly run is represented by its final TAG_COPY_DELETE_* source -&gt; destination mapping and is reversed as one folder operation.</w:t>
      </w:r>
    </w:p>
    <w:p>
      <w:pPr>
        <w:pStyle w:val="ListBullet"/>
      </w:pPr>
      <w:r/>
      <w:r>
        <w:t>The CLI must resolve TLOHome with normal shared precedence and search current tags*.txt plus compatible legacy tag*.log files. The path argument scopes candidate mappings. Current filesystem state is used only to establish which logged run is presently reversible; the exact logged source and destination remain authoritative for mutation. If more than one logged run remains applicable for a broad path, tlo-reverse must stop rather than guess. The user may supply a narrower path or the optional --log argument to select one specific log.</w:t>
      </w:r>
    </w:p>
    <w:p>
      <w:pPr>
        <w:pStyle w:val="ListBullet"/>
      </w:pPr>
      <w:r/>
      <w:r>
        <w:t>Reversal semantics are operation-specific. For Copy/Delete, restore the exact logged destination folder to the exact logged source path; use a same-filesystem directory rename/move when possible, otherwise copy the complete tree, verify it before delete, then remove the destination. For rename-only, rename/move the exact logged destination back to the exact logged source path. For Tag Copy, retain the original source and remove only the exact logged copied destination; before deletion, require the source and copy to contain the same relative file-name set so an independently modified copy is not deleted. Tag data differences are permitted and are never inspected for reversal.</w:t>
      </w:r>
    </w:p>
    <w:p>
      <w:pPr>
        <w:pStyle w:val="ListBullet"/>
      </w:pPr>
      <w:r/>
      <w:r>
        <w:t>Before any destructive change, tlo-reverse must report the selected success-log filename and every matching operation. --dry-run must perform selection and report the exact actions without changing folders. Existing source/destination conflicts must never be overwritten or merged. Missing logged destinations are skipped. A Copy operation whose relative file set has diverged is a conflict and the copied tree is left untouched.</w:t>
      </w:r>
    </w:p>
    <w:p>
      <w:pPr>
        <w:pStyle w:val="ListBullet"/>
      </w:pPr>
      <w:r/>
      <w:r>
        <w:t>Every reversal must append an audit record to TLOHome/logs/reverseFolders.log. The audit record includes the requested path, selected success log, operation count, dry-run state, and per-operation outcome. The older embedded Reverse Copy/Delete + Rename GUI workflow is removed from the Inventory GUI. The legacy tlo_reverse_copy_delete module may remain only for compatibility with historical tests/callers; new user-facing reversal behavior is implemented by tlo-reverse/tlo_reverse_folders and covers rename-only, Copy/Delete with or without compliant rename, and Tag Copy with or without compliant destination naming.</w:t>
      </w:r>
    </w:p>
    <w:p>
      <w:r>
        <w:t>All pre-execution settings reporting must use the canonical Review Operation requirements in Section 14.1. GUI Tag reads the current main-window values when Tag is clicked. Add Shows child-window actions likewise read current main-window values at action time rather than retaining snapshots from when the updater window was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or Tag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The GUI Tag action uses the master Path(s), Slam, and all current main-window options and does not open a separate Tag window. Add Shows must not duplicate shared main-window checkboxes.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 tlo-tag and GUI Tag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 logging requirement: tag console/output must be mirrored to TLOHome/logs/tagsT.txt and TLOHome/logs/tageT.txt. Progress/status/success lines go to tagsT.txt; consequential errors, warnings, skips, cancellation lines, and completion lines that report file errors go to tageT.txt. Successful parser-selection decisions (for example selecting the best contiguous numbered block or declining an unsafe prose fallback) are informational and must not be logged/surfaced as tagging warnings solely because a decision was made. Error-log lines should carry structured reason-code prefixes when practical, and each run should emit a problem-summary block by reason code when consequential problems were recorded.</w:t>
      </w:r>
    </w:p>
    <w:p>
      <w:pPr>
        <w:pStyle w:val="ListBullet"/>
      </w:pPr>
      <w:r>
        <w:t>Tagging runs must append the complete path of each FLAC or MP3 file that cannot be opened or written to TLOHome/CorruptFlacs.txt. The historical filename is retained for compatibility; the file covers both supported corruption-checked formats.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 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Inventory GUI v1.6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Standalone tlo-tag writes tags directly under its selected tag path and may rename an identified show folder before tagging. GUI Tag follows the selected main tag mode: Tag in Place tags the source, Tag Copy tags the verified copy while retaining the source, and Tag Copy/Delete Original transfers then tags the destination; compliant renaming may occur before tagging where valid.</w:t>
      </w:r>
    </w:p>
    <w:p>
      <w:pPr>
        <w:rPr/>
      </w:pPr>
      <w:r>
        <w:t>Immediately before any Rename Compliantly filesystem operation in Full Inventory, Add Shows, or standalone/GUI Tag, compare the final compliant folder name with the existing name using exact spelling and capitalization. Skip the rename only when they are exactly identical; a capitalization-only difference must be renamed. On a case-insensitive filesystem, when both spellings are the same directory entry, use a unique temporary sibling to apply the exact target case rather than a collision suffix. This check occurs after the final compliant name is built and does not weaken collision handling for a distinct existing target.</w:t>
      </w:r>
    </w:p>
    <w:p>
      <w:pPr>
        <w:pStyle w:val="Normal"/>
        <w:rPr/>
      </w:pPr>
      <w:r>
        <w:t>The GUI Tag action must not create a Tagger child window. It uses the main Inventory window console and Current Operation area. It reads the current master Path(s), including inline --$slam directives, the tag-mode checkbox, shared lookup/corruption/tagging options, and Dry run value when Tag is clicked, then follows the canonical Review Operation reporting rules in Section 14.1. The standalone tlo-tag CLI remains available and uses its own tag-path input.</w:t>
      </w:r>
    </w:p>
    <w:p>
      <w:pPr>
        <w:pStyle w:val="Normal"/>
        <w:rPr/>
      </w:pPr>
      <w:r>
        <w:t>The GUI Tag action has no separate Tagging Path field. The required master Path(s) field is the GUI Tag input, using the same direct-entry and .txt control-file parsing as Full Inventory. The standalone tlo-tag CLI continues to accept its own --tag-path or positional tagPath.</w:t>
      </w:r>
    </w:p>
    <w:p>
      <w:pPr>
        <w:pStyle w:val="ListBullet"/>
      </w:pPr>
      <w:r>
        <w:t>On native Windows, drag/drop for GUI Tag is the existing main Path(s) drag/drop behavior. Dropped folders/control files populate or append to the master Path(s) field under its established rules. There is no separate Tagging Path drop target in the GUI. The standalone tlo-tag CLI does not require GUI drag/drop.</w:t>
      </w:r>
    </w:p>
    <w:p>
      <w:pPr>
        <w:pStyle w:val="Normal"/>
        <w:rPr/>
      </w:pPr>
      <w:r>
        <w:t>Clicking the main Tag button must start the Tag workflow from the main Inventory GUI without opening a new Tagger window. Tag validates the master Path(s), uses any inline --$slam directives and current main-window options, requires one of Tag in Place, Tag Copy, or Tag Copy/Delete Original, performs the shared Review Operation step, and displays Current Operation/progress/output in the main window. Tag Copy and Tag Copy/Delete Original use the same destination dialogs and safety rules as their Inventory equivalents. Dry run uses the same inputs/options without mutation.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action starts, Tag must read and honor the current main etreeDB, setlist.fm, setlist.fm upgrade, Thorough Setlist Matching, corruption controls, tag mode, Rename Compliantly, Convert shn, Artist in Album Tag, As-Is Artist Name, Delete extra tags, Dry run, Performance Mode, and Max Workers ceiling. setlist.fm retains the established eTreeDB dependency and is unavailable in the GUI when SETLISTFM_API_KEY is missing/blank. Before any Tag mutation, the selected corruption policy must be assessed with the same fail-closed semantics used by Inventory: a removed show is not tagged, and an unverifiable corruption assessment skips mutation for that group. If etreeDB is enabled and no selected setlist is found or local setlist song titles cannot be discovered or used, the tagger may query eTreeDB by Artist and yyyy-mm-dd Date for setlist song titles before falling back according to the established title-source rules.</w:t>
      </w:r>
    </w:p>
    <w:p>
      <w:pPr>
        <w:pStyle w:val="Normal"/>
        <w:rPr/>
      </w:pPr>
      <w:r>
        <w:t>While GUI Tag is active, the main Inventory GUI owns Pause/Resume and Quit/cancellation behavior. Conflicting main actions remain disabled until the Tag worker exits. Tag writing must check for cancellation before each audio-file write so a long folder can stop between files. After the worker exits, the main action states must be recalculated immediately.</w:t>
      </w:r>
    </w:p>
    <w:p>
      <w:pPr>
        <w:pStyle w:val="Normal"/>
        <w:rPr/>
      </w:pPr>
      <w:r>
        <w:t>No GUI Tagger child-window layout exists. The main Inventory GUI remains the sole GUI surface for Tag, including its main output console and Current Operation area.</w:t>
      </w:r>
    </w:p>
    <w:p>
      <w:pPr>
        <w:pStyle w:val="Normal"/>
        <w:rPr/>
      </w:pPr>
      <w:r>
        <w:t>When a GUI Tag run completes, the main Inventory GUI must display the elapsed-time/completion summary using the shared completion workflow. Format elapsed time as M:SS for runs under one hour and H:MM:SS for runs of one hour or longer.</w:t>
      </w:r>
    </w:p>
    <w:p>
      <w:pPr>
        <w:pStyle w:val="Heading2"/>
      </w:pPr>
      <w:r>
        <w:t>14.1 User-Experience Workflow</w:t>
      </w:r>
    </w:p>
    <w:p>
      <w:pPr>
        <w:pStyle w:val="ListBullet"/>
      </w:pPr>
      <w:r>
        <w:t>The main tlo-ggi window must not display an Error/OK validation-status label beneath the Path(s) text box. Inventory and Tag must remain clickable whenever no conflicting workflow is active so clicking either can report path or option validation errors directly. The former main-window Tag Copy/Delete Original path label, text box, and validation label must not exist. Its modal destination dialog may display path and available-storage validation beside the dialog controls. Add Shows storage-volume validation may remain visible near its related controls.</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Tag Copy/Delete Original; Delete extra tags; Dry run. After that common section, report workflow-specific paths or path sources, destinations, duplicate checking, performance settings, applicable warnings, and the action that will occur. When Thorough Setlist Matching and setlist.fm are selected without setlist.fm upgrade, Review Operation must also state that normal setlist.fm limits can constrain thorough coverage; when upgrade is selected it states that upgraded access is available for proactive corroboration/deconfliction.</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and Add Shows updater must display a structured Current Operation area during active work. Inventory and GUI Tag share the main Inventory Current Operation area.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must use a 120-millisecond animation interval; this visual timing must not affect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consequential tagging warnings, Add Shows folder errors, and general file or operation errors. Successful parser-choice/informational notices must not be promoted into the Issues list merely because they identify a folder.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Its horizontal scrollbar must have an actual scrollable range for long Explanation and Path values; those columns must not simply stretch/shrink to eliminate horizontal overflow. Detailed logs remain authoritative and accessible from the completion window.</w:t>
      </w:r>
    </w:p>
    <w:p>
      <w:pPr>
        <w:pStyle w:val="ListBullet"/>
      </w:pPr>
      <w:r>
        <w:t>The GUI has no Tagger child window. GUI Tag is intentionally integrated into the main Inventory window: it uses master Path(s), including inline --$slam directives, shared options, Review Operation, main Current Operation/progress, Pause/Resume, and main output. It must not provide a second set of Tag controls or a second Dry run checkbox. The standalone tlo-tag CLI remains available as a separate command-line surface.</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and Add Shows. GUI Tag has no separate window in Build 469, so no separate Tag screenshot is required; the main Inventory screenshot and Tag workflow text document that action.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 When scanning has finished but cleanup, sibling-collection aggregation, or output generation is still active, the GUI must warn before a forced exit that an in-progress collection move can be interrupted and that TLO will attempt journal-based automatic rollback on the next normal Inventory run.</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TLO_GitHub_Build_Process_v074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same-month multi-day ranges such as 1970-04-12-13 and 12-13 April 1970, partial x-placeholder dates such as 2001-04-1x, 2004-0x-xx, 202x-xx-xx, and xxxx-xx-xx, plus a standalone four-digit 19xx/20xx year. Same-month multi-day ranges normalize to their first date.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r>
              <w:t>Search Path is required; it expands semicolon-separated direct entries and explicitly supplied .txt control files. TLOHome/toBeInventoried.txt is never an implicit source.</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r>
              <w:t>Inline --$slam is available per direct entry/control-file line. The separate Slam/--$slam value applies only to direct Search Path entries and is invalid without Search Path or with a .txt control-file entry.</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tlo_reverse_copy_delete.py / tlo_tag_lib.py / tlo_tree_compare.py</w:t>
            </w:r>
          </w:p>
        </w:tc>
        <w:tc>
          <w:tcPr>
            <w:tcW w:type="dxa" w:w="2880"/>
          </w:tcPr>
          <w:p>
            <w:r>
              <w:t>Verified restoration, rollback containment, cross-partition identity checks, and rename propagation.</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bl>
    <w:p>
      <w:pPr>
        <w:pStyle w:val="Heading1"/>
        <w:rPr/>
      </w:pPr>
      <w:r>
        <w:t>Appendix B - Open Issues and Future Clarifications</w:t>
      </w:r>
    </w:p>
    <w:p>
      <w:pPr>
        <w:rPr/>
      </w:pPr>
      <w:r>
        <w:t>Appendix C was intentionally retired after its prior decisions were incorporated into the main normative sections. The lettering gap is retained so historical references to Appendices D-I remain stable.</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year-range formats remain YYYY-YYYY, YY-YY, YYYY-YY, increasing multi-part forms such as 1996-97-98, and underscore-delimited equivalents such as 1996_97. Year ranges may use only dashes or underscores and must increase. Ranges made entirely of explicit four-digit years, such as 1917-1939 or 1996-2010, are not span-capped. Shorthand or mixed year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 Same-month multi-day performance ranges are also supported when they contain a first day plus one or two trailing day values, including yyyy-mm-dd-dd, yyyy-mm-dd-dd-dd, yyyy-mm-dd,dd, yyyy-mm-dd,dd,dd, 12-13 April 1970, 12-13-14 April 1970, April 12-13, 1970, and 1970 April 12-13 forms.</w:t>
      </w:r>
    </w:p>
    <w:p>
      <w:pPr>
        <w:pStyle w:val="Normal"/>
        <w:rPr/>
      </w:pPr>
      <w:r>
        <w:t>Year-range pattern definitions include ^(?:19|20)\d{2}[-_](?:19|20)\d{2}$, ^\d{2}[-_]\d{2}$, increasing multi-part year ranges with two to four components, and compact yyyyYY ambiguity handled by COMPACT_YEAR_MONTH_OR_RANGE_RE. Full 4-digit year components must start with 19 or 20; all-explicit 4-digit year ranges are valid solely by left-to-right increase, with no maximum span limit. Same-month multi-day range recognition accepts dash-separated or comma-separated day values, permits two or three total days, requires every day to be a real date in the stated month/year, and requires the day values to increase strictly left-to-right. A descending, duplicate, impossible, or overlong day sequence is rejected as one range and must not degrade into a match of only its leading date.</w:t>
      </w:r>
    </w:p>
    <w:p>
      <w:pPr>
        <w:pStyle w:val="Normal"/>
        <w:rPr/>
      </w:pPr>
      <w:r>
        <w:t>When a same-month multi-day range is detected, treat the first date in the range as the canonical show date and normalize it to yyyy-mm-dd using the existing date rules. Existing year-range normalization remains unchanged.</w:t>
      </w:r>
    </w:p>
    <w:p>
      <w:pPr>
        <w:pStyle w:val="Normal"/>
        <w:rPr/>
      </w:pPr>
      <w:r>
        <w:t>Preserve the full original same-month multi-day range string in PARENTHETICALS so the complete span remains visible in the final show identity even though DATE contains only the first canonical date.</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 Same-month textual day ranges additionally accept two or three strictly increasing days around the month name, including day-range/month/year, month/day-range/year, and year/month/day-range orders.</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ordinary date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 The comma or dash between trailing day values in a recognized same-month multi-day range is a range separator validated by the dedicated range rule and does not relax the ordinary numeric-date separator rule.</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Path(s) (the required Search Path input), Performance Mode, Max Workers, Corruption Handling (Corrupt files, Folder removal, Folder corruption threshold), etreeDB, Compliant, Tag in Place, Artist in Album Tag, setlist.fm, setlist.fm upgrade, Thorough Setlist Matching, Rename Compliantly, Tag Copy, Convert shn, As-Is Artist Name, Tag Copy/Delete Original, Dry run, Delete extra tags, Tag, Add New Shows, Research, Manual Tweaks, Quit, Inventory (full), Pause, and Resume are part of the current main Inventory GUI. Folder reversal is provided separately by tlo-reverse.</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blank, the GUI must force the setlist.fm and setlist.fm upgrade checkboxes unchecked and disabled. CLI/library lookup attempts that explicitly request setlist.fm without an available key continue to fail/record the established bounded error rather than exposing the key. Optional lookup failure must not corrupt already-resolved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Supplemental Current Requirements and Revision Index</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FLAC ALBUMARTIST Precedence</w:t>
      </w:r>
    </w:p>
    <w:p>
      <w:r>
        <w:t>FLAC ALBUMARTIST is considered before FLAC ARTIST within the tag-evidence tier. Both remain low-priority artist evidence and must not displace stronger path/setlist evidence under the current artist precedence rules.</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r>
        <w:t xml:space="preserve"> A date-bearing show may nevertheless remain one logical show when all music is exactly one validated media-wrapper level deeper, such as Show/FLAC/Set 1 and Show/FLAC/Set 2; this guarded case does not authorize scanning sibling shows.</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pStyle w:val="Heading2"/>
      </w:pPr>
      <w:r>
        <w:t>20.6 Corruption Safety and Destructive-Mutation Policy</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When Corrupt files is Keep and report, Folder removal is effectively Never and both the Folder removal control and Folder corruption threshold control must be disabled/greyed because a report-only corruption policy authorizes no corruption-driven folder removal. When Corrupt files is Delete corrupt files, Folder removal becomes selectable again and the threshold entry is enabled only when At threshold is selected.</w:t>
      </w:r>
    </w:p>
    <w:p>
      <w:pPr/>
      <w:r>
        <w:t>REQ-CORR-002  Before any corruption-driven or later rename/tag/copy-delete/SHN mutation, inspect the directly inventoried logical-show audio, including FLAC and MP3 and classify each path as healthy, proven corrupt, or unverifiable.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folder-level actions. Keep and report leaves those files in place and logs them. Delete corrupt files moves each remaining proven-corrupt file individually to the operating-system Trash/Recycle Bin. A failed folder Trash operation does not override the individual-file setting: if Corrupt files is Keep and report, a folder-removal failure must not trigger individual deletion; if it is Delete corrupt files, remaining proven-corrupt files may still be processed individually. Proven-corrupt MP3 files must follow the same Keep and report / Delete corrupt files decision as proven-corrupt FLAC files; no separate MP3 exception is permitted.</w:t>
      </w:r>
    </w:p>
    <w:p>
      <w:pPr/>
      <w:r>
        <w:t>REQ-TRASH-001  After successful folder/file Trash operations, remove the affected paths from the in-memory group and ShowMetadata records so later processing cannot fall back to paths that no longer exist. If a whole-show or music-directory Trash operation fails, log the failure and preserve the folder. Continue to the individual-file stage only according to the selected Corrupt files policy. If an individual file move fails, log CORRUPT_FILE_TRASH_FAILED. No failure path may permanently delete content as a fallback.</w:t>
      </w:r>
    </w:p>
    <w:p>
      <w:pPr/>
      <w:r>
        <w:t>REQ-CORR-005  Full Inventory Dry Run must not move anything.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 The original audio snapshot and percentage denominator include MP3 and FLAC under the same rules.</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w:t>
      </w:r>
    </w:p>
    <w:p>
      <w:pPr>
        <w:pStyle w:val="Heading2"/>
      </w:pPr>
      <w:r>
        <w:t>20.7 Revision Index (Build 398-455)</w:t>
      </w:r>
    </w:p>
    <w:p>
      <w:pPr>
        <w:pStyle w:val="ListBullet"/>
      </w:pPr>
      <w:r>
        <w:t>Build 398: Corruption threshold/removal baseline; current rules: §20.6.</w:t>
      </w:r>
    </w:p>
    <w:p>
      <w:pPr>
        <w:pStyle w:val="ListBullet"/>
      </w:pPr>
      <w:r>
        <w:t>Build 399: Cross-partition potential-duplicate handling; current rules: duplicate/add-shows requirements.</w:t>
      </w:r>
    </w:p>
    <w:p>
      <w:pPr>
        <w:pStyle w:val="ListBullet"/>
      </w:pPr>
      <w:r>
        <w:t>Build 400: Unreadable media fail-safe classification; current rules: §20.6 and REQ-CORR-*.</w:t>
      </w:r>
    </w:p>
    <w:p>
      <w:pPr>
        <w:pStyle w:val="ListBullet"/>
      </w:pPr>
      <w:r>
        <w:t>Build 401: Setlist-family exact matching and literal directory enumeration; current rules: setlist/postprocess/logging sections.</w:t>
      </w:r>
    </w:p>
    <w:p>
      <w:pPr>
        <w:pStyle w:val="ListBullet"/>
      </w:pPr>
      <w:r>
        <w:t>Build 402: Cross-partition Copy/Delete SHA-256 verification and rollback; current rules: §2.11 and tagging/reverse-copy requirements.</w:t>
      </w:r>
    </w:p>
    <w:p>
      <w:pPr>
        <w:pStyle w:val="ListBullet"/>
      </w:pPr>
      <w:r>
        <w:t>Build 403: Tri-state duplicate FLAC validation; current rules: §18.4.</w:t>
      </w:r>
    </w:p>
    <w:p>
      <w:pPr>
        <w:pStyle w:val="ListBullet"/>
      </w:pPr>
      <w:r>
        <w:t>Build 404: GitHub update redirect/digest hardening; current rules: §16.1 and update behavior.</w:t>
      </w:r>
    </w:p>
    <w:p>
      <w:pPr>
        <w:pStyle w:val="ListBullet"/>
      </w:pPr>
      <w:r>
        <w:t>Build 405: Authoritative log-token cleanup and token validation; current rules: §12 and §15.</w:t>
      </w:r>
    </w:p>
    <w:p>
      <w:pPr>
        <w:pStyle w:val="ListBullet"/>
      </w:pPr>
      <w:r>
        <w:t>Build 406: Regression-fixture stabilization only; no application behavior change.</w:t>
      </w:r>
    </w:p>
    <w:p>
      <w:pPr>
        <w:pStyle w:val="ListBullet"/>
      </w:pPr>
      <w:r>
        <w:t>Build 407, 417, 418: Terminal Band/Group/All-Star-family Artist DB fallback and suffix restoration; consolidated current rule: §4.</w:t>
      </w:r>
    </w:p>
    <w:p>
      <w:pPr>
        <w:pStyle w:val="ListBullet"/>
      </w:pPr>
      <w:r>
        <w:t>Build 408: Generic Title/Titled/Titles placeholder rejection; current tagging/title rules: §13.1.</w:t>
      </w:r>
    </w:p>
    <w:p>
      <w:pPr>
        <w:pStyle w:val="ListBullet"/>
      </w:pPr>
      <w:r>
        <w:t>Build 409-414: Numbered/unnumbered track candidate selection, explicit list boundaries, date-divider continuity, and artist/location guards; consolidated current rules: §13.1 and §7.20.</w:t>
      </w:r>
    </w:p>
    <w:p>
      <w:pPr>
        <w:pStyle w:val="ListBullet"/>
      </w:pPr>
      <w:r>
        <w:t>Build 415: Copy/Delete destination is an append container, not a broad re-inventory scope; current rules: §2 and postprocess/re-inventory requirements.</w:t>
      </w:r>
    </w:p>
    <w:p>
      <w:pPr>
        <w:pStyle w:val="ListBullet"/>
      </w:pPr>
      <w:r>
        <w:t>Build 416: Structured Live at setlist metadata precedence; current rules: §7.20.</w:t>
      </w:r>
    </w:p>
    <w:p>
      <w:pPr>
        <w:pStyle w:val="ListBullet"/>
      </w:pPr>
      <w:r>
        <w:t>Build 419: Commercial multipart releases and ALBUM_NAME behavior; current rules: §3, §7.19, and tagging requirements.</w:t>
      </w:r>
    </w:p>
    <w:p>
      <w:pPr>
        <w:pStyle w:val="ListBullet"/>
      </w:pPr>
      <w:r>
        <w:t>Build 420: Thorough Setlist Matching; current rules: §9, §13, and §14.</w:t>
      </w:r>
    </w:p>
    <w:p>
      <w:pPr>
        <w:pStyle w:val="ListBullet"/>
      </w:pPr>
      <w:r>
        <w:t>Build 421: Parenthesized multipart track ordering; current rules: §3 and tagging order requirements.</w:t>
      </w:r>
    </w:p>
    <w:p>
      <w:pPr>
        <w:pStyle w:val="ListBullet"/>
      </w:pPr>
      <w:r>
        <w:t>Build 422: Application/source-bundle documentation and packaging transition; current rules: §2.12.</w:t>
      </w:r>
    </w:p>
    <w:p>
      <w:pPr>
        <w:pStyle w:val="ListBullet"/>
      </w:pPr>
      <w:r>
        <w:t>Build 423: Independent GitHub Build Process artifact contract; historical source-bundle inclusion rules are retired. Current rule: the TLO source bundle and GitHub Build Process are strictly separate artifacts under §2.12.</w:t>
      </w:r>
    </w:p>
    <w:p>
      <w:pPr>
        <w:pStyle w:val="ListBullet"/>
      </w:pPr>
      <w:r>
        <w:t>Build 424: Partial dash-date repair; current rules: §5 and the canonical date parser.</w:t>
      </w:r>
    </w:p>
    <w:p>
      <w:pPr>
        <w:pStyle w:val="ListBullet"/>
      </w:pPr>
      <w:r>
        <w:t>Build 425: Artist qualifier and venue/location guardrails; current rules: §4 and §7.</w:t>
      </w:r>
    </w:p>
    <w:p>
      <w:pPr>
        <w:pStyle w:val="ListBullet"/>
      </w:pPr>
      <w:r>
        <w:t>Build 426: Date/artist/venue/location precedence refinements; current rules: §5 and §7.20.</w:t>
      </w:r>
    </w:p>
    <w:p>
      <w:pPr>
        <w:pStyle w:val="ListBullet"/>
      </w:pPr>
      <w:r>
        <w:t>Build 427: Guarded one-layer nested media-wrapper promotion; current rules: §3, §7.2, and §20.5.</w:t>
      </w:r>
    </w:p>
    <w:p>
      <w:pPr>
        <w:pStyle w:val="ListBullet"/>
      </w:pPr>
      <w:r>
        <w:t>Build 428: Same-partition sibling collection consolidation; current rules: §3 and sibling-collection requirements.</w:t>
      </w:r>
    </w:p>
    <w:p>
      <w:pPr>
        <w:pStyle w:val="ListBullet"/>
      </w:pPr>
      <w:r>
        <w:t>Build 429: Re-inventory reconciliation, supplemental descendant grouping, same-root collapse, no-op rename/tag writes; current rules: §1/§3/§12/§13.</w:t>
      </w:r>
    </w:p>
    <w:p>
      <w:pPr>
        <w:pStyle w:val="ListBullet"/>
      </w:pPr>
      <w:r>
        <w:t>Build 430: Detailed re-inventory dispositions, xxxx-xx-xx sibling boundary, global Ctrl-A; current rules: §3, §12, §14.</w:t>
      </w:r>
    </w:p>
    <w:p>
      <w:pPr>
        <w:pStyle w:val="ListBullet"/>
      </w:pPr>
      <w:r>
        <w:t>Build 431: Destructive-path fail-closed corruption/Trash/duplicate validation and GUI corruption-percent validation; current rules: §18.4, §20.6, REQ-CORR-* and REQ-TRASH-*.</w:t>
      </w:r>
    </w:p>
    <w:p>
      <w:pPr>
        <w:pStyle w:val="ListBullet"/>
      </w:pPr>
      <w:r>
        <w:t>Build 432: Iterative traversal, bounded GUI callback wait, and bounded metadata/API reads; current rules: §16.</w:t>
      </w:r>
    </w:p>
    <w:p>
      <w:pPr>
        <w:pStyle w:val="ListBullet"/>
      </w:pPr>
      <w:r>
        <w:t>Build 433: Structured corruption assessment/application architecture and requirements consolidation; current rules: REQ-CORR-006/007, REQ-TRASH-002, §17.5, and this revision index.</w:t>
      </w:r>
    </w:p>
    <w:p>
      <w:r>
        <w:t>Build 440: Hard-case identity/date consensus now gives coherent path/selected-setlist evidence precedence over isolated conflicting FLAC tags; dotted textual dates and dotted US state abbreviations are recognized; unresolved blank conflict records cannot synthesize bootlist identities; and recoverable Tag Copy/Delete Original cases proceed through copy verification before source deletion.</w:t>
      </w:r>
    </w:p>
    <w:p>
      <w:r>
        <w:t>Build 441: Main Inventory GUI options layout compacted: Performance Mode selector width reduced; the existing checkbox grid retains its internal layout and is positioned to the right of Performance Mode, Max Workers, and acceptable corruption %. No checkbox semantics or ordering changed.</w:t>
      </w:r>
    </w:p>
    <w:p>
      <w:r>
        <w:t>Build 442: Replaces the acceptable-corruption percentage model with independent Corrupt files and Folder removal policies in both GUI and CLI; adds the Corruption Handling group, conditional Folder corruption threshold, folder-first pre-mutation semantics, report-only behavior, strict CLI validation, and expanded corruption regression coverage. Current rules: §20.6, REQ-CORR-* and REQ-TRASH-*.</w:t>
      </w:r>
    </w:p>
    <w:p>
      <w:pPr/>
      <w:r>
        <w:t>Build 443: Advances the public TLO application version from 1.5 to 1.6. No functional inventory, corruption-policy, GUI-control, or CLI-policy behavior changes from Build 442; this build updates application/release version identifiers, documentation, packaging helpers, and current-version regression contracts.</w:t>
      </w:r>
    </w:p>
    <w:p>
      <w:pPr/>
      <w:r>
        <w:t>Build 444: Compacts the Corruption Handling GUI group with narrower drop-downs, a two-line Folder corruption threshold label, reduced spacing, and no default corruption info summary; validation errors remain. Corruption and CLI semantics are unchanged.</w:t>
      </w:r>
    </w:p>
    <w:p>
      <w:pPr/>
      <w:r>
        <w:t>Build 445: Further compacts Corruption Handling with narrower drop-downs/padding, a narrower threshold entry, and % immediately beside the value box. Corruption/CLI semantics are unchanged.</w:t>
      </w:r>
    </w:p>
    <w:p>
      <w:pPr/>
      <w:r>
        <w:t>Build 446: Tightens the main Inventory GUI by moving the existing checkbox block slightly left, reducing horizontal spacing between checkbox columns, and narrowing the Search Path/Slam entries to reduce the natural main-window width. Checkbox ordering, grid coordinates, corruption controls, and runtime behavior are unchanged.</w:t>
      </w:r>
    </w:p>
    <w:p>
      <w:pPr/>
      <w:r>
        <w:t>Build 447: Corrects the main-window Thorough Setlist Matching Info text so it names etreeDB and setlist.fm only when those lookup sources are enabled; wraps the Thorough Setlist Matching checkbox label onto two lines; shifts the checkbox block and its right-hand columns farther left; and shortens the Search Path/Slam entries to reduce the natural main-window width. Lookup, tagging, corruption, and CLI semantics are otherwise unchanged.</w:t>
      </w:r>
    </w:p>
    <w:p>
      <w:pPr/>
      <w:r>
        <w:t>Build 448: Simplifies the main-window Thorough Setlist Matching status so no Thorough-specific Info line is shown when neither online lookup source is enabled; when online sources are enabled, the Info line names only those sources and retains the normal setlist.fm limit warning where applicable. Also wraps Tag Copy/Delete Original onto two lines, reduces checkbox-column spacing, pulls the final checkbox column left, and shortens Search Path/Slam entries from 74 to 66 characters to further reduce natural window width. Lookup, tagging, corruption, and CLI semantics are unchanged.</w:t>
      </w:r>
    </w:p>
    <w:p>
      <w:pPr/>
      <w:r>
        <w:t>Build 449: Accepts Artist/Album separators with or without surrounding spaces when the complete left side resolves uniquely in the Artist DB. TLO splits only that first DB-confirmed dash and preserves later album-title dashes; unknown or ambiguous prefixes remain unparsed. This prevents folders such as Van Morrison-Astral Weeks Live from collapsing to Van Morrison xxxx-xx-xx.</w:t>
      </w:r>
    </w:p>
    <w:p>
      <w:pPr/>
      <w:r>
        <w:t>Build 450: Centers all TLO GUI button labels horizontally and vertically, including line-by-line centering for multi-line labels. One-line main Inventory buttons no longer use artificial blank second lines; they stretch to the common row height for true vertical centering.</w:t>
      </w:r>
    </w:p>
    <w:p>
      <w:pPr/>
      <w:r>
        <w:t>Build 451: Compacts the main Inventory header and top input area. TLOHome now shares the title row immediately left of the hamburger menu; Search Path uses the two-line label "Search Path" / "(optional/override)" with no helper row; Slam is labeled "Slam (optional)" with no helper row; and vertical padding is reduced through the performance/corruption/checkbox area. Runtime semantics are unchanged.</w:t>
      </w:r>
    </w:p>
    <w:p>
      <w:pPr/>
      <w:r>
        <w:t>Build 452: Top-aligns main-window checkbox indicators with the first line of their labels, minimizes checkbox row padding, reflows Corruption Handling into three left-to-right columns, and applies the initial main-window geometry while the root is withdrawn so the first visible window fits within the current screen. Runtime inventory, lookup, tagging, and corruption semantics are unchanged.</w:t>
      </w:r>
    </w:p>
    <w:p>
      <w:pPr/>
      <w:r/>
      <w:r>
        <w:t>Build 453: Uniform checkbox spacing and one horizontal Corruption Handling row. Build 454: Thorough Info appears only for Thorough + setlist.fm without upgrade; Corrupt files was widened. Build 455: Removes previously unidentified show paths once the same path is reprocessed and resolved; preserves untouched/current unresolved paths; keeps unidentifiedShows.txt and artistsNotInDatabase.txt in encounter order without alphabetical sorting; and trims the Corrupt files width to a slight widening.</w:t>
      </w:r>
    </w:p>
    <w:p>
      <w:pPr/>
      <w:r>
        <w:t>Build 456: removes the embedded Reverse Copy/Delete + Rename GUI action and introduces the standalone tlo-reverse CLI. The CLI infers folder-operation type from success logs and reverses rename-only, Copy/Delete with or without compliant naming, and Tag Copy while leaving audio tags unchanged. Ambiguous multi-run matches stop safely; --log and --dry-run are supported.</w:t>
      </w:r>
    </w:p>
    <w:p>
      <w:pPr/>
      <w:r>
        <w:t>Build 457: adds same-month multi-day performance-date ranges such as 1970-04-12-13, 1970-04-12,13, and 12-13 April 1970. The first day is the canonical yyyy-mm-dd DATE, the full original range is retained in PARENTHETICALS, one or two trailing day values are allowed, and all days must be valid and strictly ascending. Existing year-range and all other date behavior remain unchanged.</w:t>
      </w:r>
    </w:p>
    <w:p>
      <w:pPr/>
      <w:r>
        <w:t>Build 458: hardens GitHub update-package selection and validation, supports UPDATE-only/COMPLETE-only release sets and optional database-refresh UPDATE packages through the independently versioned GitHub Build Process, and preserves download-only updater behavior.</w:t>
      </w:r>
    </w:p>
    <w:p>
      <w:pPr/>
      <w:r>
        <w:t>Build 459: gives standalone tlo-tag and the GUI Tag workflow the same setlist.fm, setlist.fm-upgrade, Thorough Setlist Matching, and corruption-policy controls used by Inventory, including corruption handling before tag mutation.</w:t>
      </w:r>
    </w:p>
    <w:p>
      <w:pPr/>
      <w:r>
        <w:t>Build 460: adds the guarded non-compliant Artist + Place + Date + TechnicalSuffix fallback. The artist prefix must resolve directly through the Artist DB; no initialism is synthesized. Strong venue/location sources retain precedence, while one unanchored pre-date place word is only a final low-confidence fallback.</w:t>
      </w:r>
    </w:p>
    <w:p>
      <w:pPr/>
      <w:r>
        <w:t>Build 461: makes Search Path the required Full Inventory input; removes automatic TLOHome/toBeInventoried.txt consumption; adds semicolon-separated direct entries and explicit arbitrary-.txt control files using the established [Volume]/Slam/Copy/Copy-Delete grammar; retains toBeInventoried.txt only as a COMPLETE-package example/template; removes optional/override from the Search Path label; and reduces the Slam entry from width 66 to 33. Existing root validation, volume handling, capacity checks, scheduling, and inventory semantics remain unchanged after input expansion.</w:t>
      </w:r>
    </w:p>
    <w:p>
      <w:r>
        <w:t>Build 462: makes native-Windows Search Path drag/drop cumulative. One drag may contain multiple folders and/or .txt control files; items are appended in payload order with semicolons inserted automatically, and later drag actions append rather than replace existing Search Path text. Literal semicolons inside dropped paths are quoted automatically. Existing .txt-control-file preservation, non-.txt-file containing-folder behavior, non-Windows behavior, Search Path parsing, and Tagging Path replacement semantics remain unchanged.</w:t>
      </w:r>
    </w:p>
    <w:p>
      <w:pPr/>
      <w:r>
        <w:t>Build 463: renames the visible main Inventory Search Path label to Path(s) while retaining the Search Path/--search-path semantics. One-line main-window checkbox indicators are vertically centered with their labels so the text no longer appears slightly lower than the checkbox; wrapped Thorough Setlist Matching and Tag Copy/Delete Original labels retain first-line indicator alignment. Also corrects native-Windows TkDND handling so a raw multi-item File Explorer payload retains every selected folder/control file, later drops append to the existing Path(s) value, and successful drops return the performed TkDND action instead of being reported as refused. The shared Tagging Path drop target now returns the TkDND action as required while retaining its established single-path replacement behavior. Other checkbox order, commands, grid positions, dependency behavior, Search Path parsing, and runtime inventory/tagging semantics remain unchanged.</w:t>
      </w:r>
    </w:p>
    <w:p>
      <w:pPr/>
      <w:r>
        <w:t>Build 464: fixes interrupted sibling-collection recovery when the journaled final container occupies the same pathname as an original collection member (the duplicated-path case seen after forcing Quit during aggregation). TLO now moves that outer recovery container aside, restores the original sibling folders, removes the completed journal, reports successful automatic recovery, and continues inventory. Recovery diagnostics now list the recovery container/journal, planned final folder, and exact original/staged state of each member when automatic rollback cannot proceed. Unreadable journals and orphaned .tlo-collection-* folders fail closed in normal Inventory as well as Dry Run. The late-stage Quit warning now explains the journal-recovery consequence of forcing exit.</w:t>
      </w:r>
    </w:p>
    <w:p>
      <w:pPr/>
      <w:r>
        <w:t>Build 465: fixes cross-runtime interrupted sibling-collection recovery when the recovery journal was written under native Windows but the next Inventory run is under WSL, or vice versa. Journaled Windows drive paths and WSL /mnt/&lt;drive&gt; paths are translated to the current runtime form before validation and rollback, while the existing direct-parent/member safety checks remain mandatory. This specifically recovers the reported Pink Floyd - Early Flights state where all nine members are STAGED_ONLY under /mnt/e/... but the journal records E:\boots\... originals. Diagnostics show both runtime and journal path forms when translation is involved.</w:t>
      </w:r>
    </w:p>
    <w:p>
      <w:pPr/>
      <w:r>
        <w:t>Build 466: changes physical alt-family sibling collection consolidation so the aggregate is built in a new temporary sibling and the unsuffixed original member is staged as (alt0) before finalization. The final aggregate retains the normal stripped shared release name but never contains a child folder with that identical name. alt0 sorts before alt1/alt2 for continuous tagging, complete-path logs are rewritten to the staged alt0 path, schema-2 journals record both original and staged member names, rollback restores the exact original unsuffixed name, and schema-1 Build 464/465 recovery journals remain supported.</w:t>
      </w:r>
    </w:p>
    <w:p>
      <w:pPr/>
      <w:r>
        <w:t>Build 467: makes MP3 a first-class taggable format and corruption-policy peer of FLAC. MP3 participates in the same proven-corrupt/unverifiable classification, individual-file Keep/Delete policy, folder all-corrupt/threshold policy, and corruption-percentage denominator. Adds the far-right row-4 two-line Delete extra tags checkbox and --delete-extra-tags CLI option. When selected, TLO clears tag metadata and writes back only Artist, Album, Track Number, and Title, removing all other metadata fields and tag artwork where supported; when unselected, established unrelated-metadata preservation and stale TRACKTOTAL/DISCNUMBER/DISCTOTAL cleanup remain unchanged.</w:t>
      </w:r>
    </w:p>
    <w:p>
      <w:r>
        <w:t>Build 468: fixes active Tag child-window cancellation cleanup so closing the then-existing Tag window cannot leave the main Inventory controls permanently locked while its worker winds down. Build 469 supersedes that GUI design by removing the Tag child window entirely.</w:t>
      </w:r>
    </w:p>
    <w:p>
      <w:r>
        <w:t>Revision note - v469</w:t>
        <w:br/>
        <w:t>GUI Tag is now a direct main-window operation using master Path(s), Slam, tag mode, lookup/corruption/tagging settings, Dry run, Performance Mode, and Max Workers ceiling; no Tagger child window is opened. Keep and report disables Folder removal/threshold and is effectively report-only. Missing SETLISTFM_API_KEY disables/unchecks both setlist.fm checkboxes. Benign successful parser-selection notices are informational rather than tagging warnings. The Issues window has real horizontal overflow/scrolling for long Explanation/Path content. Max Workers is a ceiling and phases may use fewer workers whenever processing rules or constraints require it.</w:t>
      </w:r>
    </w:p>
    <w:p>
      <w:r>
        <w:t>Build 469: removes the separate GUI Tag window and runs GUI Tag from the main Path(s), Slam, and current main options; disables/unchecks setlist.fm controls when SETLISTFM_API_KEY is unavailable; makes Max Workers an independent ceiling; greys/disables folder-removal controls under Keep and report; makes the Issues horizontal scrollbar functional for long Explanation/Path rows; and changes benign successful tag-parser branch notices from warnings to informational output.</w:t>
      </w:r>
    </w:p>
    <w:p>
      <w:pPr/>
      <w:r>
        <w:t>Revision note - v470</w:t>
      </w:r>
    </w:p>
    <w:p>
      <w:pPr/>
      <w:r>
        <w:t>Normal postprocess creation/update messages for unidentifiedShows.txt, including a result of zero unidentified shows, shall be treated as informational housekeeping rather than GUI warnings. Actual unidentified-show conditions shall continue to be reported as issues and remain available in the appropriate logs/output.</w:t>
      </w:r>
    </w:p>
    <w:p>
      <w:pPr/>
      <w:r>
        <w:t>Build 470: removes false completion warnings caused solely by the word “unidentified” appearing in the unidentifiedShows.txt filename/status messages; no change is made to unidentified-show detection, persistence, reconciliation, or mutation-safety behavior.</w:t>
      </w:r>
    </w:p>
    <w:p>
      <w:r>
        <w:t>Revision note - v471</w:t>
      </w:r>
    </w:p>
    <w:p>
      <w:r>
        <w:t>Rename Compliantly exact-case correction: exact canonical spelling/capitalization is now part of the compliant folder identity. Case-only changes such as dave van ronk -&gt; Dave Van Ronk must be written in Full Inventory/GUI or standalone Tag and Add Shows. Case-insensitive filesystems use a temporary sibling hop when source and differently-cased target are the same directory entry, without allocating an alternate/copy collision suffix.</w:t>
      </w:r>
    </w:p>
    <w:p>
      <w:r>
        <w:t>Build 471: replaces the case-folded Rename Compliantly no-op comparison with an exact path-name comparison and adds shared safe case-only rename handling for both inventory/tagging and Add Shows, preserving established collision behavior for genuinely distinct targets.</w:t>
      </w:r>
    </w:p>
    <w:p>
      <w:pPr/>
      <w:r>
        <w:t>Build 472: changes Auto update to discovery-first behavior with an explicit Yes / Skip prompt before any download, while preserving manual Check for updates direct-download behavior. Yes downloads the verified exact-match package to Downloads without installing/extracting it; Skip returns without downloading. Complete distributions now include the blank header-only bootlist.csv starter supplied for this build, while update ZIPs continue to exclude bootlist.csv so existing user inventory is never overwritten.</w:t>
      </w:r>
    </w:p>
    <w:p>
      <w:r>
        <w:t>Revision note - v473</w:t>
      </w:r>
    </w:p>
    <w:p>
      <w:r>
        <w:t>Unknown-date collection/show descriptor fallback: when a record ends with xxxx-xx-xx and no venue/location, TLO can preserve a conservative descriptor from pre-track setlist metadata, release/collection title evidence, descriptive setlist filename, or cleaned directory residue. The descriptor is logged separately and is never written into geographic metadata.</w:t>
      </w:r>
    </w:p>
    <w:p>
      <w:r>
        <w:t>Build 473: adds the separate DESCRIPTOR/DESCRIPTOR_SOURCE fields and conservative extraction/scoring rules, uses the descriptor in Show Name and generated setlist naming only under the unknown-date/no-location gate, and adds regression coverage preventing unnumbered songs and technical lineage from becoming descriptors.</w:t>
      </w:r>
    </w:p>
    <w:p>
      <w:pPr>
        <w:pStyle w:val="Heading2"/>
      </w:pPr>
      <w:r>
        <w:t>Build 474 - Path(s) and Manual Updates</w:t>
      </w:r>
    </w:p>
    <w:p>
      <w:r>
        <w:t>Main Path(s) syntax: the single-line GUI field uses semicolon-separated entries. Each entry uses the same path/directive grammar as one non-comment toBeInventoried.txt line. Commas are ordinary path/directive characters and do not require quotes; matching single or double quotes remain accepted. Examples include C:\Boots\Grateful Dead; C:\Boots\RTF Paris --$slam Return to Forever; and C:\Boots\Van Morrison 1994-12-03 Dublin, Ireland;D:\Incoming --$copy E:\TLOCopies.</w:t>
      </w:r>
    </w:p>
    <w:p>
      <w:r>
        <w:t>The main GUI has no editable Slam control. Inline --$slam remains valid per direct Path(s) entry or control-file line; command-line --$slam remains supported under its established restrictions.</w:t>
      </w:r>
    </w:p>
    <w:p>
      <w:r>
        <w:t>Manual Tweaks opens a child window titled Manual Updates with the usual TLO header and TLOHome display. It contains Original (to be edited), New Name, Save, and Quit. Original accepts exactly one folder or one .txt file by typing/paste or native-Windows drag/drop. New Name accepts typing/paste and folder drag/drop; a dropped folder contributes only its leaf name. New Name drag/drop is enabled only when Original currently resolves to one folder. Whenever Original is a .txt file, New Name is disabled.</w:t>
      </w:r>
    </w:p>
    <w:p>
      <w:r>
        <w:t>For one-folder Save, New Name is an authoritative leaf folder name. TLO renames Original in place when needed. If Original no longer exists but parent/New Name already exists, TLO treats it as an already-renamed state. A different existing destination is a collision and must fail closed.</w:t>
      </w:r>
    </w:p>
    <w:p>
      <w:r>
        <w:t>Manual Save locates the old bootlist row by the full physical path when possible and otherwise permits a unique leaf-name match. Ambiguous leaf-only matches fail closed. It removes the old inventory identity and exported TLOHome/setlists file family, re-reads the renamed folder for metadata/setlist content, writes a replacement exported setlist, and adds the new Show identity using New Name exactly. Existing VolumePath volume label and parent directory structure are preserved while only the old leaf is replaced.</w:t>
      </w:r>
    </w:p>
    <w:p>
      <w:r>
        <w:t>For a .txt Original, blank lines, # comments, and REM comments use the same comment rules as toBeInventoried.txt. Every non-comment line must contain exactly one ----&gt; separator and be Path ----&gt; Folder Name. TLO executes the same one-folder Save for each line, continues through independent line failures, and reports the successful/failed totals.</w:t>
      </w:r>
    </w:p>
    <w:p>
      <w:pPr/>
      <w:r>
        <w:t>If the Original is not present in bootlist.csv, Manual Updates must compare the Original leaf folder name with the persistent paths in TLOHome/unidentifiedShows.txt. An exact path match is preferred; otherwise exactly one matching leaf name is required. Ambiguous leaf-name matches fail closed. If no matching unidentified-show path exists, the normal missing-Original error remains.</w:t>
      </w:r>
    </w:p>
    <w:p>
      <w:pPr/>
      <w:r>
        <w:t>When an Original resolves through unidentifiedShows.txt, TLO must prompt with a modal input window titled "Where is the unidentified show going?". The window uses the normal TLO header/TLOHome display and contains one Path field with native-Windows drag/drop for a single folder path. The prompt accepts either the destination parent or the already-renamed New Name folder. If the supplied Path ends with the same leaf as New Name, TLO strips that leaf to obtain the parent; otherwise the supplied Path itself is the parent. The final inventory folder is parent/New Name and must exist.</w:t>
      </w:r>
    </w:p>
    <w:p>
      <w:pPr/>
      <w:r>
        <w:t>The unidentified-show Manual Updates branch is inventory repair only. It must not move or rename any filesystem object. The user is assumed to have already completed the physical move/rename manually. Save removes the matched persistent line from unidentifiedShows.txt, re-reads the final parent/New Name folder, exports its replacement setlist using New Name as the authoritative Show identity, and adds that final physical path to bootlist.csv. If the operation cannot complete, persistent unidentified-show state and bootlist/setlist state must be restored rather than silently losing the unresolved entry.</w:t>
      </w:r>
    </w:p>
    <w:p>
      <w:pPr/>
      <w:r>
        <w:t>For a .txt Manual Updates batch, each Path ----&gt; Folder Name line uses the same source resolution. Before applying batch changes, TLO must collect the destination Path for every line that resolves through unidentifiedShows.txt. Canceling a required destination prompt aborts the batch before modifications begin. Inventory-backed lines continue to use the established in-place rename/repair behavior; unidentified-show lines use the no-move/no-rename inventory-repair behavior above.</w:t>
      </w:r>
    </w:p>
    <w:p>
      <w:r>
        <w:t>The visible Add Shows (incremental) button label is replaced by the two-line Add New Shows label only. Its existing updater functionality, dialogs, duplicate rules, staging behavior, and processing code are unchanged.</w:t>
      </w:r>
    </w:p>
    <w:p>
      <w:r>
        <w:t>Revision note - v474</w:t>
      </w:r>
    </w:p>
    <w:p>
      <w:r>
        <w:t>Build 474 removes the main Slam box, adopts toBeInventoried-style per-entry Path(s) directives, renames the visible Add Shows button to Add New Shows without changing its behavior, compacts the main action buttons, and adds Manual Tweaks/Manual Updates for user-directed folder/inventory/setlist corrections. Build 476 defines the current Path(s) entry separator rule.</w:t>
      </w:r>
    </w:p>
    <w:p>
      <w:r>
        <w:t>Revision note - v475</w:t>
      </w:r>
    </w:p>
    <w:p>
      <w:r>
        <w:t>Build 475 - v1.7 Manual Updates unidentified-show recovery</w:t>
      </w:r>
    </w:p>
    <w:p>
      <w:r>
        <w:t>Build 475 advances the public application version to v1.7 while continuing the existing build sequence. Manual Updates now recovers an Original that is absent from bootlist.csv but present by exact path or unique leaf folder name in unidentifiedShows.txt. TLO asks where the already manually moved/renamed New Name folder will live, performs no filesystem rename/move in this branch, removes the resolved unidentified entry, and adds the final folder/setlist identity to inventory. Batch Path ----&gt; Folder Name files preflight the same destination prompts before applying changes.</w:t>
      </w:r>
    </w:p>
    <w:p>
      <w:pPr/>
      <w:r>
        <w:t>Revision note - v476</w:t>
      </w:r>
    </w:p>
    <w:p>
      <w:pPr/>
      <w:r>
        <w:t>Build 476 - restore semicolon Path(s) separators</w:t>
      </w:r>
    </w:p>
    <w:p>
      <w:pPr/>
      <w:r>
        <w:t>Build 476 restores semicolons as the separator between entries in the main Path(s) field and all related GUI drag/drop/help/documentation surfaces. Commas are ordinary characters within paths and directive values, so they no longer require quotes. Matching single or double quotes remain accepted. Native-Windows drag/drop appends multiple paths with semicolons and does not add quotes merely because a path contains a comma. All Build 475 Manual Updates behavior remains unchanged.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Current Build 475 adds Manual Updates recovery for already manually moved/renamed unidentified shows.</dc:description>
  <cp:keywords>TLO, Inventory, Requirements, v1.6, Build 463, GUI, TLOHome, Search Path, Slam</cp:keywords>
  <dc:language>en-US</dc:language>
  <cp:lastModifiedBy/>
  <dcterms:modified xsi:type="dcterms:W3CDTF">2026-08-03T22:32:32Z</dcterms:modified>
  <cp:revision>1</cp:revision>
  <dc:subject>TLO v1.7 Build 475 requirements</dc:subject>
  <dc:title>TLO Inventory Requirements Working v469</dc:title>
</cp:coreProperties>
</file>