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v352 (v1.2 Build 352).</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copy/delete-original inventory folders. This includes toBeInventoried.txt --$copy and --$copy-delete directives, command-line --$copy and --$copy-delete directives for a single --search-path, Tag Copy destinations, and the destination selected through the main-window Tag Copy/Delete Original checkbox.</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use the same existing-full-path and readable-free-space validation. Tag Copy states that the original is retained; Tag Copy/Delete Original additionally warns that original material will be removed after verified transfer. The selected destination is a global override for per-path --$copy and --$copy-delete destinations. If no Search Path override is filled, the preflight must compare that one destination against the sum of all accessible roots loaded from toBeInventoried.txt. A Dry run still requests the destination so planned copy behavior and capacity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rPr/>
        <w:t>--debug [BOOL] (optional command-line-only GUI flag; enables debug output without changing the concise startup banner)</w:t>
        <w:br/>
        <w:t>--silent</w:t>
        <w:br/>
        <w:t>--TLOHome DIR</w:t>
        <w:br/>
        <w:t>--search-path STRING</w:t>
        <w:br/>
        <w:t>--compliant</w:t>
        <w:br/>
        <w:t>--as-is-artist-name</w:t>
        <w:br/>
        <w:t>--tag-during-inventory</w:t>
        <w:br/>
        <w:t>--tag-copy-during-inventory</w:t>
        <w:br/>
        <w:t>--tag-copy-destination DIR</w:t>
        <w:br/>
        <w:t>--tag-copy-delete-original (tlo-ggi launcher only; the GUI asks for the destination)</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br/>
        <w:t>--compliant-artist-mode master|as-is (hidden legacy compatibility argument)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Both windows use the same path and available-storage validation. The Tag Copy/Delete Original window must additionally warn that the operation will remove the original material. OK remains unavailable until the path is valid and available-storage information can be read. The selected destination overrides per-path --$copy and --$copy-delete destinations from toBeInventoried.txt. If the Search Path field is empty, TLO must preflight the destination against the combined size of all accessible toBeInventoried.txt roots and show an alert if the destination lacks enough space. Dry run follows the same destination-selection and capacity-validation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three-row, four-column grid. The first row, from left to right, is etreeDB, Compliant, Tag in Place, and Artist in Album Tag. The second row, from left to right, is setlist.fm, Rename Compliantly, Tag Copy, and Convert shn. The third row places As-Is Artist Name in column 2 and Tag Copy/Delete Original in column 3.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v1.2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Review Operation consistency requirement: before Full Inventory, Tag, Process New Shows, or Process Potential Duplicate/Upgrades begins, the same dialog implementation must display all current main-window checkbox values in the same labels and order. Child windows must not rely on stale snapshots taken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Checking either Compliant or Rename Compliantly in the GUI must uncheck the other; checking the other later must toggle the first off. If --compliant and --rename-compliantly are both true on any command line, argument parsing must stop with a readable error. Checking Tag Copy or Tag Copy/Delete Original only selects that mode. After Inventory is started, TLO asks for the destination. Cancelling the destination window cancels that action but leaves the selected checkbox unchanged. The copy/delete window includes the original-removal warning; the ordinary Tag Copy window states that the original is retained. Rename Compliantly remains independent of tagging. As-Is Artist Name defaults off and controls whether matched aliases are output as the Artist DB master or preserved as discovered. Dry run defaults off and is controlled only by the main Inventory window. The Tag window must contain no duplicated main-window option checkboxes and no Dry run checkbox. Add Shows must contain no duplicated main-window option checkboxes and no Dry run checkbox; Check for Duplicates is its only action-specific checkbox. Tag and Add Shows must read the current main-window checkbox values when their action buttons are clicked, including changes made after the child window was opened. Before Full Inventory, Tag, Process New Shows, or Process Potential Duplicate/Upgrades executes, TLO must open the shared Review Operation dialog. Every workflow must report the same complete ordered main-window checkbox-value section: etreeDB, Compliant, Tag in Place, Artist in Album Tag, setlist.fm, Rename Compliantly, Tag Copy, Convert shn, As-Is Artist Name, Tag Copy/Delete Original, and Dry run. Workflow-specific paths, destinations, duplicate checking, performance settings, and warnings are reported separately. Standalone Tag reports the inventory copy-mode values but never copies or moves folders. Add Shows reports Tag Copy and Tag Copy/Delete Original but marks them as not used. The Add Shows window does not display a separate inherited-settings notice; the values are shown only in Review Operation before execution.</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folder in place without tagging. The GUI and CLI must accept that rename-only combination without an alert or validation error. A standalone or GUI Tag run always writes tags directly to the selected Tagging Path and may rename an identified folder before tagging, provided Compliant is not selected.</w:t>
      </w:r>
    </w:p>
    <w:p>
      <w:pPr>
        <w:pStyle w:val="Normal"/>
        <w:rPr/>
      </w:pPr>
      <w:r>
        <w:t>The Tagger window must include a console subwindow that receives the same concise folder/file messages written by the standalone CLI tagger. It must not include duplicated main-window option checkboxes. When Tag is clicked, it must read the current main-window values for Compliant, eTreeDB, setlist.fm, Rename Compliantly, Convert shn, Artist in Album Tag, As-Is Artist Name, Dry run, and the three inventory tagging modes. The shared Review Operation dialog must report all those values in the standard order. Standalone Tag always writes directly to the selected Tagging Path: Tag in Place, Tag Copy, and Tag Copy/Delete Original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v1.2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Process New Shows, Process Potential Duplicate/Upgrades, or Tag begins, display a Review Operation window that summarizes the operation, selected path or path source, applicable parsing and lookup settings, rename/conversion/tagging behavior, copy or move behavior when applicable, performance settings for inventory, whether the inherited main-window Dry run setting is selected, and whether original files may be changed. The user may Start or Go Back.</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t>Inventory and updater commands support --debug [BOOL], --silent, --TLOHome DIR, the hidden --myTLO compatibility argument, --search-path STRING, --compliant, --as-is-artist-name,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The tlo-ggi launcher additionally accepts --tag-copy-delete-original to preselect the GUI checkbox; --tag-copy-and-delete DIR supplies its destination and also enables that GUI mode. The hidden legacy --compliant-artist-mode master|as-is argument may remain accepted for compatibility. --compliant and --rename-compliantly are mutually exclusive on the inventory, GUI-launcher, and standalone-tagger command lines; supplying both must produce a readable argument error. tagPath is not an inventory CLI argument. The standalone tlo-tag.py command supports --TLOHome, --compliant, --as-is-artist-name, --etree-lookup, --rename-compliantly, --convert-shn, --no-artist-in-album, --debug [BOOL], --tag-path, and optional positional tagPath. It must not accept --tag-during-inventory, --tag-copy-during-inventory, --tag-copy-destination, --tag-copy-delete-original, or --tag-copy-and-delete, and its help must not display --myTLO.</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pPr>
        <w:pStyle w:val="Heading2"/>
      </w:pPr>
      <w:r>
        <w:t>Current release baseline</w:t>
      </w:r>
    </w:p>
    <w:p>
      <w:pPr/>
      <w:r>
        <w:t>The current public baseline is v1.2 Build 352. Build-specific history is maintained in CHANGES_v352.txt and old-change-logs.zip; this requirements document states only current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352 uses normal dark text for donation details and corrects the About contact wording.</dc:description>
  <cp:keywords>TLO, Inventory, Requirements, v1.2, Build 350, Donate, Venmo, Snail Mail</cp:keywords>
  <dc:language>en-US</dc:language>
  <cp:lastModifiedBy/>
  <dcterms:modified xsi:type="dcterms:W3CDTF">2026-06-22T22:02:32Z</dcterms:modified>
  <cp:revision>1</cp:revision>
  <dc:subject>TLO v1.2 Build 352 requirements</dc:subject>
  <dc:title>TLO Inventory Requirements v347</dc:title>
</cp:coreProperties>
</file>