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t>Current document version: v590 (TLO v1.7).</w:t>
      </w:r>
    </w:p>
    <w:p>
      <w:r>
        <w:t>Current corruption-detection requirement: Inventory, Add New Shows and Tag shall not inspect media for corruption unless actual tagging is enabled or Deep Audio Check is checked. Before deep checking, a reversible write/read/restore tag probe shall be performed. A non-access tag-write failure is corrupt and suppresses further analysis of that file; transient access/resource and failed restoration are unverifiable and cannot trigger deletion. If Deep Audio Check is enabled and the tag probe succeeds, FLAC shall be decoded in full with the source-built LGPL FFmpeg raw PCM path; the computed whole-audio MD5, decoded samples and final decoder exit status must agree with STREAMINFO. Missing/all-zero stored FFP MD5 is corrupt. Other supported audio uses full-stream FFmpeg decoding. A processing cancellation, timeout or infrastructure failure remains unverifiable. Deep Audio Check is expensive; users must be warned. Manual Tweaks never performs corruption checks. Existing file/folder deletion policy and percentage thresholds are unchanged.</w:t>
      </w:r>
    </w:p>
    <w:p>
      <w:pPr>
        <w:rPr/>
      </w:pPr>
      <w:r>
        <w:t>This document defines the current TLO inventory requirements for search paths, accessibility, startup validation, logging, cleanup, CLI behavior, GUI behavior, metadata extraction, aggregation, and appendices. Current document version: v590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tlo-main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tlo-main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 Search/open filename generation in tlo-search must use this same normalization so a Show value resolves to the exact filename inventory creates; non-date dashes such as the dash in (pre-fm) are removed, while yyyy-mm-dd date dashes are preserved.</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ListBullet"/>
      </w:pPr>
      <w:r>
        <w:t>Supported normalized partial dates in Show values must preserve their internal date dashes when forming exported setlist filenames. For example, 1973-12-xx must remain 1973-12-xx, not 197312xx. Collection Search must use the same postprocess filename-creation helper used for inventory exports rather than a separate normalization algorithm.</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r>
        <w:t>REQ-PHYSICAL-DRIVE-001  On native Windows, physical-disk scheduling may query Get-Partition/Get-Disk using only the PowerShell executable under System32\WindowsPowerShell\v1.0 obtained from the trusted Windows directory API (GetSystemWindowsDirectoryW / GetWindowsDirectoryW). Never locate this executable using PATH, the process current directory, or environment variables. If the API directory is missing, malformed, or the command fails, report unknown physical-drive identity and use existing visible-volume scheduling fallback rather than executing another binary. Under WSL, keep the separate interoperable powershell.exe discovery path.</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w:t>
      </w:r>
    </w:p>
    <w:p>
      <w:pPr>
        <w:pStyle w:val="ListBullet"/>
        <w:numPr>
          <w:ilvl w:val="0"/>
          <w:numId w:val="1"/>
        </w:numPr>
        <w:rPr/>
      </w:pPr>
      <w:r>
        <w:t>The main GUI does not provide a separate Slam field. GUI users attach --/slam ARTIST_NAME to the applicable Path(s) entry or place it on the applicable line in a .txt control file. The command line may supply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tlo-main.py,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tlo-main.py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tlo-main.exe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and applies filesystem traversal throttling. On Windows, the long-lived inventory process uses idle priority when supported. On POSIX platforms, the long-lived GUI/CLI parent remains at normal priority; gentle niceness is applied only inside worker processes so a later mode cannot leave the GUI permanently deprioritized.</w:t>
      </w:r>
    </w:p>
    <w:p>
      <w:pPr>
        <w:pStyle w:val="ListBullet"/>
        <w:numPr>
          <w:ilvl w:val="0"/>
          <w:numId w:val="1"/>
        </w:numPr>
        <w:rPr/>
      </w:pPr>
      <w:r>
        <w:t>Balanced mode uses limited parallelism, no more than two workers by default and no more than the platform CPU count, and applies light traversal throttling. On Windows, the long-lived inventory process uses below-normal priority when supported. On POSIX platforms, only worker processes are niced; the long-lived GUI/CLI parent remains at normal priority.</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 On Windows, selecting Fast after Gentle or Balanced must explicitly restore the process priority class captured at application startup (normally Normal).</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 On Windows, selecting Extreme after a lower-priority mode must restore the startup process priority class.</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 The runtime must remember the original process priority class before lowering it and must restore that class explicitly for Fast and Extreme, including Gentle -&gt; Fast and Balanced -&gt; Extreme transitions in one GUI session.</w:t>
      </w:r>
    </w:p>
    <w:p>
      <w:pPr>
        <w:pStyle w:val="ListBullet"/>
        <w:numPr>
          <w:ilvl w:val="0"/>
          <w:numId w:val="1"/>
        </w:numPr>
        <w:rPr/>
      </w:pPr>
      <w:r>
        <w:t>On Linux, WSL, and macOS, the long-lived GUI/CLI parent process must not be permanently niced. Gentle and balanced priority reduction should be applied only inside spawned inventory worker processes where supported. If a run executes serially in the parent, worker-count limits and traversal throttling still apply while the parent remains at normal niceness.</w:t>
      </w:r>
    </w:p>
    <w:p>
      <w:pPr>
        <w:pStyle w:val="ListBullet"/>
        <w:numPr>
          <w:ilvl w:val="0"/>
          <w:numId w:val="1"/>
        </w:numPr>
        <w:rPr/>
      </w:pPr>
      <w:r>
        <w:t>If OS-level priority changes are unavailable, the program must continue without error and rely on worker limits and traversal throttling. Failure to lower or restore priority is best-effort and must not prevent inventory.</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Trash, or delete any content regardless of the corruption setting.</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REQ-XFER-003  Inventory-time Tag Copy/Delete Original must never populate a normal final-name directory with unverified or incomplete content. For cross-filesystem transfers, allocate an exclusively owned .tlo-partial-* staging directory, copy the entire source tree there, reject symbolic links, verify recursive relative file/directory structure and sizes, then SHA-256-verify every corresponding file. Only after all checks succeed may TLO atomically publish the directory under a collision-safe, non-overwriting final name, and only after publication may source deletion begin. Ordinary copy/verification/publication failure must leave the original intact, delete only the current operation's staging directory, and publish no incomplete normal-name folder. On source-cleanup failure preserve the published verified destination and report the potentially partial source for recovery. For same-filesystem transfers, do not copy or hash files: atomically rename the entire source directory into a unique, Phase-1-pruned .tlo-partial-* sibling under the destination parent, then atomically publish it with no-overwrite semantics. On ordinary publication failure attempt atomic no-overwrite rollback to the original source pathname; on rollback failure preserve the complete staged tree and report its exact recovery path. Worker death/power loss may leave a complete same-filesystem staged tree or a partial cross-filesystem staged copy. Both remain visibly marked and excluded from inventory, and neither may be mistaken for a published show. Tag Copy and Copy/Delete share the copying, verification, staging, and publication helpers while retaining their distinct verification strengths and source-retention rules.</w:t>
      </w:r>
    </w:p>
    <w:p>
      <w:pPr/>
      <w:r>
        <w:t>REQ-XFER-002  Ordinary inventory-time Tag Copy, including GUI Tag and --/copy, must copy the complete identified source folder into an exclusively created sibling .tlo-partial-* directory, which Phase 1 must exclude from inventory. Validate that the staged tree has no symlinks and verify the entire recursive relative directory structure, file names, and file sizes while the source remains intact. Only after success may TLO atomically publish the staged directory under an available final show name using a no-overwrite rename. A concurrently appearing destination must be preserved and a collision-safe alternate name attempted. Copy, verification, or publication failure must leave no incomplete normal-name directory; ordinary exceptions must clean up only the current operation's owned staging tree. Worker termination or power loss may leave an excluded .tlo-partial-* staging directory for later recovery/cleanup. Do not delete the source and do not weaken cross-filesystem Copy/Delete Original SHA-256 safeguards; dedicated Copy/Delete staging is scheduled separately.</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relative folder/file structure and file sizes without byte-content hashing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descendant directory structure, and file sizes. Cross-filesystem Copy/Delete Original must additionally compare SHA-256 contents of every corresponding file before deleting the source; ordinary Tag Copy does not require content hashing (REQ-XFER-001).</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shared-onedir, macOS, and generic Linux. Complete-only produces the four complete ZIPs; update-only produces the four update ZIPs. Asset names use the public version supplied by tlo_version.PUBLIC_VERSION/runtime -vnumber and follow TLO_V&lt;VERSION&gt;Build&lt;BUILD&gt;_complete_Windows.zip, TLO_V&lt;VERSION&gt;Build&lt;BUILD&gt;_complete_Windows_onedir.zip, TLO_V&lt;VERSION&gt;Build&lt;BUILD&gt;_complete_Linux.zip, TLO_V&lt;VERSION&gt;Build&lt;BUILD&gt;_complete_macOS.zip, plus the corresponding update names. Distribution-root defaults in the native helper scripts must derive the same PUBLIC_VERSION rather than hard-coding an older release line.</w:t>
      </w:r>
    </w:p>
    <w:p>
      <w:r>
        <w:t>Official release package layout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Asset/layout</w:t>
            </w:r>
          </w:p>
        </w:tc>
        <w:tc>
          <w:tcPr>
            <w:tcW w:type="dxa" w:w="2160"/>
          </w:tcPr>
          <w:p>
            <w:r>
              <w:t>apps/ directory</w:t>
            </w:r>
          </w:p>
        </w:tc>
        <w:tc>
          <w:tcPr>
            <w:tcW w:type="dxa" w:w="2160"/>
          </w:tcPr>
          <w:p>
            <w:r>
              <w:t>PyInstaller/application layout</w:t>
            </w:r>
          </w:p>
        </w:tc>
        <w:tc>
          <w:tcPr>
            <w:tcW w:type="dxa" w:w="2160"/>
          </w:tcPr>
          <w:p>
            <w:r>
              <w:t>Required launchables/bundles</w:t>
            </w:r>
          </w:p>
        </w:tc>
      </w:tr>
      <w:tr>
        <w:tc>
          <w:tcPr>
            <w:tcW w:type="dxa" w:w="2160"/>
          </w:tcPr>
          <w:p>
            <w:r>
              <w:t>Windows hybrid</w:t>
            </w:r>
          </w:p>
        </w:tc>
        <w:tc>
          <w:tcPr>
            <w:tcW w:type="dxa" w:w="2160"/>
          </w:tcPr>
          <w:p>
            <w:r>
              <w:t>apps/Windows</w:t>
            </w:r>
          </w:p>
        </w:tc>
        <w:tc>
          <w:tcPr>
            <w:tcW w:type="dxa" w:w="2160"/>
          </w:tcPr>
          <w:p>
            <w:r>
              <w:t>Seven PyInstaller onefile executables. tlo-deleteDupes is not a custom EXE; tlo-deleteDupes.cmd launches the adjacent private embedded-CPython tlo-deleteDupes_runtime.</w:t>
            </w:r>
          </w:p>
        </w:tc>
        <w:tc>
          <w:tcPr>
            <w:tcW w:type="dxa" w:w="2160"/>
          </w:tcPr>
          <w:p>
            <w:r>
              <w:t>tlo-main.exe, tlo-search.exe, tlo-gi.exe, tlo-research.exe, tlo-reverse.exe, tlo-tag.exe, search-artist-db.exe, tlo-deleteDupes.cmd + tlo-deleteDupes_runtime</w:t>
            </w:r>
          </w:p>
        </w:tc>
      </w:tr>
      <w:tr>
        <w:tc>
          <w:tcPr>
            <w:tcW w:type="dxa" w:w="2160"/>
          </w:tcPr>
          <w:p>
            <w:r>
              <w:t>Windows shared-onedir</w:t>
            </w:r>
          </w:p>
        </w:tc>
        <w:tc>
          <w:tcPr>
            <w:tcW w:type="dxa" w:w="2160"/>
          </w:tcPr>
          <w:p>
            <w:r>
              <w:t>apps/Windows</w:t>
            </w:r>
          </w:p>
        </w:tc>
        <w:tc>
          <w:tcPr>
            <w:tcW w:type="dxa" w:w="2160"/>
          </w:tcPr>
          <w:p>
            <w:r>
              <w:t>The same seven PyInstaller executables are directly under apps/Windows and share one apps/Windows/_internal directory. tlo-deleteDupes uses the same .cmd/private-runtime design as hybrid.</w:t>
            </w:r>
          </w:p>
        </w:tc>
        <w:tc>
          <w:tcPr>
            <w:tcW w:type="dxa" w:w="2160"/>
          </w:tcPr>
          <w:p>
            <w:r>
              <w:t>Same seven .exe files, shared _internal, tlo-deleteDupes.cmd + tlo-deleteDupes_runtime</w:t>
            </w:r>
          </w:p>
        </w:tc>
      </w:tr>
      <w:tr>
        <w:tc>
          <w:tcPr>
            <w:tcW w:type="dxa" w:w="2160"/>
          </w:tcPr>
          <w:p>
            <w:r>
              <w:t>macOS</w:t>
            </w:r>
          </w:p>
        </w:tc>
        <w:tc>
          <w:tcPr>
            <w:tcW w:type="dxa" w:w="2160"/>
          </w:tcPr>
          <w:p>
            <w:r>
              <w:t>apps/macOS</w:t>
            </w:r>
          </w:p>
        </w:tc>
        <w:tc>
          <w:tcPr>
            <w:tcW w:type="dxa" w:w="2160"/>
          </w:tcPr>
          <w:p>
            <w:r>
              <w:t>Native macOS executables. GUI builds also provide .app bundles; the current onefile/.app implementation is constrained to PyInstaller &lt; 7.</w:t>
            </w:r>
          </w:p>
        </w:tc>
        <w:tc>
          <w:tcPr>
            <w:tcW w:type="dxa" w:w="2160"/>
          </w:tcPr>
          <w:p>
            <w:r>
              <w:t>tlo-main and tlo-main.app; tlo-search and tlo-search.app; search-artist-db and search-artist-db.app; tlo-gi, tlo-research, tlo-reverse, tlo-tag, tlo-deleteDupes</w:t>
            </w:r>
          </w:p>
        </w:tc>
      </w:tr>
      <w:tr>
        <w:tc>
          <w:tcPr>
            <w:tcW w:type="dxa" w:w="2160"/>
          </w:tcPr>
          <w:p>
            <w:r>
              <w:t>Generic Linux / WSL</w:t>
            </w:r>
          </w:p>
        </w:tc>
        <w:tc>
          <w:tcPr>
            <w:tcW w:type="dxa" w:w="2160"/>
          </w:tcPr>
          <w:p>
            <w:r>
              <w:t>apps/Linux</w:t>
            </w:r>
          </w:p>
        </w:tc>
        <w:tc>
          <w:tcPr>
            <w:tcW w:type="dxa" w:w="2160"/>
          </w:tcPr>
          <w:p>
            <w:r>
              <w:t>Native Linux onefile executables; WSL uses this same payload.</w:t>
            </w:r>
          </w:p>
        </w:tc>
        <w:tc>
          <w:tcPr>
            <w:tcW w:type="dxa" w:w="2160"/>
          </w:tcPr>
          <w:p>
            <w:r>
              <w:t>tlo-main, tlo-search, search-artist-db, tlo-gi, tlo-research, tlo-reverse, tlo-tag, tlo-deleteDupes</w:t>
            </w:r>
          </w:p>
        </w:tc>
      </w:tr>
    </w:tbl>
    <w:p>
      <w:r>
        <w:t>Canonical application icon assets are icons/tlo-main-icon.*, icons/tlo-search-icon.*, and icons/tlo-tag-icon.* in PNG/Windows ICO/macOS ICNS forms as applicable. Windows and macOS native build helpers must fail closed when required platform icon resources are missing; the Main application must not depend on legacy tlo-inventory-icon.* filenames.</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 The current macOS GUI packaging uses PyInstaller onefile plus .app bundles and therefore requires PyInstaller &lt; 7 until TLO deliberately migrates those GUI apps to an onedir-style bundle. Native/local distribution helpers must reject a supplied bundle/build number that does not match tlo_version.BUNDLE_BUILD. The Windows local-distribution default output must be under a user-writable profile location rather than the root of C:\.</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An official scan result must identify an approved scanner identity; an arbitrary command that merely exits successfully must not qualify as an official clean scanner. For a custom Norton receipt, TLO must parse the command as argv rather than shell text, resolve the executable that will actually run, require an approved Norton executable basename, and on Windows require the resolved executable to be under a standard Program Files tree with a valid Norton Authenticode signer. A nonzero scanner result, quarantine/removal, missing executable, unapproved scanner identity, failed executable-identity validation, or post-scan file change must fail the build.</w:t>
      </w:r>
    </w:p>
    <w:p>
      <w:pPr>
        <w:pStyle w:val="ListBullet"/>
      </w:pPr>
      <w:r>
        <w:t>Native PyInstaller packaging of tlo-gi, tlo-main, tlo-tag, and tlo-deleteDupes must include the checksum-pinned ffmpeg executable prepared by prepare_ffmpeg.py beneath tlo_ffmpeg_bin and must execute a frozen tlo-gi packaging smoke test before malware scanning or release assembly. The smoke test must run with a hostile IMAGEIO_FFMPEG_EXE value so an external override cannot satisfy the bundled-binary gate. Failure to import required dependencies, locate/run the packaged ffmpeg, or complete the smoke test must fail the native build. imageio-ffmpeg is not a runtime or packaging dependency.</w:t>
      </w:r>
    </w:p>
    <w:p>
      <w:pPr>
        <w:pStyle w:val="ListBullet"/>
        <w:numPr>
          <w:ilvl w:val="0"/>
          <w:numId w:val="1"/>
        </w:numPr>
        <w:rPr/>
      </w:pPr>
      <w:r>
        <w:t>Each platform scan must produce a clean JSON receipt containing the approved scanner identity, scanner result, platform, and SHA-256 hash and size for every packaged platform artifact. For a custom Norton scan the receipt must also bind the resolved scanner executable path and SHA-256; on Windows it must record Authenticode status and signer subject. Receipt artifact-root/path fields must be portable/relative and must not embed a workstation username-bearing absolute path.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Before accepting a downloaded update, TLO must require safe_update to be the Boolean value true and requires_complete_install to be the Boolean value false; require protected_paths to match the canonical protected user-data set, with TLO_DBs/ protected unless an explicit database refresh is declared; reject any ZIP member at or below a protected path using case-insensitive path comparison; reject ZIP member names that collide case-insensitively; and reject any ZIP path component that is a Windows reserved device name, including the superscript COM/LPT 1-3 forms, through the shared Windows reserved-name validator.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and .docx. Legacy binary .doc names may be recognized for diagnostics, but .doc content is not decoded as text and cannot satisfy the readable-text candidate checks.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.tlo-case-rename-,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2"/>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tlo-main,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Escaping and unescaping must be round-trip safe, including cells whose original value already begins with one or more apostrophes; TLO must remove only the protective apostrophe that TLO itself added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Exactly one inventory-mutating run may be active for a given TLOHome at a time. TLO must enforce this with an owned cross-process lock held for the full inventory-mutating run; a second tlo-main/tlo-gi inventory against the same TLOHome must fail before tokenized logging or inventory output mutation begins. Search and unrelated read-only operations are not blocked by this inventory lock. Worker processes within the one accepted inventory run remain the supported inventory concurrency model.</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applies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pPr>
      <w:r>
        <w:t>--tag-copy-delete-original is a tlo-main GUI-launcher flag that enables Tag Copy/Delete Original mode without supplying a destination on the command line. When Inventory or GUI Tag starts, the GUI requests the destination and displays the deletion warning. The flag is distinct from --tag-copy-and-delete DIR, which supplies the destination directly for command-line inventory processing.</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tlo-main.py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tlo-main.py,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tlo-main.py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Heading2"/>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and --deep-audio-check,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and --deep-audio-check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only the application-bundled native converter included with the native build. Native release packaging prepares FFmpeg 9.0.2 from an exact versioned release asset, verifies its pinned SHA-256 before extraction, and packages the resulting executable beneath tlo_ffmpeg_bin. Runtime resolution must not honor IMAGEIO_FFMPEG_EXE, PATH, conda, imageio-ffmpeg, or a current-directory ffmpeg fallback. In frozen builds, the resolved converter must remain inside the packaged application.</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tlo-main.py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the recursive folder structure, relative file paths, and file sizes are verified without a SHA-256 content hash. The Tag Copy/Delete Original window additionally warns that original material will be removed; it explains that same-partition transfers are directory moves with no source-size totaling or file-size comparison, while different-partition transfers receive exact capacity preflight, recursive relative path/folder/size verification, and SHA-256 verification of every file before deleting the source.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tlo-main.py or tlo-main.exe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tlo-main.py.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Main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Main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Main GUI and Search GUI update menus must include Check for updates and Auto update. Check for updates queries the latest GitHub Release under the TradersLittleOrganizer repository, extracts its recognizable TLO build number, and compares that number to the installed build before requiring independent update-signing metadata. A release whose build is older than or equal to the installed build is not an update candidate and must be reported as up to date even if that historical release predates the signed-metadata mechanism. Only a genuinely newer release proceeds to signed-metadata verification and package selection. Manual checks retain direct-download behavior after a newer release has been independently authorized.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Main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newer update asset that lacks a valid SHA-256 digest authorized by independently signed TLO metadata. Before transfer, reject any declared asset larger than the configured 1 GiB ceiling. Stream in bounded chunks, reject received bytes above the signed declared size or hard ceiling, and require exact declared-size equality. Before reporting a downloaded ZIP as valid, reject absolute or drive-qualified member names, parent traversal, symbolic-link entries, excessive member count, excessive total uncompressed size, and unsafe compression ratios, then validate the package manifest and ZIP integrity. A digest supplied only by the same GitHub release channel is an integrity aid,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newer update metadata is mandatory and separate from transport/release-channel integrity. The signing private key must remain protected outside ordinary release-publishing credentials and TLO must pin the corresponding public key. For a release whose recognizable build number is less than or equal to the installed build, TLO may return up-to-date without loading or verifying signed metadata because that release cannot be accepted as an update. For every genuinely newer release, TLO must fail closed unless TLO_UPDATE_METADATA.json and TLO_UPDATE_METADATA.sig verify against the pinned key and authorize the selected asset identity, size, SHA-256, build, package kind, and platform/layout.</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Tag Copy reversal whose relative file set has diverged is a conflict and the copied tree is left untouched. Before removing a same-file-set Tag Copy, TLO must also detect destination files whose modification time indicates a possible post-run replacement; such a copy is a conflict and is left untouched rather than silently deleting the potentially replaced file. For a cross-filesystem rename or Copy/Delete reversal, symbolic links must be copied as symbolic links, their link targets must be included in verification, and the logged destination must not be removed until the copied tree is verified with symlink identity preserved.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Main GUI. The obsolete tlo_reverse_copy_delete implementation is not shipped. All supported user-facing reversal behavior is implemented by tlo-reverse/tlo_reverse_folders and covers rename-only, Copy/Delete with or without compliant rename, and Tag Copy with or without compliant destination naming.</w:t>
      </w:r>
    </w:p>
    <w:p>
      <w:r>
        <w:t>Before the GUI Tag or standalone tlo-tag run validates required artist and venue databases, initialize the TLOHome-derived database paths using the standard logging/configuration bootstrap. Validation must check the resolved files, never fail merely because Config database path fields were not yet initialized. Missing or unreadable database files remain explicit errors.</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potential-duplicate handling: when Process New Shows has Check for Duplicates selected and a candidate matches an existing bootlist Show, immediately move the incoming folder into TLOHome/dups for later Process Potential Duplicate/Upgrades review. This rule applies regardless of whether the matching show is on the same, another, or an unknown/disconnected partition. Do not add a (pdupNN) suffix or otherwise rename the incoming folder, add any bootlist/inventory row, create or replace an exported setlist, convert audio, or tag the folder during Process New Shows. Move-path name collisions must preserve both folders by allocating a distinct destination name. Continue recognizing pre-existing (pdupNN) names as potential matches without generating new markers. If Check for Duplicates is off or no match exists, retain the normal accepted-show workflow. Add Shows Dry Run must reflect the duplicate-routing action without implying tagging or inventory creation.</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r>
        <w:t xml:space="preserve"> On Windows, an active rmdir is permitted only after comparing the recorded source label with the label currently present at that drive letter. Unlabeled, mismatched, missing, or unverifiable drives must not be deleted automatically.</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r>
        <w:t>When the selected setlist supplies an explicit or structurally confirmed artist and the beginning of the show folder independently agrees with that artist, TLO shall accept the artist even if the Artist DB has no entry. Require whole artist-name tokens, permitting an initial The and equivalent and/&amp; collaboration connectors but not arbitrary path substrings. Preserve Artist DB canonical/alias precedence when uniquely resolved, and do not override conflicting stronger metadata. Record each accepted unknown artist in run observations and artistsNotInDatabase.txt using the selected artist name. Apply in Inventory and Add New Shows, including compliant and non-compliant modes. Nonmatching or ambiguous headers do not qualify.</w:t>
      </w:r>
    </w:p>
    <w:p>
      <w:r>
        <w:t>Add New Shows must verify its selected Tag In Place operation before a new show is accepted, staged, exported into setlists, or added to bootlist.csv. Use the shared tagging engine and performance grouping; if multiple independent shows are detected beneath one input folder, retain the folder for review rather than assigning a single setlist to all music files. When tagging is selected, accept a show only when every eligible audio file is successfully tagged or is already correctly tagged, with no skipped tagging group or file error. Report every excluded non-taggable audio file separately. Untaggable SHN files require Convert shn to be eligible. If validation is inconclusive or tagging is incomplete, retain the incoming folder in place for review without an inventory or exported-setlist entry. Potential duplicates continue moving directly to TLOHome/dups without tagging or inventory writes. If Deep Audio Check is checked, apply the existing tagging-first corruption classifier and existing file/folder deletion policies before final acceptance. No corruption checks are performed when neither tagging nor Deep Audio Check is selected. Show processed, staged, held, removed, duplicate, tagged, unchanged, skipped, error, and excluded counts in the completion report. Add Shows supports Tag In Place; unsupported Tag Copy/Copy-Delete selections must cause an explicit error before processing, not silently stage untagged files. If staging collides with an existing folder name, write the actual destination name to the bootlist; rollback staging and partial inventory output on acceptance-commit failures.</w:t>
      </w:r>
      <w:r>
        <w:t xml:space="preserve"> The same verification gate applies when the user explicitly resolves a candidate duplicate as a replacement: do not remove old bootlist rows, write old-folder deletion scripts, stage the new show, or export a setlist until the candidate has passed tagging and optional Deep Audio Check. If verification or acceptance output fails, retain or restore the candidate under TLOHome/dups and preserve the prior inventory and deletion script contents.</w:t>
      </w:r>
    </w:p>
    <w:p>
      <w:r>
        <w:t>Inventory Tag In Place must parse selected local setlist metadata and numbered song titles with the same facilities used by standalone Tag. A concert header of the form Artist(s): Event / weekday and complete performance date / City, State @ Venue may be treated as a confirmed unlabeled artist/location header only when both a complete date and an independently parseable city/region are present. Do not misclassify a weekday or a lineage line as the artist. For a safely confirmed event header, permit the printed multi-artist name when no single Artist DB entry exists, without overwriting stronger existing metadata. When a setlist count cannot be matched to audio, first use corroborated title sources and then consider existing audio TITLE tags as a fallback, logging missing/unknown tracks; never blindly map a mismatched list. Audio title values consisting only of question marks become unknown. Existing safety rules for unidentified shows, corruption checks and deletion continue to apply.</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tlo-main.py.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Main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tlo-main.py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Deep Audio Check,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Main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Main GUI remains the sole GUI surface for Tag, including its main output console and Current Operation area.</w:t>
      </w:r>
    </w:p>
    <w:p>
      <w:pPr>
        <w:pStyle w:val="Normal"/>
        <w:rPr/>
      </w:pPr>
      <w:r>
        <w:t>When a GUI Tag run completes, the main Main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tlo-main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tlo-main.exe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 When TLO opens an .rtf support/documentation file on Windows it must use the file type's registered Windows handler; .txt, .log, and .csv remain plain-text files suitable for Notepad. On Windows, directory opening and plain-text (.txt, .log, .csv) helper launches must use explicit explorer.exe and notepad.exe paths rooted in the Windows directory returned by GetSystemWindowsDirectoryW (with GetWindowsDirectoryW as the API fallback), and must not trust SystemRoot or executable-name search order.</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Main GUI shall include a visible button labeled Research. Research is read-only and uses the Main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Main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 Immediately before a Copy Request copies a source tree, TLO must recheck for symbolic links. The copy operation must preserve any link that appears after that check rather than dereferencing its target; the completed temporary tree must be rejected if it contains a symbolic link. Exact tree comparison must compare symbolic links as links using their link target text, not as the bytes of the linked-to file or directory.</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r>
        <w:t>REQ-COPY-007  Copy Request state directories are authoritative for deletion identity. Request IDs must match the strict [A-Za-z0-9._-]+ allowlist and must not equal the special path components "." or "..". When state.json is loaded, its request_id must exactly equal the containing request-directory name. The GUI delete action must use the directory ID discovered during request listing rather than trusting state.json for the deletion path. Before recursive deletion, TLO must resolve the candidate target and prove that its resolved parent is exactly the resolved TLOHome/copyRequests root; malformed IDs, traversal, absolute paths, path separators, mismatched state IDs, and symlink escapes must fail closed.</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(tlo-search)</w:t>
      </w:r>
    </w:p>
    <w:p>
      <w:pPr/>
      <w:r>
        <w:t>tlo-search shall resolve TLOHome from --TLOHome (including the retained hidden compatibility alias) or the TLOHome environment variable; if none is supplied, it must fail clearly rather than use a developer-specific default path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 When opening a normal-search result, tlo-search must call the shared inventory/postprocess setlist filename creator directly. Supported partial date tokens such as 1973-12-xx must therefore retain the same internal dashes as the originally exported .txt filename. Search version reporting must derive from the central tlo_version module rather than a separate internal version constant.</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retaining its recorded volume identity and a canonical rooted path. Literal .. components, bare drive/mount roots, drive-relative forms such as E:, and TLOHome or ancestors of TLOHome are rejected; a deletion target must be at least one directory below a recognized root. Windows .bat entries display the recorded source label in [Volume Label] format ([] for unlabeled) and fully quote each rooted target path. For each labeled entry, the batch file MUST compare the current drive volume label to the recorded label immediately before allowing deletion; a mismatch, disconnected drive, unavailable PowerShell/label probe, or empty actual label MUST skip that entry. Labels are encoded for the runtime comparison so cmd.exe punctuation, percent signs and Unicode cannot change control flow. Windows scripts MUST emit no active delete command for an unlabeled entry; instead show a SKIPPED/manual-verification line and a disabled example command. The recorded volume need not be connected at script generation time. Each active entry MUST derive the checked drive letter and the rmdir target from one editable TLO_DELETE_TARGET assignment, so changing the drive letter cannot cause the guard to check a different drive. The expected label is encoded; to target a different labeled backup drive, regenerate that entry rather than changing only the displayed comment. The batch output must disable delayed expansion, encode literal percent signs as %%, quote all deletion paths, and write CRLF line endings. For the POSIX .sh variant, WSL /mnt/&lt;drive&gt; roots must check the Windows volume label using powershell.exe before considering findmnt; other platforms may use their native exact-label mechanism. No generated command may weaken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For the POSIX deleteBackupFolders.sh variant, every active destructive command must retain a verifiable expected volume identity and check it at execution time before deletion; a mismatch or inability to verify the volume aborts rather than deleting. If the recorded volume is unlabeled and no stronger identity is available, TLO must not emit an active rm -rf command for that entry. It must emit a non-destructive skipped/manual-verification entry, with any example delete command disabled as a comment until the user manually verifies and enables it. Windows deleteReplacedFolders.bat MUST provide the same per-entry fail-closed identity protection specified in REQ-ADDSHOW-DELETE-001; one mismatch skips that deletion without silently authorizing any other deletion.</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 Lock-status probes must not create directories or modify lock-file contents, and lock acquisition must tolerate a brief transient probe collision before reporting the lock busy.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Tk-dependent regression modules must be skipped cleanly before module import when tkinter is not installed, so a minimal Python installation still runs the non-GUI suite without collection failures. Individual GUI tests may also use pytest.importorskip("tkinter", reason="Tkinter is required for GUI regression tests"). Tests that execute Tk widgets may skip when no graphical display is available; the Linux CI build shall execute them under Xvfb. Worker-thread completion callbacks scheduled onto Tk must treat both tkinter.TclError and RuntimeError indicating that the main thread is no longer in the Tk main loop as an ordinary closed-window/shutdown condition; those shutdown races must not emit daemon-thread tracebacks.</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Application/source modules may retain a simple __version__ stamp when required by release contracts, but pytest test modules and test infrastructure must not carry independent __version__ stamps. Tests that open current versioned source-bundle artifacts must derive those filenames from tlo_version.VERSION rather than hard-code the current build number.</w:t>
      </w:r>
    </w:p>
    <w:p>
      <w:pPr/>
      <w:r>
        <w:t>The flat source-bundle root shall retain test_tlo_requirements.py as a backward-compatibility subset entry point for the current separately versioned TLO GitHub Build Process and historical/direct callers. It must not be used as the sole official release-test gate. The official release process shall run the full categorized pytest suite by source-root discovery, including current build-specific regression modules, with the compatibility subset retained only for backward compatibility.</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same application-bundled ffmpeg resolver used for SHN conversion and shall treat any decoder error or nonzero decoder exit status as corruption. Validation must explicitly select the FLAC demuxer (-f flac) and restrict input protocols to file only; renamed non-FLAC content must not be accepted through ffmpeg content probing.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and byte-verify that staged copy before any keeper replacement. Before installation, the utility shall create a backup of the existing keeper and verify that backup by both size and SHA-256 against the pre-repair keeper snapshot. A backup that is partial, unreadable, or otherwise unverifiable must never be restored over the keeper. Only after the staged source and keeper backup are verified may the staged source replace the keeper atomically. The installed replacement shall be byte-verified and decoded again. If post-install verification fails, rollback may use only the previously verified keeper backup. A staging-copy, backup-copy, or installation failure that occurs before installation completes must leave the original keeper bytes unchanged.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file-open or permission failure, I/O/resource failure, or validator-infrastructure failure, is handled the same fail-closed way: preserve the entire cluster in place and do not classify the file as corrupt merely because it could not be opened or validated. A missing validator return code is validator-infrastructure failure and is therefore unverifiable, never healthy. The ffmpeg validation subprocess should use a stable C locale for diagnostic classification where the platform honors LC_ALL.</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functionality with the same checksum-pinned FFmpeg 9.0.2 executable used by SHN conversion. Windows tlo-deleteDupes.cmd shall carry that executable inside its adjacent private embedded-Python runtime under tlo_ffmpeg_bin. Linux/macOS and local Windows PyInstaller packaging shall add the exact prepared ffmpeg binary directly. send2trash is not required by tlo-deleteDupes because qualifying duplicate directories are moved into the partition-root duplicates holding folder.</w:t>
      </w:r>
    </w:p>
    <w:p w:rsidR="00000000">
      <w:pPr/>
      <w:r>
        <w:t>Native release builds shall use CPython 3.13.16 and the exact hashed dependency lock in requirements-build.txt. PyInstaller shall be exactly 6.22.3; build scripts shall fail closed when the interpreter or required native-build dependency versions differ. The official GitHub process shall install the lock with --require-hashes, run Ruff from the pinned environment, and run pip-audit 2.10.1 in an isolated temporary environment whose complete runtime closure is separately pinned and hashed in requirements-audit.txt. The audit environment shall verify CPython 3.13.16's ensurepip bootstrap, install the audit closure with dependency resolution disabled and hashes required, run pip check, verify the audit-tool version, and run pip-audit with pip subprocess use disabled. The audit helper shall remove inherited PIP_* configuration from its subprocess environment and shall use pip --isolated for pip installation and consistency checks. Before it audits a requested build lock, it shall audit requirements-audit.txt itself with strict, hash-required, no-dependency, pip-disabled settings. Because PEP 508 platform markers are host-sensitive, the helper shall also audit a marker-neutral exact-pin view of the requested lock so Windows-only and macOS-only pinned packages are checked even when the audit runs on another platform. When the local Windows packaging script performs Authenticode signing, it shall select signtool.exe only from the installed Windows Kits x64 toolchain, require the SignTool binary itself to have a valid Microsoft Authenticode signature, record its exact path, SHA-256, file version, signature status, and signer in the tool receipt, and verify every signed executable with signtool verify /pa /all /v before malware scanning. Each platform build shall record Python, PyInstaller, FFmpeg, and dependency-lock identity in its build receipt. Any local verification represented as a release verification run shall use the pinned release dependency environment from requirements-build.txt, shall set TLO_RELEASE_VERIFY=1 for the full pytest run, and shall fail if Ruff is unavailable. A non-release developer run may skip the Ruff regression test when Ruff is unavailable, but any verification record for that run must state that lint was not attested. If any required release-gate tool or release-gate check was unavailable or did not execute, the verification record heading shall include "NOT RELEASE-ATTESTED"; a passing pytest count alone shall not be presented as a complete release attestation.</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 After whitespace normalization, Research input must not exceed 2,048 characters; longer input must fail with a readable query error before date classification. Artist-plus-date classification must examine no more than the trailing 256 characters as a candidate date expression while retaining the existing longest-supported-suffix interpretation within that window.</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Main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under the selected validation mode, proven corrupt under that mode, or unverifiable. A successfully parsed header alone does not establish that the entire audio stream decodes; optional Deep Audio Check performs a complete decode (REQ-CORR-008/009).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successful folder-level actions. Keep and report retains those files. Delete corrupt files attempts to move remaining proven-corrupt FLAC and MP3 files to operating-system Trash/Recycle Bin without a permanent-delete fallback. A failed whole-show, qualifying music-directory, or individual-file Trash operation must terminate further corruption-driven removal attempts for that show, record an UNVERIFIABLE failure, and suppress subsequent renaming, tagging, copy-delete, and SHN mutation. A failed folder move must never retry as individual-file deletion, regardless of the Corrupt files selection.</w:t>
      </w:r>
    </w:p>
    <w:p>
      <w:pPr/>
      <w:r>
        <w:t>REQ-TRASH-001  After successful folder/file Trash operations, remove affected paths from in-memory group and ShowMetadata records so later processing cannot access paths that no longer exist. If a whole-show, music-directory, or individual-file Trash operation fails, log the failed operation, mark the show UNVERIFIABLE, retain the failed target, and stop further Trash actions for that show. Previous successfully trashed paths must still be pruned. There is no permanent-delete fallback.</w:t>
      </w:r>
    </w:p>
    <w:p>
      <w:pPr/>
      <w:r>
        <w:t>REQ-CORR-005  Full Inventory Dry Run must not write or restore a probe tag, rename, copy, move, Trash, or delete any files or folders regardless of the selected Corruption Handling policies. A user may enable the read-only Deep Audio Check during Dry Run. The GUI defaults for real runs must remain unchanged (REQ-CORR-000).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r>
        <w:t>REQ-CORR-008  Corruption classification always performs the normal audio header/metadata parse. When an actual tagging mode is active, every taggable audio path must additionally prove that its metadata container can accept a temporary TLO-private test tag, persist that value, and then restore the exact prior value (or prior absence) before processing continues. The restored value must be reopened and verified. A tag-format/write failure with no filesystem/resource cause is treated as proven corruption. Permission, I/O, memory/resource, validator-infrastructure, or tag-restoration/verification failure is UNVERIFIABLE and suppresses corruption-driven and later mutation for that logical show. Full Inventory Dry Run must never perform the temporary tag write. When Deep Audio Check is off, non-tagging inventory remains header/metadata validation only; a header failure counts as corruption, while a readable header is not a guarantee of complete-stream integrity. An actual tagging mode additionally tests tag-write/restore; Dry Run does not write tags.</w:t>
      </w:r>
    </w:p>
    <w:p>
      <w:pPr/>
      <w:r>
        <w:t>REQ-CORR-009  Deep Audio Check is a default-off main-window checkbox displayed directly beneath Proper Grammar and is also available as --deep-audio-check to inventory and standalone Tag command-line workflows. When selected, corruption classification must decode the complete audio stream of every directly inventoried audio path with TLO's application-bundled ffmpeg after normal header/metadata validation and, during actual tagging, the reversible tag-write probe. The invocation must be noninteractive, restricted to local-file input, and map the first audio stream. A confirmed decoder failure is corruption; missing ffmpeg, cancellation, timeout, permission/access/I/O/resource errors, unexpected tool output, or validator-infrastructure failure is UNVERIFIABLE and suppresses corruption-driven and subsequent mutation. For FLAC with a known, nonzero STREAMINFO total_samples, the complete decoded PCM sample count must exactly match that declared count as well as a successful decoder exit. A clean FFmpeg return code alone is insufficient proof of FLAC completeness: mismatch is corruption. If the FLAC declared count is zero/unknown, or a trustworthy decoded count cannot be obtained, the result is UNVERIFIABLE, never automatically corrupt. Use a bounded, local scratch record of PCM frame durations without writing audio to the collection; interruption and source-file changes during validation must fail closed. For other audio codecs, full decoding still checks readable frames, but a successful decoder exit alone does not guarantee the original recording was complete if the container provides no trustworthy declared total. Deep Audio Check must appear in Review Operation and runSettings.log, remain read-only when not tagging, and remain off by default so Artist In Album Tag is the only checkbox selected by default.</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 On native Windows the implementation must conservatively establish recyclability before calling IFileOperation: require a fixed local NTFS volume, a successful SHQueryRecycleBinW query, confirmed per-volume Recycle Bin enablement and capacity, and no applicable Explorer no-recycle policy. Disconnected/removable/network/non-NTFS volumes and unavailable or unconfirmable recycling settings must be retained and reported without a destructive call. The Shell must be requested to recycle only, with no automatic permanent-delete confirmation. This preflight cannot replace native Windows regression testing or eliminate external changes between preflight and execution.</w:t>
      </w:r>
    </w:p>
    <w:p>
      <w:pPr/>
      <w:r>
        <w:t>REQ-SAFETY-001  Destructive mutation, repair, copy, cleanup, update-state persistence, and reversal code must catch the narrowest expected filesystem/domain exception classes practical at the operation boundary. An intentionally suppressed cleanup/recovery exception in these paths must be recorded through the low-noise suppressed-exception diagnostic logger. Unexpected programming exceptions must not be silently converted into destructive success.</w:t>
      </w:r>
      <w:r>
        <w:t xml:space="preserve"> If an automatic rollback after a destructive mutation fails or cannot safely complete, the user-facing failure must state that rollback was incomplete and identify the current path or state of affected material where practical.</w:t>
      </w:r>
    </w:p>
    <w:p>
      <w:pPr/>
      <w:r>
        <w:t>REQ-SAFETY-002  Each destructive safety rule changed during Builds 525-528 must have direct behavioral or fault-injection regression coverage. The minimum closure matrix includes FLAC stage/backup/install rollback, Copy Request deletion confinement, unverifiable-volume POSIX cleanup, reversal conflict/cross-filesystem rollback, inventory/Copy Request ownership locking, SHN target-appearance refusal, and atomic persistence failure that preserves prior settings/log bytes.</w:t>
      </w:r>
    </w:p>
    <w:p>
      <w:pPr>
        <w:pStyle w:val="Heading2"/>
      </w:pPr>
      <w:r>
        <w:t>Phase 1: Fail-closed FFmpeg license and configuration verification</w:t>
      </w:r>
    </w:p>
    <w:p>
      <w:pPr>
        <w:pStyle w:val="Heading2"/>
      </w:pPr>
      <w:r>
        <w:t>Phase 2: Pinned LGPL audio-only FFmpeg source build for Linux</w:t>
      </w:r>
    </w:p>
    <w:p>
      <w:r>
        <w:t>For native UCRT64 compilation, use the verified action-installed Bash, MSYS2 GNU Make and GCC from the same root. Run the official FFmpeg 9.0.2 configure in the extracted source directory; validate config.mak/config.log and EXESUF=.exe, invoke the upstream Make all target, and require a produced ffmpeg.exe before runtime LGPL/audio component verification, Authenticode timestamp signing and malware scanning. Linux and macOS continue out-of-tree builds with ffmpeg output.</w:t>
      </w:r>
    </w:p>
    <w:p>
      <w:pPr>
        <w:pStyle w:val="Heading2"/>
      </w:pPr>
      <w:r>
        <w:t>Phase 3: Audio-only FFmpeg source preparation for native Windows</w:t>
      </w:r>
    </w:p>
    <w:p>
      <w:pPr>
        <w:pStyle w:val="Heading2"/>
      </w:pPr>
      <w:r>
        <w:t>Phase 4: Audio-only FFmpeg source preparation for macOS</w:t>
      </w:r>
    </w:p>
    <w:p>
      <w:pPr>
        <w:pStyle w:val="Heading2"/>
      </w:pPr>
      <w:r>
        <w:t>Phase 5: FFmpeg source, license and native release packaging integration</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pPr>
        <w:pStyle w:val="Heading1"/>
      </w:pPr>
      <w:r>
        <w:t>21. Revision Index (Build 398-590)</w:t>
      </w:r>
    </w:p>
    <w:p>
      <w:r>
        <w:t>Build 590: Add New Shows verified tagging/deep checks, holds, and reporting.</w:t>
      </w:r>
    </w:p>
    <w:p>
      <w:r>
        <w:t>Build 589: Setlist + folder corroborate artists outside DB.</w:t>
      </w:r>
    </w:p>
    <w:p>
      <w:r>
        <w:t>Build 588: Setlist event headers and tagging parity.</w:t>
      </w:r>
    </w:p>
    <w:p>
      <w:pPr/>
      <w:r>
        <w:t>Build 587: Quarantine duplicates; fix Tag DB paths.</w:t>
      </w:r>
    </w:p>
    <w:p>
      <w:r>
        <w:t>Build 586: Fix six Ruff unused imports in FLAC checker and tests.</w:t>
      </w:r>
    </w:p>
    <w:p>
      <w:r>
        <w:t>Build 585: Opt-in checks and FLAC FFP MD5.</w:t>
      </w:r>
    </w:p>
    <w:p>
      <w:r>
        <w:t>Build 584: FFmpeg LGPL source/release integration.</w:t>
      </w:r>
    </w:p>
    <w:p>
      <w:r>
        <w:t>Build 583: Native FFmpeg make all on Windows.</w:t>
      </w:r>
    </w:p>
    <w:p>
      <w:r/>
      <w:r>
        <w:t>Build 582: Bind hosted FFmpeg to installed MSYS2 toolchain.</w:t>
      </w:r>
    </w:p>
    <w:p>
      <w:pPr/>
      <w:r>
        <w:t>Build 581: Trusted MSYS2 GNU Make; CI evidence.</w:t>
      </w:r>
    </w:p>
    <w:p>
      <w:pPr/>
      <w:r>
        <w:t>Build 579: MSYS2 FFmpeg Make guards.</w:t>
      </w:r>
    </w:p>
    <w:p>
      <w:pPr/>
      <w:r>
        <w:t>Build 578: Shorten, MSYS2 and CI fixes.</w:t>
      </w:r>
    </w:p>
    <w:p>
      <w:pPr/>
      <w:r>
        <w:t>Build 577: FFmpeg configure/path fixes.</w:t>
      </w:r>
    </w:p>
    <w:p>
      <w:r>
        <w:t>Build 576: Ruff F401 test-import fix.</w:t>
      </w:r>
    </w:p>
    <w:p>
      <w:pPr/>
      <w:r>
        <w:t>Build 575: LGPL audio-only FFmpeg source remediation phase 5.</w:t>
      </w:r>
    </w:p>
    <w:p>
      <w:pPr/>
      <w:r>
        <w:t>Build 570: CI-generated signing-security contract (equivalent secure resolvers).</w:t>
      </w:r>
    </w:p>
    <w:p>
      <w:pPr/>
      <w:r>
        <w:t>Build 569: Remove unused test import (Ruff F401); no production changes.</w:t>
      </w:r>
    </w:p>
    <w:p>
      <w:pPr/>
      <w:r>
        <w:t>Build 568: Stabilize CI volume-label tests; retain cross-volume safety.</w:t>
      </w:r>
    </w:p>
    <w:p>
      <w:pPr/>
      <w:r>
        <w:t>Build 567: Remove 23 Ruff F841/F401 unused bindings and imports from tests; no production changes.</w:t>
      </w:r>
    </w:p>
    <w:p>
      <w:pPr/>
      <w:r>
        <w:t>Build 566: Deep Audio Check verifies decoded FLAC samples against declared STREAMINFO totals; unknown totals fail closed -&gt; REQ-CORR-009.</w:t>
      </w:r>
    </w:p>
    <w:p>
      <w:pPr/>
      <w:r>
        <w:t>Build 565: Centralize version reporting; consolidate tests and documentation; remove orphaned graphics.</w:t>
      </w:r>
    </w:p>
    <w:p>
      <w:pPr>
        <w:pStyle w:val="Heading1"/>
      </w:pPr>
      <w:r>
        <w:t>Build 564: Remove dead code and consolidate updater safety paths -&gt; CHANGES.</w:t>
      </w:r>
    </w:p>
    <w:p>
      <w:pPr>
        <w:pStyle w:val="Heading1"/>
      </w:pPr>
      <w:r>
        <w:t>Build 563: Verify transfer hash and stage Copy/Delete Original -&gt; REQ-XFER-003.</w:t>
      </w:r>
    </w:p>
    <w:p>
      <w:pPr>
        <w:pStyle w:val="Heading1"/>
      </w:pPr>
      <w:r>
        <w:t>Build 562: Verified Tag Copy staging and atomic non-overwriting publication -&gt; REQ-XFER-002.</w:t>
      </w:r>
    </w:p>
    <w:p>
      <w:pPr>
        <w:pStyle w:val="Heading1"/>
      </w:pPr>
      <w:r>
        <w:t>Build 561: Trusted native Windows PowerShell resolution for physical-drive scheduling -&gt; REQ-PHYSICAL-DRIVE-001.</w:t>
      </w:r>
    </w:p>
    <w:p>
      <w:pPr>
        <w:pStyle w:val="Heading1"/>
      </w:pPr>
      <w:r>
        <w:t>Build 560: Fail-closed Windows Recycle Bin preflight and per-show Trash failure stop -&gt; REQ-CORR-004/007, REQ-TRASH-001/002.</w:t>
      </w:r>
    </w:p>
    <w:p>
      <w:pPr>
        <w:pStyle w:val="Heading1"/>
      </w:pPr>
      <w:r>
        <w:t>Build 559: Windows cleanup script volume-label guard -&gt; REQ-ADDSHOW-DELETE-001/002.</w:t>
      </w:r>
    </w:p>
    <w:p>
      <w:pPr>
        <w:pStyle w:val="Heading1"/>
      </w:pPr>
      <w:r>
        <w:t>Build 558: Dry Run/corruption and transfer wording -&gt; §§2, 14, 20.</w:t>
      </w:r>
    </w:p>
    <w:p>
      <w:pPr>
        <w:pStyle w:val="Heading1"/>
      </w:pPr>
      <w:r>
        <w:t>Build 557: Deep Audio Check -&gt; REQ-CORR-009.</w:t>
      </w:r>
    </w:p>
    <CT_P>
      <w:pPr/>
      <w:r>
        <w:t>Build 539: immutable GitHub Action SHA pinning.</w:t>
      </w:r>
    </CT_P>
    <CT_P>
      <w:pPr/>
      <w:r>
        <w:t>GitHub Build Process v107 coordinates this application build and requires every external workflow action reference to use a reviewed full 40-character commit SHA; application runtime behavior is unchanged. Signing-tool/bootstrap hardening remains separately planned.</w:t>
      </w:r>
    </CT_P>
    <w:p>
      <w:r>
        <w:t>Build 556: reversible tagging-mode corruption validation -&gt; §20, REQ-CORR-008.</w:t>
      </w:r>
    </w:p>
    <w:p>
      <w:pPr/>
      <w:r>
        <w:t>Build 555: shell-safe Path(s) directives and CLI help cleanup -&gt; §§2.1-2.2, 13.</w:t>
      </w:r>
    </w:p>
    <w:p>
      <w:pPr/>
      <w:r>
        <w:t>Build 554: release-gate restoration -&gt; §17.3, pinned Ruff cleanliness and verification-record attestation labeling.</w:t>
      </w:r>
    </w:p>
    <w:p>
      <w:pPr/>
      <w:r>
        <w:t>Build 553: low-risk maintenance closure -&gt; §17.3, build/test helper CLI and dependency-lock maintenance.</w:t>
      </w:r>
    </w:p>
    <w:p>
      <w:pPr/>
      <w:r>
        <w:t>Build 552: parser/GUI robustness -&gt; §17.3, §19.1, App. E4.</w:t>
      </w:r>
    </w:p>
    <w:p>
      <w:pPr/>
      <w:r>
        <w:t>Build 551: Windows path/device hardening -&gt; §2.12, §14.3.</w:t>
      </w:r>
    </w:p>
    <w:p>
      <w:pPr/>
      <w:r>
        <w:t>Build 550: Norton scanner receipt integrity -&gt; §18.8.</w:t>
      </w:r>
    </w:p>
    <w:p>
      <w:pPr/>
      <w:r>
        <w:t>Build 549: robustness closure -&gt; §16.2, §18.4, App. H/I.</w:t>
      </w:r>
    </w:p>
    <w:p>
      <w:pPr/>
      <w:r>
        <w:t>Build 548: docs/spec cleanup -&gt; §§13, 17.5, 21, Apps. B/E/I.</w:t>
      </w:r>
    </w:p>
    <w:p>
      <w:pPr/>
      <w:r>
        <w:t>Build 547: M-03-&gt;§14.6.</w:t>
      </w:r>
    </w:p>
    <w:p>
      <w:pPr/>
      <w:r>
        <w:t>Build 546: M-04/L-13/L-14 -&gt; §18.8.</w:t>
      </w:r>
    </w:p>
    <w:p>
      <w:pPr/>
      <w:r>
        <w:t>Build 545: P2-L3/L-06 -&gt; §3, §14.6</w:t>
      </w:r>
    </w:p>
    <w:p>
      <w:pPr/>
      <w:r>
        <w:t>Build 544: P2-M1 -&gt; §16.4</w:t>
      </w:r>
    </w:p>
    <w:p>
      <w:pPr/>
      <w:r>
        <w:t>Build 543: M-01 -&gt; §16.1.</w:t>
      </w:r>
    </w:p>
    <w:p>
      <w:pPr/>
      <w:r>
        <w:t>Build 542: H-02/M-02.</w:t>
      </w:r>
    </w:p>
    <w:p>
      <w:pPr/>
      <w:r>
        <w:t>Build 541: H-01 -&gt; §17.</w:t>
      </w:r>
    </w:p>
    <w:p>
      <w:pPr/>
      <w:r>
        <w:t>Build 540: Process v108.</w:t>
      </w:r>
    </w:p>
    <w:p>
      <w:pPr/>
      <w:r>
        <w:t>Build 539: GitHub Build Process v107 Action SHA pins.</w:t>
      </w:r>
    </w:p>
    <w:p>
      <w:pPr/>
      <w:r>
        <w:t>Build 538: release gate.</w:t>
      </w:r>
    </w:p>
    <w:p>
      <w:r>
        <w:t>Build 537: portability.</w:t>
      </w:r>
    </w:p>
    <w:p>
      <w:pPr/>
      <w:r>
        <w:t>Build 536: update-package safety -&gt; §2.12.</w:t>
      </w:r>
    </w:p>
    <w:p>
      <w:pPr/>
      <w:r>
        <w:t>Build 535: pinned build/FFmpeg.</w:t>
      </w:r>
    </w:p>
    <w:p>
      <w:pPr/>
      <w:r>
        <w:t>Build 533: cleanup-label quoting -&gt; §14.6.</w:t>
      </w:r>
    </w:p>
    <w:p>
      <w:pPr/>
      <w:r>
        <w:t>Build 532: verification integrity.</w:t>
      </w:r>
    </w:p>
    <w:p>
      <w:pPr/>
      <w:r>
        <w:t>Build 531: duplicate-trash classification.</w:t>
      </w:r>
    </w:p>
    <w:p>
      <w:pPr/>
      <w:r>
        <w:t>Build 530: IV-1 verification reporting.</w:t>
      </w:r>
    </w:p>
    <w:p>
      <w:pPr/>
      <w:r>
        <w:t>Build 529: docs/safety/exception hardening.</w:t>
      </w:r>
    </w:p>
    <w:p>
      <w:pPr/>
      <w:r>
        <w:t>Build 528: hardening -&gt; §§5,13,14.8,16.1,17.</w:t>
      </w:r>
    </w:p>
    <w:p>
      <w:pPr/>
      <w:r>
        <w:t>Build 527: priority/concurrency/locking remediation -&gt; §§2.10, 12.2, 17; Process v101 unchanged.</w:t>
      </w:r>
    </w:p>
    <w:p>
      <w:pPr/>
      <w:r>
        <w:t>Build 526: destructive-path/reversal safety remediation -&gt; §§14, 14.6, 14.11, 20; Process v101 unchanged.</w:t>
      </w:r>
    </w:p>
    <w:p>
      <w:pPr/>
      <w:r>
        <w:t>Build 525: FLAC repair/verification safety fixes; Process v101 unchanged.</w:t>
      </w:r>
    </w:p>
    <w:p>
      <w:pPr/>
      <w:r>
        <w:t>Build 524: closure-audit remediation for remaining outside-CWD test dependencies; Process v101 version-contract correction -&gt; tests/release verification.</w:t>
      </w:r>
    </w:p>
    <w:p>
      <w:pPr/>
      <w:r>
        <w:t>Build 523: documentation/history/metadata consolidation -&gt; §§3,7-8,21; runtime/packaging unchanged.</w:t>
      </w:r>
    </w:p>
    <w:p>
      <w:r>
        <w:t>Build 522: packaging/build-system remediation -&gt; platform layouts, macOS app/icon validation, version derivation, and Ruff release lint contract.</w:t>
      </w:r>
    </w:p>
    <w:p>
      <w:r>
        <w:t>Build 521: behavior/security/test remediation -&gt; §§13-17; history: old-change-logs.zip.</w:t>
      </w:r>
    </w:p>
    <w:p>
      <w:r>
        <w:t>Build 520: Search reuses the inventory setlist filename creator, preserving partial dates including 1973-12-xx.</w:t>
      </w:r>
    </w:p>
    <w:p>
      <w:r>
        <w:t>Build 519: Renamed the Main GUI executable to tlo-main and Search to tlo-search across packaging, entry points, help, and release documentation (full history in CHANGES and old-change-logs.zip).</w:t>
      </w:r>
    </w:p>
    <w:p>
      <w:r>
        <w:t>Build 518: Replaced TLO Main icon artwork, preserving historical icon paths for packaging compatibility.</w:t>
      </w:r>
    </w:p>
    <w:p>
      <w:r>
        <w:t>Build 517: Source-publication hygiene: the source root ships exactly one current requirements DOCX and rejects temporary/scratch requirements documents before release publication.</w:t>
      </w:r>
    </w:p>
    <w:p>
      <w:r>
        <w:t>Build 516: compares the latest GitHub release build number with the installed build before requiring independently signed metadata. Older/equal historical releases are reported as not newer; every genuinely newer release still requires valid locally signed metadata before acceptance.</w:t>
      </w:r>
    </w:p>
    <w:p>
      <w:r>
        <w:t>Build 515: aligned tlo-search setlist filename generation with the inventory/postprocess normalizer so non-date punctuation such as the dash in (pre-fm) is stripped while recognized date-token hyphens remain.</w:t>
      </w:r>
    </w:p>
    <w:p>
      <w:r>
        <w:t>Build 514: restores the source-bundle/process-separation contract text and carried-forward historical change-log material omitted by Build 513 packaging. No runtime behavior changes from Build 513; independently signed update metadata is carried forward unchanged.</w:t>
      </w:r>
    </w:p>
    <w:p>
      <w:r>
        <w:t>Build 513: added independently signed update metadata. The updater requires TLO_UPDATE_METADATA.json and TLO_UPDATE_METADATA.sig, verifies the signature against a build-injected pinned RSA-3072 public key, then authorizes a selected update ZIP only when its signed filename, size, SHA-256, build, package kind, and platform/layout match. Missing, malformed, mismatched, or invalid signed metadata fails closed.</w:t>
      </w:r>
    </w:p>
    <w:p>
      <w:r>
        <w:t>Build 512: Main GUI window title/buttons, worker settings, Copy Request wildcard handling and consolidated CLI label updates; see CHANGES.</w:t>
      </w:r>
    </w:p>
    <w:p>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r>
        <w:t>Build 510: corrected the Ruff F541 lint error in tests/behavior/test_build465_cross_platform_collection_recovery.py by removing an unnecessary f-string prefix from a raw Windows path literal. No application/runtime behavior changed from Build 509.</w:t>
      </w:r>
    </w:p>
    <w:p>
      <w:r>
        <w:t>Build 509: Copy Request PID-reuse protection, stale lock handling, error diagnostics and update security improvements; see CHANGES.</w:t>
      </w:r>
    </w:p>
    <w:p>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r>
        <w:t>Build 505: targeted review remediation for shared setlist decoding, fail-closed tree verification, Copy Request overlap/volume safety, exact upgrade-key gating, documentation, and packaging -&gt; §§13, 14.6, 16.1, 17.4, and current release artifacts.</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r>
        <w:t>Build 503: direct path/volume Copy Request items with persistent contained-Show de-confliction -&gt; §14.6.</w:t>
      </w:r>
    </w:p>
    <w:p>
      <w:r>
        <w:t>Build 502: requirements structure and succinctness consolidation -&gt; current requirements throughout §§1-20; detailed prior build narratives remain archived in old-change-logs.zip.</w:t>
      </w:r>
    </w:p>
    <w:p>
      <w:r>
        <w:t>Build 501: Review remediation and data-integrity hardening -&gt; §§2.11, 3, 6.1, 7.11, 8.7, 11-12, 13-14, 15, 17.3, 20.6 and Appendices A/B as applicable.</w:t>
      </w:r>
    </w:p>
    <w:p>
      <w:r>
        <w:t>Build 500: Proper Grammar terminology -&gt; §§8.7, 13, 13.1, and 14.</w:t>
      </w:r>
    </w:p>
    <w:p>
      <w:r>
        <w:t>Build 499: Linux main-GUI startup mapping stabilization -&gt; §14.</w:t>
      </w:r>
    </w:p>
    <w:p>
      <w:r>
        <w:t>Build 498: Proper Grammar artist naming -&gt; §8.7.</w:t>
      </w:r>
    </w:p>
    <w:p>
      <w:r>
        <w:t>Build 497: Delete Extra Tags GUI availability -&gt; §14.10.</w:t>
      </w:r>
    </w:p>
    <w:p>
      <w:r>
        <w:t>Build 496: Empty current-run metadata must not reread reused historical logs -&gt; §11.</w:t>
      </w:r>
    </w:p>
    <w:p>
      <w:r>
        <w:t>Build 495: Add New Shows Search Path and explicit tlo-tag search folder -&gt; §§13.1 and 14.</w:t>
      </w:r>
    </w:p>
    <w:p>
      <w:r>
        <w:t>Build 494: Thorough Setlist Matching GUI capitalization -&gt; §14.</w:t>
      </w:r>
    </w:p>
    <w:p>
      <w:r>
        <w:t>Build 493: Guarded lowercase region abbreviations in lowercase paths -&gt; §7.11.</w:t>
      </w:r>
    </w:p>
    <w:p>
      <w:r>
        <w:t>Build 492: Common-word state/province abbreviation guards -&gt; §7.11.</w:t>
      </w:r>
    </w:p>
    <w:p>
      <w:r>
        <w:t>Build 491: Canadian location anchors, marker info-gen files, and Backup Alert text -&gt; §§7.11, 11, and 14.</w:t>
      </w:r>
    </w:p>
    <w:p>
      <w:r>
        <w:t>Build 490: Guarded non-compliant pre-date venue/location recovery -&gt; §§7.11 and 7.20.</w:t>
      </w:r>
    </w:p>
    <w:p>
      <w:r>
        <w:t>Build 489: About support contact email -&gt; §14.</w:t>
      </w:r>
    </w:p>
    <w:p>
      <w:r>
        <w:t>Build 488: Redundancy Groups Close label -&gt; §14.7.</w:t>
      </w:r>
    </w:p>
    <w:p>
      <w:r>
        <w:t>Build 487: ordered redundancy groups for equivalent source volumes -&gt; §14.7.</w:t>
      </w:r>
    </w:p>
    <w:p>
      <w:r>
        <w:t>Build 486: Copy Requests moved to hamburger menu -&gt; §14.6.</w:t>
      </w:r>
    </w:p>
    <w:p>
      <w:r>
        <w:t>Build 485: persistent multi-pass Copy Requests -&gt; §14.6.</w:t>
      </w:r>
    </w:p>
    <w:p>
      <w:r>
        <w:t>Build 484: Checkbox-label capitalization alignment: the rendered Main GUI, Review Operation text, validation messages, manual, and requirements use the same canonical option labels.</w:t>
      </w:r>
    </w:p>
    <w:p>
      <w:r>
        <w:t>Build 483: explicit setlist.fm Upgrade environment gate. -&gt; §9, §17; history: old-change-logs.zip.</w:t>
      </w:r>
    </w:p>
    <w:p>
      <w:r>
        <w:t>Build 482: cross-platform CI regression-fixture correction. -&gt; §17; history: old-change-logs.zip.</w:t>
      </w:r>
    </w:p>
    <w:p>
      <w:r>
        <w:t>Build 481: security hardening. -&gt; §§16, 20; history: old-change-logs.zip.</w:t>
      </w:r>
    </w:p>
    <w:p>
      <w:r>
        <w:t>Build 480: requirements consolidation and MP3 inventory metadata evidence. -&gt; §§6–7, §17; history: old-change-logs.zip.</w:t>
      </w:r>
    </w:p>
    <w:p>
      <w:r>
        <w:t>Build 479: Stabilization and data-integrity corrections. -&gt; §§1–20; history: old-change-logs.zip.</w:t>
      </w:r>
    </w:p>
    <w:p>
      <w:r>
        <w:t>Build 478: Manual Updates tag refresh and input/capitalization fixes. -&gt; §§2, 14, §5, §§16, 20; history: old-change-logs.zip.</w:t>
      </w:r>
    </w:p>
    <w:p>
      <w:r>
        <w:t>Build 477: Manual Updates quoting and rename-case correction: path/name inputs treat ordinary apostrophes as literal text, New Name drag/drop is independent of Original for single-folder updates, and authoritative case-only naming corrections are accepted without substantive metadata replacement.</w:t>
      </w:r>
    </w:p>
    <w:p>
      <w:r>
        <w:t>Build 476: restore semicolon Path(s) separators. -&gt; §§2, 14; history: old-change-logs.zip.</w:t>
      </w:r>
    </w:p>
    <w:p>
      <w:r>
        <w:t>Build 475: v1.7 Manual Updates unidentified-show recovery. -&gt; §§2, 14, §5, §10, §§16, 20; history: old-change-logs.zip.</w:t>
      </w:r>
    </w:p>
    <w:p>
      <w:r>
        <w:t>Build 474: Path(s) and Manual Updates. -&gt; §§2, 14, §5, §§16, 20; history: old-change-logs.zip.</w:t>
      </w:r>
    </w:p>
    <w:p>
      <w:r>
        <w:t>Build 473: unknown-date descriptor fallback adds separate DESCRIPTOR/DESCRIPTOR_SOURCE fields from conservative non-geographic evidence while leaving Venue and Location blank. -&gt; §§1–20; history: old-change-logs.zip.</w:t>
      </w:r>
    </w:p>
    <w:p>
      <w:r>
        <w:t>Build 472: Auto update uses discovery first and asks Yes or Skip before downloading; Complete distributions include a blank header-only bootlist.csv while update ZIPs omit it. -&gt; §5, §§16, 20, §17; history: old-change-logs.zip.</w:t>
      </w:r>
    </w:p>
    <w:p>
      <w:r>
        <w:t>Build 471: Rename Compliantly compares exact path-name spelling and capitalization and safely applies case-only renames on case-insensitive filesystems. -&gt; §8; history: old-change-logs.zip.</w:t>
      </w:r>
    </w:p>
    <w:p>
      <w:r>
        <w:t>Build 470: unidentifiedShows.txt housekeeping messages, including zero-unidentified completion, are informational and no longer counted as GUI warnings. -&gt; §10; history: old-change-logs.zip.</w:t>
      </w:r>
    </w:p>
    <w:p>
      <w:r>
        <w:t>Build 469: Main-window Tag and control cleanup: GUI Tag moved onto the Main GUI using Path(s) and current options; corruption-control dependencies, setlist.fm credential gating, Max Workers ceiling behavior, issue scrolling, and informational parser-selection reporting were aligned with the active GUI.</w:t>
      </w:r>
    </w:p>
    <w:p>
      <w:r>
        <w:t>Build 468: historical GUI Tag cancellation cleanup restores main-window action states after the tag worker exits. -&gt; §§2, 14, §15; history: old-change-logs.zip.</w:t>
      </w:r>
    </w:p>
    <w:p>
      <w:r>
        <w:t>Build 467: MP3 becomes a first-class taggable format and corruption-policy peer of FLAC. -&gt; §17; history: old-change-logs.zip.</w:t>
      </w:r>
    </w:p>
    <w:p>
      <w:r>
        <w:t>Build 466: alt-family sibling collection consolidation builds the aggregate in a temporary sibling rather than nesting a duplicate parent-name folder. -&gt; §11, §§16, 20; history: old-change-logs.zip.</w:t>
      </w:r>
    </w:p>
    <w:p>
      <w:r>
        <w:t>Build 465: interrupted sibling-collection recovery is portable between native Windows and WSL path forms. -&gt; §11, §15; history: old-change-logs.zip.</w:t>
      </w:r>
    </w:p>
    <w:p>
      <w:r>
        <w:t>Build 464: interrupted sibling-collection recovery handles the case where the journaled final container occupies the same pathname as the source parent. -&gt; §11, §15; history: old-change-logs.zip.</w:t>
      </w:r>
    </w:p>
    <w:p>
      <w:r>
        <w:t>Build 463: the main GUI Search Path label becomes Path(s) while the CLI --search-path option remains unchanged. -&gt; §§2, 14; history: old-change-logs.zip.</w:t>
      </w:r>
    </w:p>
    <w:p>
      <w:r>
        <w:t>Build 462: native-Windows Path(s) drag/drop becomes cumulative across multiple folders and .txt control files. -&gt; §§2, 14; history: old-change-logs.zip.</w:t>
      </w:r>
    </w:p>
    <w:p>
      <w:r>
        <w:t>Build 461: Search Path becomes required for Full Inventory and TLOHome/toBeInventoried.txt is consumed only when explicitly supplied as a control file. -&gt; §§2, 14; history: old-change-logs.zip.</w:t>
      </w:r>
    </w:p>
    <w:p>
      <w:r>
        <w:t>Build 460: guarded non-compliant Artist + Place + Date + TechnicalSuffix recovery is added without weakening normal artist/date parsing. -&gt; §4, §5, §§6–7; history: old-change-logs.zip.</w:t>
      </w:r>
    </w:p>
    <w:p>
      <w:r>
        <w:t>Build 459: standalone tlo-tag and GUI Tag gain the same setlist.fm, upgrade, and Thorough Setlist Matching controls used by inventory. -&gt; §§2, 14, §9, §13; history: old-change-logs.zip.</w:t>
      </w:r>
    </w:p>
    <w:p>
      <w:r>
        <w:t>Build 458: GitHub update package selection/validation is hardened and supports UPDATE-only and COMPLETE-only release sets. -&gt; §5, §§16, 20; history: old-change-logs.zip.</w:t>
      </w:r>
    </w:p>
    <w:p>
      <w:r>
        <w:t>Build 457: supported same-month multi-day performance-date ranges are added in numeric and textual forms. -&gt; §5; history: old-change-logs.zip.</w:t>
      </w:r>
    </w:p>
    <w:p>
      <w:r>
        <w:t>Build 456: the embedded Reverse Copy/Delete + Rename GUI action is replaced by the standalone tlo-reverse CLI. -&gt; §§2, 14, §13; history: old-change-logs.zip.</w:t>
      </w:r>
    </w:p>
    <w:p>
      <w:r>
        <w:t>Build 453/454: GUI spacing is normalized into one horizontal Corruption Handling row, and Thorough information appears only for the relevant enabled lookup combination. -&gt; §§2, 14, §17; history: old-change-logs.zip.</w:t>
      </w:r>
    </w:p>
    <w:p>
      <w:r>
        <w:t>Build 452: main-window checkbox indicators are top-aligned with wrapped labels and checkbox row padding is reduced without overlap. -&gt; §§2, 14; history: old-change-logs.zip.</w:t>
      </w:r>
    </w:p>
    <w:p>
      <w:r>
        <w:t>Build 451: the main Inventory header and top input area are compacted, including placement of TLOHome and Path(s). -&gt; §§1–20; history: old-change-logs.zip.</w:t>
      </w:r>
    </w:p>
    <w:p>
      <w:r>
        <w:t>Build 450: TLO GUI button labels are centered horizontally and vertically, including multiline labels. -&gt; §§2, 14; history: old-change-logs.zip.</w:t>
      </w:r>
    </w:p>
    <w:p>
      <w:r>
        <w:t>Build 449: Artist/Album separators with or without surrounding spaces are accepted when the complete left side resolves uniquely as an artist. -&gt; §4; history: old-change-logs.zip.</w:t>
      </w:r>
    </w:p>
    <w:p>
      <w:r>
        <w:t>Build 448: Thorough Setlist Matching status text is simplified so no Thorough-specific Info line appears when no online source is selected. -&gt; §§2, 14, §17; history: old-change-logs.zip.</w:t>
      </w:r>
    </w:p>
    <w:p>
      <w:r>
        <w:t>Build 447: Thorough Setlist Matching Info text names etreeDB and setlist.fm only when those sources are actually enabled. -&gt; §§2, 14, §9; history: old-change-logs.zip.</w:t>
      </w:r>
    </w:p>
    <w:p>
      <w:r>
        <w:t>Build 446: the main GUI checkbox block and surrounding spacing are compacted while preserving control behavior. -&gt; §§2, 14, §§16, 20, §17; history: old-change-logs.zip.</w:t>
      </w:r>
    </w:p>
    <w:p>
      <w:r>
        <w:t>Build 445: Corruption Handling controls are further compacted without changing corruption-policy behavior. -&gt; §§1–20; history: old-change-logs.zip.</w:t>
      </w:r>
    </w:p>
    <w:p>
      <w:r>
        <w:t>Build 444: Corruption Handling becomes a compact single-row group with a two-line threshold label and adjacent percent sign. -&gt; §§2, 14; history: old-change-logs.zip.</w:t>
      </w:r>
    </w:p>
    <w:p>
      <w:r>
        <w:t>Build 443: the public application version advances from 1.5 to 1.6 with no functional inventory, corruption-policy, or GUI behavior change. -&gt; §§1–20; history: old-change-logs.zip.</w:t>
      </w:r>
    </w:p>
    <w:p>
      <w:r>
        <w:t>Build 442: Replaces the acceptable-corruption percentage model with independent Corrupt files and Folder removal polic.. -&gt; §20.6, REQ-CORR-* and REQ-TRASH-*.</w:t>
      </w:r>
    </w:p>
    <w:p>
      <w:r>
        <w:t>Build 441: main GUI option layout is compacted, including Performance Mode width and checkbox spacing. -&gt; §§2, 14; history: old-change-logs.zip.</w:t>
      </w:r>
    </w:p>
    <w:p>
      <w:r>
        <w:t>Build 440: hard-case identity/date consensus gives coherent path and selected-setlist evidence precedence over isolated weaker evidence. -&gt; §5; history: old-change-logs.zip.</w:t>
      </w:r>
    </w:p>
    <w:p>
      <w:r>
        <w:t>Build 433: Structured corruption assessment/application architecture and requirements consolidation -&gt; REQ-CORR-006/007, REQ-TRASH-002, §17.5, and this revision index.</w:t>
      </w:r>
    </w:p>
    <w:p>
      <w:r>
        <w:t>Build 432: Iterative traversal, bounded GUI callback wait, and bounded metadata/API reads -&gt; §16.</w:t>
      </w:r>
    </w:p>
    <w:p>
      <w:r>
        <w:t>Build 431: Destructive-path fail-closed corruption/Trash/duplicate validation and GUI corruption-percent validation -&gt; §18.4, §20.6, REQ-CORR-* and REQ-TRASH-*.</w:t>
      </w:r>
    </w:p>
    <w:p>
      <w:r>
        <w:t>Build 430: Detailed re-inventory dispositions, xxxx-xx-xx sibling boundary, global Ctrl-A -&gt; §3, §12, §14.</w:t>
      </w:r>
    </w:p>
    <w:p>
      <w:r>
        <w:t>Build 429: Re-inventory reconciliation, supplemental descendant grouping, same-root collapse, no-op rename/tag writes -&gt; §1/§3/§12/§13.</w:t>
      </w:r>
    </w:p>
    <w:p>
      <w:r>
        <w:t>Build 428: Same-partition sibling collection consolidation -&gt; §3 and sibling-collection requirements.</w:t>
      </w:r>
    </w:p>
    <w:p>
      <w:r>
        <w:t>Build 427: Guarded one-layer nested media-wrapper promotion -&gt; §3, §7.2, and §20.5.</w:t>
      </w:r>
    </w:p>
    <w:p>
      <w:r>
        <w:t>Build 426: Date/artist/venue/location precedence refinements -&gt; §5 and §7.20.</w:t>
      </w:r>
    </w:p>
    <w:p>
      <w:r>
        <w:t>Build 425: Artist qualifier and venue/location guardrails -&gt; §4 and §7.</w:t>
      </w:r>
    </w:p>
    <w:p>
      <w:r>
        <w:t>Build 424: Partial dash-date repair -&gt; §5 and the canonical date parser.</w:t>
      </w:r>
    </w:p>
    <w:p>
      <w:r>
        <w:t>Build 423: the independent GitHub Build Process artifact contract is established; source-bundle and release-process artifacts are kept separate. -&gt; the TLO source bundle and GitHub Build Process are strictly separate artifacts under §2.12.</w:t>
      </w:r>
    </w:p>
    <w:p>
      <w:r>
        <w:t>Build 422: Application/source-bundle documentation and packaging transition -&gt; §2.12.</w:t>
      </w:r>
    </w:p>
    <w:p>
      <w:r>
        <w:t>Build 421: Parenthesized multipart track ordering -&gt; §3 and tagging order requirements.</w:t>
      </w:r>
    </w:p>
    <w:p>
      <w:r>
        <w:t>Build 420: Thorough Setlist Matching -&gt; §9, §13, and §14.</w:t>
      </w:r>
    </w:p>
    <w:p>
      <w:r>
        <w:t>Build 419: Commercial multipart releases and ALBUM_NAME behavior -&gt; §3, §7.19, and tagging requirements.</w:t>
      </w:r>
    </w:p>
    <w:p>
      <w:r>
        <w:t>Build 416: Structured Live at setlist metadata precedence -&gt; §7.20.</w:t>
      </w:r>
    </w:p>
    <w:p>
      <w:r>
        <w:t>Build 415: Copy/Delete destination is an append container, not a broad re-inventory scope -&gt; §2 and postprocess/re-inventory requirements.</w:t>
      </w:r>
    </w:p>
    <w:p>
      <w:r>
        <w:t>Build 409: change summary -&gt; §13.1 and §7.20.</w:t>
      </w:r>
    </w:p>
    <w:p>
      <w:r>
        <w:t>Build 408: Generic Title/Titled/Titles placeholder rejection -&gt; §13.1.</w:t>
      </w:r>
    </w:p>
    <w:p>
      <w:r>
        <w:t>Build 407: change summary -&gt; §4.</w:t>
      </w:r>
    </w:p>
    <w:p>
      <w:r>
        <w:t>Build 406: Regression-fixture stabilization only; no application behavior change. -&gt; §17; history: old-change-logs.zip.</w:t>
      </w:r>
    </w:p>
    <w:p>
      <w:r>
        <w:t>Build 405: Authoritative log-token cleanup and token validation -&gt; §12 and §15.</w:t>
      </w:r>
    </w:p>
    <w:p>
      <w:r>
        <w:t>Build 404: GitHub update redirect/digest hardening -&gt; §16.1 and update behavior.</w:t>
      </w:r>
    </w:p>
    <w:p>
      <w:r>
        <w:t>Build 403: Tri-state duplicate FLAC validation -&gt; §18.4.</w:t>
      </w:r>
    </w:p>
    <w:p>
      <w:r>
        <w:t>Build 402: Cross-partition Copy/Delete SHA-256 verification and rollback -&gt; §2.11 and tagging/reverse-copy requirements.</w:t>
      </w:r>
    </w:p>
    <w:p>
      <w:r>
        <w:t>Build 401: Setlist-family exact matching and literal directory enumeration -&gt; setlist/postprocess/logging sections.</w:t>
      </w:r>
    </w:p>
    <w:p>
      <w:r>
        <w:t>Build 400: Unreadable media fail-safe classification -&gt; §20.6 and REQ-CORR-*.</w:t>
      </w:r>
    </w:p>
    <w:p>
      <w:r>
        <w:t>Build 399: Cross-partition potential-duplicate handling -&gt; duplicate/add-shows requirements.</w:t>
      </w:r>
    </w:p>
    <w:p>
      <w:r>
        <w:t>Build 398: Corruption threshold/removal baseline -&gt; §20.6.</w:t>
      </w:r>
    </w:p>
    <w:p>
      <w:r>
        <w:t>This index is navigational rather than normative. Current behavior is defined in §§1–20; detailed historical build narratives are archived in old-change-logs.zip.</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tlo-main.py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tlo-main.py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tlo-main.py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tlo-main.py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tlo-main.py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tlo-main.py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tlo-main.py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tlo-main.py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pStyle w:val="Heading1"/>
      </w:pPr>
      <w:r>
        <w:t>Appendix C - Retired (historical marker)</w:t>
      </w:r>
    </w:p>
    <w:p>
      <w:pPr>
        <w:rPr/>
      </w:pPr>
      <w:r>
        <w:t>Retired appendix. Its former decisions were incorporated into the normative requirements. This section is retained as an explicit historical marker rather than leaving a missing appendix letter.</w:t>
      </w:r>
    </w:p>
    <w:p>
      <w:pPr>
        <w:pStyle w:val="Heading2"/>
      </w:pPr>
      <w:r>
        <w:t>B1. Open audit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Title</w:t>
            </w:r>
          </w:p>
        </w:tc>
        <w:tc>
          <w:tcPr>
            <w:tcW w:type="dxa" w:w="2160"/>
          </w:tcPr>
          <w:p>
            <w:r>
              <w:t>Risk / current limitation</w:t>
            </w:r>
          </w:p>
        </w:tc>
        <w:tc>
          <w:tcPr>
            <w:tcW w:type="dxa" w:w="2160"/>
          </w:tcPr>
          <w:p>
            <w:r>
              <w:t>Target</w:t>
            </w:r>
          </w:p>
        </w:tc>
      </w:tr>
      <w:tr>
        <w:tc>
          <w:tcPr>
            <w:tcW w:type="dxa" w:w="2160"/>
          </w:tcPr>
          <w:p>
            <w:r>
              <w:t>IA-05</w:t>
            </w:r>
          </w:p>
        </w:tc>
        <w:tc>
          <w:tcPr>
            <w:tcW w:type="dxa" w:w="2160"/>
          </w:tcPr>
          <w:p>
            <w:r>
              <w:t>First-install/bootstrap authenticity and update-key rotation</w:t>
            </w:r>
          </w:p>
        </w:tc>
        <w:tc>
          <w:tcPr>
            <w:tcW w:type="dxa" w:w="2160"/>
          </w:tcPr>
          <w:p>
            <w:r>
              <w:t>First-install bootstrap/key rotation remain unresolved. Schema 1 has no signed issuance/expiry or minimum-build revocation control, permitting replay/freeze if release publication is compromised.</w:t>
            </w:r>
          </w:p>
        </w:tc>
        <w:tc>
          <w:tcPr>
            <w:tcW w:type="dxa" w:w="2160"/>
          </w:tcPr>
          <w:p>
            <w:r>
              <w:t>Deferred: schema 2 with signed issued_utc, expires_utc, and minimum_acceptable_build plus a documented bootstrap/key-rotation procedure.</w:t>
            </w:r>
          </w:p>
        </w:tc>
      </w:tr>
    </w:tbl>
    <w:p>
      <w:pPr>
        <w:pStyle w:val="ListBullet"/>
      </w:pPr>
      <w:r>
        <w:t>IA-05 remains deferred. Build 548 makes the open risk and target design explicit; it does not change the updater or schema-1 trust semantics.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and .docx when they satisfy the same setlist naming, housekeeping rejection, and readable-text checks. Legacy binary .doc filenames may be recognized for diagnostics, but .doc content is unsupported and is not decoded as readable setlist text.</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 When date matching is applied to an arbitrarily long complete path or other parser input, only the trailing 1,024 characters are submitted to date analysis; reported match offsets must still refer to the original untruncated string. Inputs at or below that limit retain the existing behavior.</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tlo-main.py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Deep Audio Check,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 Malformed or unreasonable returned date strings must be treated as unusable date values rather than escaping the lookup boundary as an unexpected exception.</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 Successful and HTTP-error response bodies must remain bounded; an oversized HTTP error body must still be reported as an eTreeDB lookup error rather than escape as a generic read-size exception.</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 Oversized HTTP error bodies must remain contained within the setlist.fm lookup error boundary.</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setlist.fm clients and inventory worker processes using the same TLOHome coordination state; independent simultaneous inventory-mutating runs against that TLOHome are separately prohibited by the inventory-instance lock. A worker may wait no more than 20 seconds to acquire the interprocess reservation lock. Persisted last-request timestamps more than one configured interval in the future must be treated as corrupt state, and any rate-spacing sleep must be clamped to no more than one configured minimum interval. On lock timeout or quota exhaustion, setlist.fm lookup must record an observation and allow inventory to continue without that lookup rather than wait indefinitely.</w:t>
      </w:r>
    </w:p>
    <w:p>
      <w:pPr>
        <w:pStyle w:val="Heading1"/>
      </w:pPr>
      <w:r>
        <w:t>Appendix J - Independent Update Metadata Signing</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 Schema 1 signed metadata must include a nonblank release_tag binding the metadata to the exact GitHub release tag.</w:t>
      </w:r>
    </w:p>
    <w:p>
      <w:r>
        <w:t>The application contains a pinned public update-signing key injected by the trusted local build process. The RSA modulus must be at least 3072 bits; smaller injected keys are rejected before signature exponentiation. The signed release_tag is mandatory and must exactly match the candidate GitHub release tag. For every genuinely newer release, update checking fails closed when the pinned key is absent, the signed metadata/signature assets are absent or malformed, signature verification fails, or signed asset identity/size/hash conflicts with GitHub or the downloaded ZIP. A release whose recognizable build number is older than or equal to the installed build is rejected by build comparison before signature verification because it is not an update candidate. Schema 1 semantics remain fixed and include no signed expiry/revocation fields. The deferred IA-05/schema-2 design is planned to add signed issued_utc, expires_utc, and minimum_acceptable_build fields together with a bootstrap/key-rotation procedure; those semantics require a new metadata schema version rather than silently changing schema 1.</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pPr/>
      <w:r>
        <w:t>Update preference/settings JSON writes and structured/line-log pruning must use a same-directory temporary file followed by an atomic os.replace commit. Log pruning must decode/encode with surrogateescape so undecodable bytes round-trip rather than being silently discarded; an interrupted/failed replacement must leave the previously committed settings/log bytes intact.</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Build 584 release integration: Native platform builds and Windows signing passed hosted Build 583, but final release assembly rejected legitimate FFmpeg LGPL source directory. Process v116 now recognizes and checks THIRD_PARTY/FFmpeg for every platform, ensuring complete/update ZIPs preserve the required source, notices, recipe and provenance and Windows onedir remains a single shared _internal directory. No application behavior change.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561 native Windows trusted PowerShell path resolution for physical-drive scheduling.</dc:description>
  <cp:keywords>TLO, Inventory, Requirements, v1.7, Build 561, Recycle Bin, corruption safety</cp:keywords>
  <dc:language>en-US</dc:language>
  <cp:lastModifiedBy/>
  <dcterms:modified xsi:type="dcterms:W3CDTF">2026-10-06T20:04:00Z</dcterms:modified>
  <cp:revision>1</cp:revision>
  <dc:subject>Consolidated current specification for TLO v1.7 Build 590</dc:subject>
  <dc:title>TLO Inventory Requirements - v1.7 Build 590</dc:title>
</cp:coreProperties>
</file>