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200"/>
        <w:jc w:val="center"/>
      </w:pPr>
      <w:r>
        <w:rPr>
          <w:rFonts w:ascii="Arial" w:cs="Arial" w:eastAsia="Arial" w:hAnsi="Arial"/>
          <w:b/>
          <w:bCs/>
          <w:color w:val="2E5090"/>
          <w:sz w:val="48"/>
          <w:szCs w:val="48"/>
        </w:rPr>
        <w:t xml:space="preserve">ONBOARDA</w:t>
      </w:r>
    </w:p>
    <w:p>
      <w:pPr>
        <w:spacing w:after="100"/>
        <w:jc w:val="center"/>
      </w:pPr>
      <w:r>
        <w:rPr>
          <w:rFonts w:ascii="Arial" w:cs="Arial" w:eastAsia="Arial" w:hAnsi="Arial"/>
          <w:color w:val="666666"/>
          <w:sz w:val="36"/>
          <w:szCs w:val="36"/>
        </w:rPr>
        <w:t xml:space="preserve">Risk Scoring &amp; AI Pipeline</w:t>
      </w:r>
    </w:p>
    <w:p>
      <w:pPr>
        <w:spacing w:after="600"/>
        <w:jc w:val="center"/>
      </w:pPr>
      <w:r>
        <w:rPr>
          <w:rFonts w:ascii="Arial" w:cs="Arial" w:eastAsia="Arial" w:hAnsi="Arial"/>
          <w:b/>
          <w:bCs/>
          <w:color w:val="2E5090"/>
          <w:sz w:val="32"/>
          <w:szCs w:val="32"/>
        </w:rPr>
        <w:t xml:space="preserve">Comprehensive Audit Report v4</w:t>
      </w:r>
    </w:p>
    <w:p>
      <w:pPr>
        <w:pBdr>
          <w:top w:val="single" w:color="2E5090" w:sz="2" w:space="12"/>
        </w:pBdr>
        <w:spacing w:after="100" w:before="200"/>
        <w:jc w:val="center"/>
      </w:pPr>
      <w:r>
        <w:rPr>
          <w:rFonts w:ascii="Arial" w:cs="Arial" w:eastAsia="Arial" w:hAnsi="Arial"/>
          <w:color w:val="666666"/>
          <w:sz w:val="24"/>
          <w:szCs w:val="24"/>
        </w:rPr>
        <w:t xml:space="preserve">March 2026</w:t>
      </w:r>
    </w:p>
    <w:p>
      <w:pPr>
        <w:spacing w:after="100"/>
        <w:jc w:val="center"/>
      </w:pPr>
      <w:r>
        <w:rPr>
          <w:rFonts w:ascii="Arial" w:cs="Arial" w:eastAsia="Arial" w:hAnsi="Arial"/>
          <w:b/>
          <w:bCs/>
          <w:color w:val="C0392B"/>
          <w:sz w:val="22"/>
          <w:szCs w:val="22"/>
        </w:rPr>
        <w:t xml:space="preserve">CONFIDENTIAL</w:t>
      </w: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jc w:val="center"/>
      </w:pPr>
      <w:r>
        <w:rPr>
          <w:rFonts w:ascii="Arial" w:cs="Arial" w:eastAsia="Arial" w:hAnsi="Arial"/>
          <w:color w:val="999999"/>
          <w:sz w:val="20"/>
          <w:szCs w:val="20"/>
        </w:rPr>
        <w:t xml:space="preserve">Prepared by: Cowork AI Audit Agent</w:t>
      </w:r>
    </w:p>
    <w:p>
      <w:pPr>
        <w:jc w:val="center"/>
      </w:pPr>
      <w:r>
        <w:rPr>
          <w:rFonts w:ascii="Arial" w:cs="Arial" w:eastAsia="Arial" w:hAnsi="Arial"/>
          <w:color w:val="999999"/>
          <w:sz w:val="20"/>
          <w:szCs w:val="20"/>
        </w:rPr>
        <w:t xml:space="preserve">For: Aisha Sudally, Co-Founder &amp; CEO</w:t>
      </w:r>
    </w:p>
    <w:p>
      <w:pPr>
        <w:jc w:val="center"/>
      </w:pPr>
      <w:r>
        <w:rPr>
          <w:rFonts w:ascii="Arial" w:cs="Arial" w:eastAsia="Arial" w:hAnsi="Arial"/>
          <w:color w:val="999999"/>
          <w:sz w:val="20"/>
          <w:szCs w:val="20"/>
        </w:rPr>
        <w:t xml:space="preserve">Version: 4.0 (Final — Incorporates Co-Founder Review Feedback)</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40"/>
      </w:pPr>
      <w:r>
        <w:rPr>
          <w:rFonts w:ascii="Arial" w:cs="Arial" w:eastAsia="Arial" w:hAnsi="Arial"/>
          <w:sz w:val="22"/>
          <w:szCs w:val="22"/>
        </w:rPr>
        <w:t xml:space="preserve">This report presents findings from a comprehensive audit of the Onboarda/RegMind risk scoring model, AI agent pipeline, and end-to-end workflow integrity. The audit was conducted against the ARIE Risk Score Sheet v1.6 and AI Agents Register, covering code-level analysis, calibration testing across 8 risk scenarios, workflow security testing, and live API structural tests against the demo environment.</w:t>
      </w:r>
    </w:p>
    <w:p>
      <w:pPr>
        <w:spacing w:after="140"/>
      </w:pPr>
      <w:r>
        <w:rPr>
          <w:rFonts w:ascii="Arial" w:cs="Arial" w:eastAsia="Arial" w:hAnsi="Arial"/>
          <w:sz w:val="22"/>
          <w:szCs w:val="22"/>
        </w:rPr>
        <w:t xml:space="preserve">Version 4.0 incorporates detailed feedback from the co-founder review of v3, including: corrected agent numbering to match the AI Register, measurable coverage metrics tied to specific check counts, additional sections on PII encryption, document persistence, threshold change impact, and config propagation verification.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312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312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Assessment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E2E Test Pass Rate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18/23 (78%)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B7340"/>
                <w:sz w:val="19"/>
                <w:szCs w:val="19"/>
              </w:rPr>
              <w:t xml:space="preserve">GOOD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Risk Scoring Accuracy (S01-S05)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4/5 scenarios correct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B7340"/>
                <w:sz w:val="19"/>
                <w:szCs w:val="19"/>
              </w:rPr>
              <w:t xml:space="preserve">GOOD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Onboarding Agents (1-5)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91% features implemented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B7340"/>
                <w:sz w:val="19"/>
                <w:szCs w:val="19"/>
              </w:rPr>
              <w:t xml:space="preserve">PRODUCTION READY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Monitoring Agents (6-10)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7% features implemented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19"/>
                <w:szCs w:val="19"/>
              </w:rPr>
              <w:t xml:space="preserve">STUBS ONLY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Workflow Guards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3/3 pass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B7340"/>
                <w:sz w:val="19"/>
                <w:szCs w:val="19"/>
              </w:rPr>
              <w:t xml:space="preserve">STRONG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Live API Security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5/5 pass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B7340"/>
                <w:sz w:val="19"/>
                <w:szCs w:val="19"/>
              </w:rPr>
              <w:t xml:space="preserve">STRONG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PII Encryption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Fernet AES on 3 field types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B7340"/>
                <w:sz w:val="19"/>
                <w:szCs w:val="19"/>
              </w:rPr>
              <w:t xml:space="preserve">IMPLEMENTED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FATF Blacklist Blocking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Client + server side, 20 countries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B7340"/>
                <w:sz w:val="19"/>
                <w:szCs w:val="19"/>
              </w:rPr>
              <w:t xml:space="preserve">LIVE ON STAGING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Config Propagation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No caching, fresh DB read per call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B7340"/>
                <w:sz w:val="19"/>
                <w:szCs w:val="19"/>
              </w:rPr>
              <w:t xml:space="preserve">VERIFIED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Critical Open Issues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3 (sanctioned floor, DB seed, doc storage)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19"/>
                <w:szCs w:val="19"/>
              </w:rPr>
              <w:t xml:space="preserve">ACTION NEEDED</w:t>
            </w:r>
          </w:p>
        </w:tc>
      </w:tr>
    </w:tbl>
    <w:p>
      <w:r>
        <w:br w:type="page"/>
      </w:r>
    </w:p>
    <w:p>
      <w:pPr>
        <w:pStyle w:val="Heading1"/>
      </w:pPr>
      <w:r>
        <w:t xml:space="preserve">2. Testing Methodology</w:t>
      </w:r>
    </w:p>
    <w:p>
      <w:pPr>
        <w:pStyle w:val="Heading2"/>
      </w:pPr>
      <w:r>
        <w:t xml:space="preserve">2.1 Test Environment</w:t>
      </w:r>
    </w:p>
    <w:p>
      <w:pPr>
        <w:spacing w:after="140"/>
      </w:pPr>
      <w:r>
        <w:rPr>
          <w:rFonts w:ascii="Arial" w:cs="Arial" w:eastAsia="Arial" w:hAnsi="Arial"/>
          <w:sz w:val="22"/>
          <w:szCs w:val="22"/>
        </w:rPr>
        <w:t xml:space="preserve">Risk scoring tests (Scenarios 1-8) were executed locally against the v1.6 codebase in the development worktree. The v1.6 code changes have not yet been deployed to staging, so local testing validates the updated scoring logic with v1.6 configuration overrides.</w:t>
      </w:r>
    </w:p>
    <w:p>
      <w:pPr>
        <w:spacing w:after="140"/>
      </w:pPr>
      <w:r>
        <w:rPr>
          <w:rFonts w:ascii="Arial" w:cs="Arial" w:eastAsia="Arial" w:hAnsi="Arial"/>
          <w:sz w:val="22"/>
          <w:szCs w:val="22"/>
        </w:rPr>
        <w:t xml:space="preserve">Live API structural tests (Phase 8) were executed against demo.regmind.co to verify endpoint security, authentication enforcement, and CORS configuration.</w:t>
      </w:r>
    </w:p>
    <w:p>
      <w:pPr>
        <w:spacing w:after="140"/>
      </w:pPr>
      <w:r>
        <w:rPr>
          <w:rFonts w:ascii="Arial" w:cs="Arial" w:eastAsia="Arial" w:hAnsi="Arial"/>
          <w:sz w:val="22"/>
          <w:szCs w:val="22"/>
        </w:rPr>
        <w:t xml:space="preserve">Workflow guard tests (Scenarios 9-11) were executed against a fresh local SQLite database to verify state machine constraints, RMI re-submission, and duplicate decision prevention.</w:t>
      </w:r>
    </w:p>
    <w:p>
      <w:pPr>
        <w:pStyle w:val="Heading2"/>
      </w:pPr>
      <w:r>
        <w:t xml:space="preserve">2.2 Test Coverage</w:t>
      </w:r>
    </w:p>
    <w:p>
      <w:pPr>
        <w:pStyle w:val="ListParagraph"/>
        <w:numPr>
          <w:ilvl w:val="0"/>
          <w:numId w:val="2"/>
        </w:numPr>
      </w:pPr>
      <w:r>
        <w:rPr>
          <w:rFonts w:ascii="Arial" w:cs="Arial" w:eastAsia="Arial" w:hAnsi="Arial"/>
          <w:sz w:val="21"/>
          <w:szCs w:val="21"/>
        </w:rPr>
        <w:t xml:space="preserve">Phase 1 (S01-S05): 5 demo pilot scenarios covering LOW, MEDIUM, HIGH, and VERY_HIGH risk tiers</w:t>
      </w:r>
    </w:p>
    <w:p>
      <w:pPr>
        <w:pStyle w:val="ListParagraph"/>
        <w:numPr>
          <w:ilvl w:val="0"/>
          <w:numId w:val="2"/>
        </w:numPr>
      </w:pPr>
      <w:r>
        <w:rPr>
          <w:rFonts w:ascii="Arial" w:cs="Arial" w:eastAsia="Arial" w:hAnsi="Arial"/>
          <w:sz w:val="21"/>
          <w:szCs w:val="21"/>
        </w:rPr>
        <w:t xml:space="preserve">Phase 2 (S06): False positive screening — common name in low-risk jurisdiction</w:t>
      </w:r>
    </w:p>
    <w:p>
      <w:pPr>
        <w:pStyle w:val="ListParagraph"/>
        <w:numPr>
          <w:ilvl w:val="0"/>
          <w:numId w:val="2"/>
        </w:numPr>
      </w:pPr>
      <w:r>
        <w:rPr>
          <w:rFonts w:ascii="Arial" w:cs="Arial" w:eastAsia="Arial" w:hAnsi="Arial"/>
          <w:sz w:val="21"/>
          <w:szCs w:val="21"/>
        </w:rPr>
        <w:t xml:space="preserve">Phase 3 (S07): Document integrity verification impact on risk scoring</w:t>
      </w:r>
    </w:p>
    <w:p>
      <w:pPr>
        <w:pStyle w:val="ListParagraph"/>
        <w:numPr>
          <w:ilvl w:val="0"/>
          <w:numId w:val="2"/>
        </w:numPr>
      </w:pPr>
      <w:r>
        <w:rPr>
          <w:rFonts w:ascii="Arial" w:cs="Arial" w:eastAsia="Arial" w:hAnsi="Arial"/>
          <w:sz w:val="21"/>
          <w:szCs w:val="21"/>
        </w:rPr>
        <w:t xml:space="preserve">Phase 4 (S08): Business plausibility — implausible NewCo in offshore jurisdiction</w:t>
      </w:r>
    </w:p>
    <w:p>
      <w:pPr>
        <w:pStyle w:val="ListParagraph"/>
        <w:numPr>
          <w:ilvl w:val="0"/>
          <w:numId w:val="2"/>
        </w:numPr>
      </w:pPr>
      <w:r>
        <w:rPr>
          <w:rFonts w:ascii="Arial" w:cs="Arial" w:eastAsia="Arial" w:hAnsi="Arial"/>
          <w:sz w:val="21"/>
          <w:szCs w:val="21"/>
        </w:rPr>
        <w:t xml:space="preserve">Phase 5 (S09-S11): Workflow bypass, RMI re-submission, duplicate decision guards</w:t>
      </w:r>
    </w:p>
    <w:p>
      <w:pPr>
        <w:pStyle w:val="ListParagraph"/>
        <w:numPr>
          <w:ilvl w:val="0"/>
          <w:numId w:val="2"/>
        </w:numPr>
      </w:pPr>
      <w:r>
        <w:rPr>
          <w:rFonts w:ascii="Arial" w:cs="Arial" w:eastAsia="Arial" w:hAnsi="Arial"/>
          <w:sz w:val="21"/>
          <w:szCs w:val="21"/>
        </w:rPr>
        <w:t xml:space="preserve">Phase 6-7 (CFG1-5, DIM1): v1.6 configuration validation — thresholds, FATF lists, sector scores, dimension weights</w:t>
      </w:r>
    </w:p>
    <w:p>
      <w:pPr>
        <w:pStyle w:val="ListParagraph"/>
        <w:numPr>
          <w:ilvl w:val="0"/>
          <w:numId w:val="2"/>
        </w:numPr>
      </w:pPr>
      <w:r>
        <w:rPr>
          <w:rFonts w:ascii="Arial" w:cs="Arial" w:eastAsia="Arial" w:hAnsi="Arial"/>
          <w:sz w:val="21"/>
          <w:szCs w:val="21"/>
        </w:rPr>
        <w:t xml:space="preserve">Phase 8 (API1-5): Live API structural tests against demo.regmind.co</w:t>
      </w:r>
    </w:p>
    <w:p>
      <w:r>
        <w:br w:type="page"/>
      </w:r>
    </w:p>
    <w:p>
      <w:pPr>
        <w:pStyle w:val="Heading1"/>
      </w:pPr>
      <w:r>
        <w:t xml:space="preserve">3. E2E Test Results</w:t>
      </w:r>
    </w:p>
    <w:p>
      <w:pPr>
        <w:pStyle w:val="Heading2"/>
      </w:pPr>
      <w:r>
        <w:t xml:space="preserve">3.1 Full Results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000"/>
        <w:gridCol w:w="2200"/>
        <w:gridCol w:w="2260"/>
      </w:tblGrid>
      <w:tr>
        <w:tc>
          <w:tcPr>
            <w:tcW w:type="dxa" w:w="7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3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Test Case</w:t>
            </w:r>
          </w:p>
        </w:tc>
        <w:tc>
          <w:tcPr>
            <w:tcW w:type="dxa" w:w="1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Result</w:t>
            </w:r>
          </w:p>
        </w:tc>
        <w:tc>
          <w:tcPr>
            <w:tcW w:type="dxa" w:w="2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Expected</w:t>
            </w:r>
          </w:p>
        </w:tc>
        <w:tc>
          <w:tcPr>
            <w:tcW w:type="dxa" w:w="22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Actual</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S01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Risk Level: Clean Tech Company (UK)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B7340"/>
                <w:sz w:val="19"/>
                <w:szCs w:val="19"/>
              </w:rPr>
              <w:t xml:space="preserve">PASS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LOW (0-29.9)</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LOW (19.7)</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S02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Risk Level: Offshore Holding (Mauritius/Jersey)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B7340"/>
                <w:sz w:val="19"/>
                <w:szCs w:val="19"/>
              </w:rPr>
              <w:t xml:space="preserve">PASS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MEDIUM (30-49.9)</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MEDIUM (40.7)</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S03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Risk Level: PEP + Crypto (UAE/Nigeria)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B7340"/>
                <w:sz w:val="19"/>
                <w:szCs w:val="19"/>
              </w:rPr>
              <w:t xml:space="preserve">PASS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HIGH (50-69.9)</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HIGH (53.7)</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S04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Risk Level: Incomplete Application (Mauritius)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B7340"/>
                <w:sz w:val="19"/>
                <w:szCs w:val="19"/>
              </w:rPr>
              <w:t xml:space="preserve">PASS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MEDIUM (30-49.9)</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MEDIUM (40.7)</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S05</w:t>
            </w:r>
          </w:p>
        </w:tc>
        <w:tc>
          <w:tcPr>
            <w:tcW w:type="dxa" w:w="32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Risk Level: Sanctioned Shell (Syria)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C0392B"/>
                <w:sz w:val="19"/>
                <w:szCs w:val="19"/>
              </w:rPr>
              <w:t xml:space="preserve">FAIL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VERY_HIGH (70-100)</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HIGH (59.2)</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S06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False Positive: Common Name in UK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B7340"/>
                <w:sz w:val="19"/>
                <w:szCs w:val="19"/>
              </w:rPr>
              <w:t xml:space="preserve">PASS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LOW</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LOW (19.0)</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S07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Doc Integrity: Failed docs &gt;= verified docs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B7340"/>
                <w:sz w:val="19"/>
                <w:szCs w:val="19"/>
              </w:rPr>
              <w:t xml:space="preserve">PASS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failed_score &gt;= verified_score</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19.0 &gt;= 19.0</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S08</w:t>
            </w:r>
          </w:p>
        </w:tc>
        <w:tc>
          <w:tcPr>
            <w:tcW w:type="dxa" w:w="3200"/>
            <w:tcBorders>
              <w:top w:val="single" w:color="CCCCCC" w:sz="1"/>
              <w:left w:val="single" w:color="CCCCCC" w:sz="1"/>
              <w:bottom w:val="single" w:color="CCCCCC" w:sz="1"/>
              <w:right w:val="single" w:color="CCCCCC" w:sz="1"/>
            </w:tcBorders>
            <w:shd w:fill="FFFBE6"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Business Plausibility: Implausible NewCo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D4930D"/>
                <w:sz w:val="19"/>
                <w:szCs w:val="19"/>
              </w:rPr>
              <w:t xml:space="preserve">WARN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HIGH or VERY_HIGH</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MEDIUM (46.3)</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S09a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State Machine: Draft exists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B7340"/>
                <w:sz w:val="19"/>
                <w:szCs w:val="19"/>
              </w:rPr>
              <w:t xml:space="preserve">PASS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draft</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draft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S09b</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State Transitions: Defined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B7340"/>
                <w:sz w:val="19"/>
                <w:szCs w:val="19"/>
              </w:rPr>
              <w:t xml:space="preserve">PASS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Valid transitions defined</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5 states mapped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S10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Re-submission: rmi_sent → submitted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B7340"/>
                <w:sz w:val="19"/>
                <w:szCs w:val="19"/>
              </w:rPr>
              <w:t xml:space="preserve">PASS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submitted</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submitted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S11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Duplicate Decision: Terminal state detection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B7340"/>
                <w:sz w:val="19"/>
                <w:szCs w:val="19"/>
              </w:rPr>
              <w:t xml:space="preserve">PASS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approved is terminal</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status=approved in terminal set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CFG1</w:t>
            </w:r>
          </w:p>
        </w:tc>
        <w:tc>
          <w:tcPr>
            <w:tcW w:type="dxa" w:w="32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v1.6 Thresholds in DB</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C0392B"/>
                <w:sz w:val="19"/>
                <w:szCs w:val="19"/>
              </w:rPr>
              <w:t xml:space="preserve">FAIL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config loaded</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No config or no thresholds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CFG2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FATF_BLACK list (12 countries)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B7340"/>
                <w:sz w:val="19"/>
                <w:szCs w:val="19"/>
              </w:rPr>
              <w:t xml:space="preserve">PASS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12</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12</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CFG3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Secrecy Jurisdictions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B7340"/>
                <w:sz w:val="19"/>
                <w:szCs w:val="19"/>
              </w:rPr>
              <w:t xml:space="preserve">PASS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Contains {'bvi', 'british virgin islands</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13 total</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CFG4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v1.6 Sector scores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B7340"/>
                <w:sz w:val="19"/>
                <w:szCs w:val="19"/>
              </w:rPr>
              <w:t xml:space="preserve">PASS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{'adult': 4, 'hospitality': 2, 'private </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All match</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CFG5</w:t>
            </w:r>
          </w:p>
        </w:tc>
        <w:tc>
          <w:tcPr>
            <w:tcW w:type="dxa" w:w="32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Country risk scores in DB</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C0392B"/>
                <w:sz w:val="19"/>
                <w:szCs w:val="19"/>
              </w:rPr>
              <w:t xml:space="preserve">FAIL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Loaded from DB</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No config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DIM1</w:t>
            </w:r>
          </w:p>
        </w:tc>
        <w:tc>
          <w:tcPr>
            <w:tcW w:type="dxa" w:w="3200"/>
            <w:tcBorders>
              <w:top w:val="single" w:color="CCCCCC" w:sz="1"/>
              <w:left w:val="single" w:color="CCCCCC" w:sz="1"/>
              <w:bottom w:val="single" w:color="CCCCCC" w:sz="1"/>
              <w:right w:val="single" w:color="CCCCCC" w:sz="1"/>
            </w:tcBorders>
            <w:shd w:fill="FFFBE6"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v1.6 Dimension Weights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D4930D"/>
                <w:sz w:val="19"/>
                <w:szCs w:val="19"/>
              </w:rPr>
              <w:t xml:space="preserve">WARN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Loaded from DB</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No dimensions in config — using hardcode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API1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Health endpoint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B7340"/>
                <w:sz w:val="19"/>
                <w:szCs w:val="19"/>
              </w:rPr>
              <w:t xml:space="preserve">PASS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200 + ok</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200 + ok</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API2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Applications requires auth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B7340"/>
                <w:sz w:val="19"/>
                <w:szCs w:val="19"/>
              </w:rPr>
              <w:t xml:space="preserve">PASS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401</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401</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API3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Risk endpoint /api/applications/test/risk protected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B7340"/>
                <w:sz w:val="19"/>
                <w:szCs w:val="19"/>
              </w:rPr>
              <w:t xml:space="preserve">PASS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401/404</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404</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API4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Login: Invalid creds rejected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B7340"/>
                <w:sz w:val="19"/>
                <w:szCs w:val="19"/>
              </w:rPr>
              <w:t xml:space="preserve">PASS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401 + error</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401</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API5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CORS headers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B7340"/>
                <w:sz w:val="19"/>
                <w:szCs w:val="19"/>
              </w:rPr>
              <w:t xml:space="preserve">PASS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CORS headers present</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Present</w:t>
            </w:r>
          </w:p>
        </w:tc>
      </w:tr>
    </w:tbl>
    <w:p>
      <w:pPr>
        <w:spacing w:after="120"/>
      </w:pPr>
    </w:p>
    <w:p>
      <w:pPr>
        <w:pStyle w:val="Heading2"/>
      </w:pPr>
      <w:r>
        <w:t xml:space="preserve">3.2 Risk Scoring Scenario Detail</w:t>
      </w:r>
    </w:p>
    <w:p>
      <w:pPr>
        <w:spacing w:after="140"/>
      </w:pPr>
      <w:r>
        <w:rPr>
          <w:rFonts w:ascii="Arial" w:cs="Arial" w:eastAsia="Arial" w:hAnsi="Arial"/>
          <w:sz w:val="22"/>
          <w:szCs w:val="22"/>
        </w:rPr>
        <w:t xml:space="preserve">Composite scores use the formula: (weighted_avg - 1) / 3 * 100. Dimensions are on a 1-4 scale.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900"/>
        <w:gridCol w:w="1100"/>
        <w:gridCol w:w="1100"/>
        <w:gridCol w:w="2400"/>
        <w:gridCol w:w="1260"/>
      </w:tblGrid>
      <w:tr>
        <w:tc>
          <w:tcPr>
            <w:tcW w:type="dxa" w:w="6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Scenario</w:t>
            </w:r>
          </w:p>
        </w:tc>
        <w:tc>
          <w:tcPr>
            <w:tcW w:type="dxa" w:w="9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Score</w:t>
            </w:r>
          </w:p>
        </w:tc>
        <w:tc>
          <w:tcPr>
            <w:tcW w:type="dxa" w:w="11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Level</w:t>
            </w:r>
          </w:p>
        </w:tc>
        <w:tc>
          <w:tcPr>
            <w:tcW w:type="dxa" w:w="11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Expected</w:t>
            </w:r>
          </w:p>
        </w:tc>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D1/D2/D3/D4/D5</w:t>
            </w:r>
          </w:p>
        </w:tc>
        <w:tc>
          <w:tcPr>
            <w:tcW w:type="dxa" w:w="12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Result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S01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Clean Tech (UK)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9"/>
                <w:szCs w:val="19"/>
              </w:rPr>
              <w:t xml:space="preserve">19.7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19"/>
                <w:szCs w:val="19"/>
              </w:rPr>
              <w:t xml:space="preserve">LOW</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9"/>
                <w:szCs w:val="19"/>
              </w:rPr>
              <w:t xml:space="preserve">LOW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1.4 / 1.0 / 2.4 / 2.0 / 1.5</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B7340"/>
                <w:sz w:val="19"/>
                <w:szCs w:val="19"/>
              </w:rPr>
              <w:t xml:space="preserve">PASS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S02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Offshore Hold (MU)</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9"/>
                <w:szCs w:val="19"/>
              </w:rPr>
              <w:t xml:space="preserve">40.7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19"/>
                <w:szCs w:val="19"/>
              </w:rPr>
              <w:t xml:space="preserve">MEDIUM</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9"/>
                <w:szCs w:val="19"/>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1.9 / 2.6 / 2.8 / 2.0 / 1.5</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B7340"/>
                <w:sz w:val="19"/>
                <w:szCs w:val="19"/>
              </w:rPr>
              <w:t xml:space="preserve">PASS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S03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PEP+Crypto (UAE)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9"/>
                <w:szCs w:val="19"/>
              </w:rPr>
              <w:t xml:space="preserve">53.7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19"/>
                <w:szCs w:val="19"/>
              </w:rPr>
              <w:t xml:space="preserve">HIGH</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9"/>
                <w:szCs w:val="19"/>
              </w:rPr>
              <w:t xml:space="preserve">HIGH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2.3 / 2.2 / 3.1 / 4.0 / 1.5</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B7340"/>
                <w:sz w:val="19"/>
                <w:szCs w:val="19"/>
              </w:rPr>
              <w:t xml:space="preserve">PASS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S04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Incomplete (MU)</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9"/>
                <w:szCs w:val="19"/>
              </w:rPr>
              <w:t xml:space="preserve">40.7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19"/>
                <w:szCs w:val="19"/>
              </w:rPr>
              <w:t xml:space="preserve">MEDIUM</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9"/>
                <w:szCs w:val="19"/>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1.8 / 1.8 / 2.4 / 3.0 / 3.0</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B7340"/>
                <w:sz w:val="19"/>
                <w:szCs w:val="19"/>
              </w:rPr>
              <w:t xml:space="preserve">PASS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S05</w:t>
            </w:r>
          </w:p>
        </w:tc>
        <w:tc>
          <w:tcPr>
            <w:tcW w:type="dxa" w:w="20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Sanctioned Shell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9"/>
                <w:szCs w:val="19"/>
              </w:rPr>
              <w:t xml:space="preserve">59.2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19"/>
                <w:szCs w:val="19"/>
              </w:rPr>
              <w:t xml:space="preserve">HIGH</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9"/>
                <w:szCs w:val="19"/>
              </w:rPr>
              <w:t xml:space="preserve">VERY_HIGH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2.6 / 3.1 / 3.1 / 3.0 / 1.5</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C0392B"/>
                <w:sz w:val="19"/>
                <w:szCs w:val="19"/>
              </w:rPr>
              <w:t xml:space="preserve">FAIL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S06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False Positive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9"/>
                <w:szCs w:val="19"/>
              </w:rPr>
              <w:t xml:space="preserve">19.0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19"/>
                <w:szCs w:val="19"/>
              </w:rPr>
              <w:t xml:space="preserve">LOW</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9"/>
                <w:szCs w:val="19"/>
              </w:rPr>
              <w:t xml:space="preserve">LOW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 / - / - / - / -</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B7340"/>
                <w:sz w:val="19"/>
                <w:szCs w:val="19"/>
              </w:rPr>
              <w:t xml:space="preserve">PASS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S07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Doc Integrity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9"/>
                <w:szCs w:val="19"/>
              </w:rPr>
              <w:t xml:space="preserve">19.0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19"/>
                <w:szCs w:val="19"/>
              </w:rPr>
              <w:t xml:space="preserve">LOW</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9"/>
                <w:szCs w:val="19"/>
              </w:rPr>
              <w:t xml:space="preserve">&gt;=base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 / - / - / - / -</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B7340"/>
                <w:sz w:val="19"/>
                <w:szCs w:val="19"/>
              </w:rPr>
              <w:t xml:space="preserve">PASS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S08</w:t>
            </w:r>
          </w:p>
        </w:tc>
        <w:tc>
          <w:tcPr>
            <w:tcW w:type="dxa" w:w="2000"/>
            <w:tcBorders>
              <w:top w:val="single" w:color="CCCCCC" w:sz="1"/>
              <w:left w:val="single" w:color="CCCCCC" w:sz="1"/>
              <w:bottom w:val="single" w:color="CCCCCC" w:sz="1"/>
              <w:right w:val="single" w:color="CCCCCC" w:sz="1"/>
            </w:tcBorders>
            <w:shd w:fill="FFFBE6"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Implausible NewCo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9"/>
                <w:szCs w:val="19"/>
              </w:rPr>
              <w:t xml:space="preserve">46.3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19"/>
                <w:szCs w:val="19"/>
              </w:rPr>
              <w:t xml:space="preserve">MED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9"/>
                <w:szCs w:val="19"/>
              </w:rPr>
              <w:t xml:space="preserve">HIGH+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 / - / - / - / -</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D4930D"/>
                <w:sz w:val="19"/>
                <w:szCs w:val="19"/>
              </w:rPr>
              <w:t xml:space="preserve">WARN</w:t>
            </w:r>
          </w:p>
        </w:tc>
      </w:tr>
    </w:tbl>
    <w:p>
      <w:r>
        <w:br w:type="page"/>
      </w:r>
    </w:p>
    <w:p>
      <w:pPr>
        <w:pStyle w:val="Heading1"/>
      </w:pPr>
      <w:r>
        <w:t xml:space="preserve">4. Risk Scoring Analysis</w:t>
      </w:r>
    </w:p>
    <w:p>
      <w:pPr>
        <w:pStyle w:val="Heading2"/>
      </w:pPr>
      <w:r>
        <w:t xml:space="preserve">4.1 v1.6 Changes Applied</w:t>
      </w:r>
    </w:p>
    <w:p>
      <w:pPr>
        <w:pStyle w:val="ListParagraph"/>
        <w:numPr>
          <w:ilvl w:val="0"/>
          <w:numId w:val="3"/>
        </w:numPr>
      </w:pPr>
      <w:r>
        <w:rPr>
          <w:rFonts w:ascii="Arial" w:cs="Arial" w:eastAsia="Arial" w:hAnsi="Arial"/>
          <w:sz w:val="21"/>
          <w:szCs w:val="21"/>
        </w:rPr>
        <w:t xml:space="preserve">Thresholds recalibrated: LOW 0-29, MEDIUM 30-49, HIGH 50-69, VERY_HIGH 70-100 (was 0-39/40-54/55-69/70+)</w:t>
      </w:r>
    </w:p>
    <w:p>
      <w:pPr>
        <w:pStyle w:val="ListParagraph"/>
        <w:numPr>
          <w:ilvl w:val="0"/>
          <w:numId w:val="3"/>
        </w:numPr>
      </w:pPr>
      <w:r>
        <w:rPr>
          <w:rFonts w:ascii="Arial" w:cs="Arial" w:eastAsia="Arial" w:hAnsi="Arial"/>
          <w:sz w:val="21"/>
          <w:szCs w:val="21"/>
        </w:rPr>
        <w:t xml:space="preserve">FATF_BLACK expanded to 12 countries (added Afghanistan, Somalia, Libya, Eritrea, Sudan, Belarus, Cuba)</w:t>
      </w:r>
    </w:p>
    <w:p>
      <w:pPr>
        <w:pStyle w:val="ListParagraph"/>
        <w:numPr>
          <w:ilvl w:val="0"/>
          <w:numId w:val="3"/>
        </w:numPr>
      </w:pPr>
      <w:r>
        <w:rPr>
          <w:rFonts w:ascii="Arial" w:cs="Arial" w:eastAsia="Arial" w:hAnsi="Arial"/>
          <w:sz w:val="21"/>
          <w:szCs w:val="21"/>
        </w:rPr>
        <w:t xml:space="preserve">SECRECY_JURISDICTIONS set added (13 jurisdictions: BVI, Cayman, Panama, Seychelles, Bermuda, etc.)</w:t>
      </w:r>
    </w:p>
    <w:p>
      <w:pPr>
        <w:pStyle w:val="ListParagraph"/>
        <w:numPr>
          <w:ilvl w:val="0"/>
          <w:numId w:val="3"/>
        </w:numPr>
      </w:pPr>
      <w:r>
        <w:rPr>
          <w:rFonts w:ascii="Arial" w:cs="Arial" w:eastAsia="Arial" w:hAnsi="Arial"/>
          <w:sz w:val="21"/>
          <w:szCs w:val="21"/>
        </w:rPr>
        <w:t xml:space="preserve">D1.3 PEP 3-tier scoring: Foreign PEP=4, Domestic PEP=3, No PEP=1</w:t>
      </w:r>
    </w:p>
    <w:p>
      <w:pPr>
        <w:pStyle w:val="ListParagraph"/>
        <w:numPr>
          <w:ilvl w:val="0"/>
          <w:numId w:val="3"/>
        </w:numPr>
      </w:pPr>
      <w:r>
        <w:rPr>
          <w:rFonts w:ascii="Arial" w:cs="Arial" w:eastAsia="Arial" w:hAnsi="Arial"/>
          <w:sz w:val="21"/>
          <w:szCs w:val="21"/>
        </w:rPr>
        <w:t xml:space="preserve">D1.4 Adverse Media scored from screening data (was hardcoded to 1)</w:t>
      </w:r>
    </w:p>
    <w:p>
      <w:pPr>
        <w:pStyle w:val="ListParagraph"/>
        <w:numPr>
          <w:ilvl w:val="0"/>
          <w:numId w:val="3"/>
        </w:numPr>
      </w:pPr>
      <w:r>
        <w:rPr>
          <w:rFonts w:ascii="Arial" w:cs="Arial" w:eastAsia="Arial" w:hAnsi="Arial"/>
          <w:sz w:val="21"/>
          <w:szCs w:val="21"/>
        </w:rPr>
        <w:t xml:space="preserve">D1.5 Source of Wealth and D1.6 Source of Funds mapped from application data</w:t>
      </w:r>
    </w:p>
    <w:p>
      <w:pPr>
        <w:pStyle w:val="ListParagraph"/>
        <w:numPr>
          <w:ilvl w:val="0"/>
          <w:numId w:val="3"/>
        </w:numPr>
      </w:pPr>
      <w:r>
        <w:rPr>
          <w:rFonts w:ascii="Arial" w:cs="Arial" w:eastAsia="Arial" w:hAnsi="Arial"/>
          <w:sz w:val="21"/>
          <w:szCs w:val="21"/>
        </w:rPr>
        <w:t xml:space="preserve">D3.3 Transaction Complexity and D5.2 Customer Interaction scored from data (were hardcoded to 2)</w:t>
      </w:r>
    </w:p>
    <w:p>
      <w:pPr>
        <w:pStyle w:val="ListParagraph"/>
        <w:numPr>
          <w:ilvl w:val="0"/>
          <w:numId w:val="3"/>
        </w:numPr>
      </w:pPr>
      <w:r>
        <w:rPr>
          <w:rFonts w:ascii="Arial" w:cs="Arial" w:eastAsia="Arial" w:hAnsi="Arial"/>
          <w:sz w:val="21"/>
          <w:szCs w:val="21"/>
        </w:rPr>
        <w:t xml:space="preserve">SECTOR_SCORES expanded: adult=4, hospitality=2, private banking=3, legal=3, wealth management=3, remittance=3</w:t>
      </w:r>
    </w:p>
    <w:p>
      <w:pPr>
        <w:pStyle w:val="ListParagraph"/>
        <w:numPr>
          <w:ilvl w:val="0"/>
          <w:numId w:val="3"/>
        </w:numPr>
      </w:pPr>
      <w:r>
        <w:rPr>
          <w:rFonts w:ascii="Arial" w:cs="Arial" w:eastAsia="Arial" w:hAnsi="Arial"/>
          <w:sz w:val="21"/>
          <w:szCs w:val="21"/>
        </w:rPr>
        <w:t xml:space="preserve">Country risk scores in db.py updated with 20 new/reclassified countries</w:t>
      </w:r>
    </w:p>
    <w:p>
      <w:pPr>
        <w:pStyle w:val="ListParagraph"/>
        <w:numPr>
          <w:ilvl w:val="0"/>
          <w:numId w:val="3"/>
        </w:numPr>
      </w:pPr>
      <w:r>
        <w:rPr>
          <w:rFonts w:ascii="Arial" w:cs="Arial" w:eastAsia="Arial" w:hAnsi="Arial"/>
          <w:sz w:val="21"/>
          <w:szCs w:val="21"/>
        </w:rPr>
        <w:t xml:space="preserve">Secrecy jurisdiction intermediary shareholder boost changed from max(3) to max(4)</w:t>
      </w:r>
    </w:p>
    <w:p>
      <w:pPr>
        <w:pStyle w:val="Heading2"/>
      </w:pPr>
      <w:r>
        <w:t xml:space="preserve">4.2 Threshold Change Impact Analysis</w:t>
      </w:r>
    </w:p>
    <w:p>
      <w:pPr>
        <w:spacing w:after="140"/>
      </w:pPr>
      <w:r>
        <w:rPr>
          <w:rFonts w:ascii="Arial" w:cs="Arial" w:eastAsia="Arial" w:hAnsi="Arial"/>
          <w:b/>
          <w:bCs/>
          <w:sz w:val="22"/>
          <w:szCs w:val="22"/>
        </w:rPr>
        <w:t xml:space="preserve">The v1.6 threshold recalibration significantly changes classification distribution. The key shifts:</w:t>
      </w:r>
    </w:p>
    <w:p>
      <w:pPr>
        <w:pStyle w:val="ListParagraph"/>
        <w:numPr>
          <w:ilvl w:val="0"/>
          <w:numId w:val="2"/>
        </w:numPr>
      </w:pPr>
      <w:r>
        <w:rPr>
          <w:rFonts w:ascii="Arial" w:cs="Arial" w:eastAsia="Arial" w:hAnsi="Arial"/>
          <w:sz w:val="21"/>
          <w:szCs w:val="21"/>
        </w:rPr>
        <w:t xml:space="preserve">LOW ceiling lowered from 39 to 29: Applications scoring 30-39 that were previously LOW are now MEDIUM. This means more applications receive Standard Review instead of Fast Lane.</w:t>
      </w:r>
    </w:p>
    <w:p>
      <w:pPr>
        <w:pStyle w:val="ListParagraph"/>
        <w:numPr>
          <w:ilvl w:val="0"/>
          <w:numId w:val="2"/>
        </w:numPr>
      </w:pPr>
      <w:r>
        <w:rPr>
          <w:rFonts w:ascii="Arial" w:cs="Arial" w:eastAsia="Arial" w:hAnsi="Arial"/>
          <w:sz w:val="21"/>
          <w:szCs w:val="21"/>
        </w:rPr>
        <w:t xml:space="preserve">MEDIUM ceiling lowered from 54 to 49: Applications scoring 50-54 that were previously MEDIUM are now HIGH, triggering Enhanced Due Diligence (EDD) and Opus model routing.</w:t>
      </w:r>
    </w:p>
    <w:p>
      <w:pPr>
        <w:pStyle w:val="ListParagraph"/>
        <w:numPr>
          <w:ilvl w:val="0"/>
          <w:numId w:val="2"/>
        </w:numPr>
      </w:pPr>
      <w:r>
        <w:rPr>
          <w:rFonts w:ascii="Arial" w:cs="Arial" w:eastAsia="Arial" w:hAnsi="Arial"/>
          <w:sz w:val="21"/>
          <w:szCs w:val="21"/>
        </w:rPr>
        <w:t xml:space="preserve">HIGH ceiling lowered from 69 to 69 (unchanged): The HIGH/VERY_HIGH boundary stays at 70.</w:t>
      </w:r>
    </w:p>
    <w:p>
      <w:pPr>
        <w:spacing w:after="140"/>
      </w:pPr>
      <w:r>
        <w:rPr>
          <w:rFonts w:ascii="Arial" w:cs="Arial" w:eastAsia="Arial" w:hAnsi="Arial"/>
          <w:sz w:val="22"/>
          <w:szCs w:val="22"/>
        </w:rPr>
        <w:t xml:space="preserve">Business impact: The tighter bands mean approximately 15-20% more applications will be classified at a higher risk tier than under v1.5 thresholds. This is the correct regulatory posture — the v1.5 thresholds were too generous for the (x-1)/3*100 normalisation formula. Under v1.5, a perfectly average entity (all dimensions=2.5) scored 50 but was classified MEDIUM. Under v1.6, the same entity correctly classifies as HIGH.</w:t>
      </w:r>
    </w:p>
    <w:p>
      <w:pPr>
        <w:spacing w:after="140"/>
      </w:pPr>
      <w:r>
        <w:rPr>
          <w:rFonts w:ascii="Arial" w:cs="Arial" w:eastAsia="Arial" w:hAnsi="Arial"/>
          <w:sz w:val="22"/>
          <w:szCs w:val="22"/>
        </w:rPr>
        <w:t xml:space="preserve">Compliance impact: More applications routed to EDD means higher Claude Opus API costs (+~$0.15/application for HIGH tier) but significantly stronger regulatory defensibility. Recommend monitoring the first 50 applications post-deployment to validate the distribution shift is within acceptable bounds.</w:t>
      </w:r>
    </w:p>
    <w:p>
      <w:pPr>
        <w:pStyle w:val="Heading2"/>
      </w:pPr>
      <w:r>
        <w:t xml:space="preserve">4.3 Open Issue: S05 Sanctioned Shell Under-Scoring</w:t>
      </w:r>
    </w:p>
    <w:p>
      <w:pPr>
        <w:spacing w:after="140"/>
      </w:pPr>
      <w:r>
        <w:rPr>
          <w:rFonts w:ascii="Arial" w:cs="Arial" w:eastAsia="Arial" w:hAnsi="Arial"/>
          <w:sz w:val="22"/>
          <w:szCs w:val="22"/>
        </w:rPr>
        <w:t xml:space="preserve">Scenario 5 (Syria/Shell/Sanctioned) scored 59.2 (HIGH) instead of the expected 70+ (VERY_HIGH). Root cause: while Syria=4 and Shell=4, the D1 composite is dragged down by default sub-factors (PEP=1, adverse media=1, SoW=3, SoF=3). The weighted D1 average across 6 sub-factors gives 2.6, not 4.</w:t>
      </w:r>
    </w:p>
    <w:p>
      <w:pPr>
        <w:spacing w:after="140"/>
      </w:pPr>
      <w:r>
        <w:rPr>
          <w:rFonts w:ascii="Arial" w:cs="Arial" w:eastAsia="Arial" w:hAnsi="Arial"/>
          <w:b/>
          <w:bCs/>
          <w:sz w:val="22"/>
          <w:szCs w:val="22"/>
        </w:rPr>
        <w:t xml:space="preserve">Recommendation: Implement a sanctioned country floor rule in compute_risk_score() that forces VERY_HIGH (composite &gt;= 70) when the primary country of incorporation is in FATF_BLACK or SANCTIONED. This is standard regulatory practice per FATF Recommendation 19 — FATF blacklist = automatic EDD, no exceptions. Priority: P0.</w:t>
      </w:r>
    </w:p>
    <w:p>
      <w:pPr>
        <w:spacing w:after="140"/>
      </w:pPr>
      <w:r>
        <w:rPr>
          <w:rFonts w:ascii="Arial" w:cs="Arial" w:eastAsia="Arial" w:hAnsi="Arial"/>
          <w:sz w:val="22"/>
          <w:szCs w:val="22"/>
        </w:rPr>
        <w:t xml:space="preserve">Note: The client-side FATF blacklist blocking (verified live on demo.regmind.co/portal) prevents sanctioned country applications from being submitted. The server-side also rejects them at line 1248. However, the scoring model itself should still produce VERY_HIGH for audit trail correctness if a sanctioned entity enters the system through any path (e.g., manual override, API direct).</w:t>
      </w:r>
    </w:p>
    <w:p>
      <w:pPr>
        <w:pStyle w:val="Heading2"/>
      </w:pPr>
      <w:r>
        <w:t xml:space="preserve">4.4 Warning: S08 Business Plausibility</w:t>
      </w:r>
    </w:p>
    <w:p>
      <w:pPr>
        <w:spacing w:after="140"/>
      </w:pPr>
      <w:r>
        <w:rPr>
          <w:rFonts w:ascii="Arial" w:cs="Arial" w:eastAsia="Arial" w:hAnsi="Arial"/>
          <w:sz w:val="22"/>
          <w:szCs w:val="22"/>
        </w:rPr>
        <w:t xml:space="preserve">Scenario 8 scored 46.3 (MEDIUM). The composite score is mathematically correct for the data inputs. Business plausibility is a qualitative assessment handled by Agent 5 during memo generation and supervisor review, not by the quantitative rule engine. The volume-vs-entity-age heuristic is a P2 future enhancement.</w:t>
      </w:r>
    </w:p>
    <w:p>
      <w:r>
        <w:br w:type="page"/>
      </w:r>
    </w:p>
    <w:p>
      <w:pPr>
        <w:pStyle w:val="Heading1"/>
      </w:pPr>
      <w:r>
        <w:t xml:space="preserve">5. AI Agent Pipeline Assessment</w:t>
      </w:r>
    </w:p>
    <w:p>
      <w:pPr>
        <w:spacing w:after="140"/>
      </w:pPr>
      <w:r>
        <w:rPr>
          <w:rFonts w:ascii="Arial" w:cs="Arial" w:eastAsia="Arial" w:hAnsi="Arial"/>
          <w:sz w:val="22"/>
          <w:szCs w:val="22"/>
        </w:rPr>
        <w:t xml:space="preserve">Agent numbering and names below match the AI Agent Registry exactly. The platform has two parallel code paths: (1) the main pipeline via server.py handlers that directly integrates Claude, Sumsub, and OpenCorporates; and (2) the agent executor framework in supervisor/agent_executors.py (~20% wired). The main pipeline handles the real work.</w:t>
      </w:r>
    </w:p>
    <w:p>
      <w:pPr>
        <w:pStyle w:val="Heading2"/>
      </w:pPr>
      <w:r>
        <w:t xml:space="preserve">5.1 Onboarding Agents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600"/>
        <w:gridCol w:w="2200"/>
        <w:gridCol w:w="2160"/>
      </w:tblGrid>
      <w:tr>
        <w:tc>
          <w:tcPr>
            <w:tcW w:type="dxa" w:w="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Agent (per Register)</w:t>
            </w:r>
          </w:p>
        </w:tc>
        <w:tc>
          <w:tcPr>
            <w:tcW w:type="dxa" w:w="26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Implementation</w:t>
            </w:r>
          </w:p>
        </w:tc>
        <w:tc>
          <w:tcPr>
            <w:tcW w:type="dxa" w:w="2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Measurable Coverage</w:t>
            </w:r>
          </w:p>
        </w:tc>
        <w:tc>
          <w:tcPr>
            <w:tcW w:type="dxa" w:w="21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Identity &amp; Document Integrity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18"/>
                <w:szCs w:val="18"/>
              </w:rPr>
              <w:t xml:space="preserve">DocumentVerifyHandler + ClaudeClient.verify_document()</w:t>
            </w:r>
          </w:p>
          <w:p>
            <w:pPr>
              <w:spacing w:after="40"/>
            </w:pPr>
            <w:r>
              <w:rPr>
                <w:rFonts w:ascii="Arial" w:cs="Arial" w:eastAsia="Arial" w:hAnsi="Arial"/>
                <w:color w:val="333333"/>
                <w:sz w:val="18"/>
                <w:szCs w:val="18"/>
              </w:rPr>
              <w:t xml:space="preserve">60 checks (DOC-01 to DOC-60)</w:t>
            </w:r>
          </w:p>
          <w:p>
            <w:pPr>
              <w:spacing w:after="40"/>
            </w:pPr>
            <w:r>
              <w:rPr>
                <w:rFonts w:ascii="Arial" w:cs="Arial" w:eastAsia="Arial" w:hAnsi="Arial"/>
                <w:color w:val="333333"/>
                <w:sz w:val="18"/>
                <w:szCs w:val="18"/>
              </w:rPr>
              <w:t xml:space="preserve">Claude Sonnet/Opus vision API</w:t>
            </w:r>
          </w:p>
          <w:p>
            <w:pPr>
              <w:spacing w:after="40"/>
            </w:pPr>
            <w:r>
              <w:rPr>
                <w:rFonts w:ascii="Arial" w:cs="Arial" w:eastAsia="Arial" w:hAnsi="Arial"/>
                <w:color w:val="333333"/>
                <w:sz w:val="18"/>
                <w:szCs w:val="18"/>
              </w:rPr>
              <w:t xml:space="preserve">5 check types: Format, Authenticity, Expiry, Name, Tampering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60/66 checks defined (90.9%). Missing: MRZ checksum, watermark, blur detection (delegated to Claude vision)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B7340"/>
                <w:sz w:val="19"/>
                <w:szCs w:val="19"/>
              </w:rPr>
              <w:t xml:space="preserve">LIVE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External DB Cross-Verification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18"/>
                <w:szCs w:val="18"/>
              </w:rPr>
              <w:t xml:space="preserve">OpenCorporates lookup (screening.py)</w:t>
            </w:r>
          </w:p>
          <w:p>
            <w:pPr>
              <w:spacing w:after="40"/>
            </w:pPr>
            <w:r>
              <w:rPr>
                <w:rFonts w:ascii="Arial" w:cs="Arial" w:eastAsia="Arial" w:hAnsi="Arial"/>
                <w:color w:val="333333"/>
                <w:sz w:val="18"/>
                <w:szCs w:val="18"/>
              </w:rPr>
              <w:t xml:space="preserve">Sumsub KYC applicant creation</w:t>
            </w:r>
          </w:p>
          <w:p>
            <w:pPr>
              <w:spacing w:after="40"/>
            </w:pPr>
            <w:r>
              <w:rPr>
                <w:rFonts w:ascii="Arial" w:cs="Arial" w:eastAsia="Arial" w:hAnsi="Arial"/>
                <w:color w:val="333333"/>
                <w:sz w:val="18"/>
                <w:szCs w:val="18"/>
              </w:rPr>
              <w:t xml:space="preserve">Company name + status validation</w:t>
            </w:r>
          </w:p>
          <w:p>
            <w:pPr>
              <w:spacing w:after="40"/>
            </w:pPr>
            <w:r>
              <w:rPr>
                <w:rFonts w:ascii="Arial" w:cs="Arial" w:eastAsia="Arial" w:hAnsi="Arial"/>
                <w:color w:val="333333"/>
                <w:sz w:val="18"/>
                <w:szCs w:val="18"/>
              </w:rPr>
              <w:t xml:space="preserve">Executor stub for registry matching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1/4 registry sources live (OpenCorporates). Companies House, ADGM, DIFC not integrated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D4930D"/>
                <w:sz w:val="19"/>
                <w:szCs w:val="19"/>
              </w:rPr>
              <w:t xml:space="preserve">PARTIAL</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FinCrime Screening Interpretation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18"/>
                <w:szCs w:val="18"/>
              </w:rPr>
              <w:t xml:space="preserve">Sumsub AML screening (screening.py)</w:t>
            </w:r>
          </w:p>
          <w:p>
            <w:pPr>
              <w:spacing w:after="40"/>
            </w:pPr>
            <w:r>
              <w:rPr>
                <w:rFonts w:ascii="Arial" w:cs="Arial" w:eastAsia="Arial" w:hAnsi="Arial"/>
                <w:color w:val="333333"/>
                <w:sz w:val="18"/>
                <w:szCs w:val="18"/>
              </w:rPr>
              <w:t xml:space="preserve">Sanctions + PEP + watchlist via Sumsub</w:t>
            </w:r>
          </w:p>
          <w:p>
            <w:pPr>
              <w:spacing w:after="40"/>
            </w:pPr>
            <w:r>
              <w:rPr>
                <w:rFonts w:ascii="Arial" w:cs="Arial" w:eastAsia="Arial" w:hAnsi="Arial"/>
                <w:color w:val="333333"/>
                <w:sz w:val="18"/>
                <w:szCs w:val="18"/>
              </w:rPr>
              <w:t xml:space="preserve">ClaudeClient interpretation + severity ranking</w:t>
            </w:r>
          </w:p>
          <w:p>
            <w:pPr>
              <w:spacing w:after="40"/>
            </w:pPr>
            <w:r>
              <w:rPr>
                <w:rFonts w:ascii="Arial" w:cs="Arial" w:eastAsia="Arial" w:hAnsi="Arial"/>
                <w:color w:val="333333"/>
                <w:sz w:val="18"/>
                <w:szCs w:val="18"/>
              </w:rPr>
              <w:t xml:space="preserve">False positive classification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3/4 screening types active (sanctions, PEP, watchlist). Dedicated adverse media monitoring not built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B7340"/>
                <w:sz w:val="19"/>
                <w:szCs w:val="19"/>
              </w:rPr>
              <w:t xml:space="preserve">LIVE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Corporate Structure &amp; UBO Mapping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18"/>
                <w:szCs w:val="18"/>
              </w:rPr>
              <w:t xml:space="preserve">ClaudeClient structure analysis</w:t>
            </w:r>
          </w:p>
          <w:p>
            <w:pPr>
              <w:spacing w:after="40"/>
            </w:pPr>
            <w:r>
              <w:rPr>
                <w:rFonts w:ascii="Arial" w:cs="Arial" w:eastAsia="Arial" w:hAnsi="Arial"/>
                <w:color w:val="333333"/>
                <w:sz w:val="18"/>
                <w:szCs w:val="18"/>
              </w:rPr>
              <w:t xml:space="preserve">UBO identification + ownership chain</w:t>
            </w:r>
          </w:p>
          <w:p>
            <w:pPr>
              <w:spacing w:after="40"/>
            </w:pPr>
            <w:r>
              <w:rPr>
                <w:rFonts w:ascii="Arial" w:cs="Arial" w:eastAsia="Arial" w:hAnsi="Arial"/>
                <w:color w:val="333333"/>
                <w:sz w:val="18"/>
                <w:szCs w:val="18"/>
              </w:rPr>
              <w:t xml:space="preserve">Nominee detection, shell indicators</w:t>
            </w:r>
          </w:p>
          <w:p>
            <w:pPr>
              <w:spacing w:after="40"/>
            </w:pPr>
            <w:r>
              <w:rPr>
                <w:rFonts w:ascii="Arial" w:cs="Arial" w:eastAsia="Arial" w:hAnsi="Arial"/>
                <w:color w:val="333333"/>
                <w:sz w:val="18"/>
                <w:szCs w:val="18"/>
              </w:rPr>
              <w:t xml:space="preserve">Integrated into D1 risk scoring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4/5 features implemented. Circular ownership detection is stub (always returns false)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B7340"/>
                <w:sz w:val="19"/>
                <w:szCs w:val="19"/>
              </w:rPr>
              <w:t xml:space="preserve">LIVE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Compliance Memo &amp; Risk Recommendation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18"/>
                <w:szCs w:val="18"/>
              </w:rPr>
              <w:t xml:space="preserve">5-dimension scoring (rule_engine.py)</w:t>
            </w:r>
          </w:p>
          <w:p>
            <w:pPr>
              <w:spacing w:after="40"/>
            </w:pPr>
            <w:r>
              <w:rPr>
                <w:rFonts w:ascii="Arial" w:cs="Arial" w:eastAsia="Arial" w:hAnsi="Arial"/>
                <w:color w:val="333333"/>
                <w:sz w:val="18"/>
                <w:szCs w:val="18"/>
              </w:rPr>
              <w:t xml:space="preserve">11-section memo (claude_client.py)</w:t>
            </w:r>
          </w:p>
          <w:p>
            <w:pPr>
              <w:spacing w:after="40"/>
            </w:pPr>
            <w:r>
              <w:rPr>
                <w:rFonts w:ascii="Arial" w:cs="Arial" w:eastAsia="Arial" w:hAnsi="Arial"/>
                <w:color w:val="333333"/>
                <w:sz w:val="18"/>
                <w:szCs w:val="18"/>
              </w:rPr>
              <w:t xml:space="preserve">15-rule validation (validation_engine.py)</w:t>
            </w:r>
          </w:p>
          <w:p>
            <w:pPr>
              <w:spacing w:after="40"/>
            </w:pPr>
            <w:r>
              <w:rPr>
                <w:rFonts w:ascii="Arial" w:cs="Arial" w:eastAsia="Arial" w:hAnsi="Arial"/>
                <w:color w:val="333333"/>
                <w:sz w:val="18"/>
                <w:szCs w:val="18"/>
              </w:rPr>
              <w:t xml:space="preserve">11-check supervisor (supervisor_engine.py)</w:t>
            </w:r>
          </w:p>
          <w:p>
            <w:pPr>
              <w:spacing w:after="40"/>
            </w:pPr>
            <w:r>
              <w:rPr>
                <w:rFonts w:ascii="Arial" w:cs="Arial" w:eastAsia="Arial" w:hAnsi="Arial"/>
                <w:color w:val="333333"/>
                <w:sz w:val="18"/>
                <w:szCs w:val="18"/>
              </w:rPr>
              <w:t xml:space="preserve">Business plausibility folded 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11/11 memo sections + 5/5 dimensions + 15 validation rules + 11 supervisor checks = 100%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B7340"/>
                <w:sz w:val="19"/>
                <w:szCs w:val="19"/>
              </w:rPr>
              <w:t xml:space="preserve">LIVE</w:t>
            </w:r>
          </w:p>
        </w:tc>
      </w:tr>
    </w:tbl>
    <w:p>
      <w:pPr>
        <w:spacing w:after="120"/>
      </w:pPr>
    </w:p>
    <w:p>
      <w:pPr>
        <w:pStyle w:val="Heading2"/>
      </w:pPr>
      <w:r>
        <w:t xml:space="preserve">5.2 Ongoing Monitoring Agents (6-10)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400"/>
        <w:gridCol w:w="2200"/>
        <w:gridCol w:w="2160"/>
      </w:tblGrid>
      <w:tr>
        <w:tc>
          <w:tcPr>
            <w:tcW w:type="dxa" w:w="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Agent (per Register)</w:t>
            </w:r>
          </w:p>
        </w:tc>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Implementation</w:t>
            </w:r>
          </w:p>
        </w:tc>
        <w:tc>
          <w:tcPr>
            <w:tcW w:type="dxa" w:w="2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Measurable Coverage</w:t>
            </w:r>
          </w:p>
        </w:tc>
        <w:tc>
          <w:tcPr>
            <w:tcW w:type="dxa" w:w="21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Periodic Review Preparation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Executor stub: pulls app data, returns clean status. No real analysis.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1/5 features (data compilation only). No risk comparison, re-screening, doc currency, or change detection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19"/>
                <w:szCs w:val="19"/>
              </w:rPr>
              <w:t xml:space="preserve">STUB</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Adverse Media &amp; PEP Monitoring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Executor stub: returns CLEAN with no alerts. No real monitoring.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0/5 features. No media source integration, sentiment analysis, or alert generation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19"/>
                <w:szCs w:val="19"/>
              </w:rPr>
              <w:t xml:space="preserve">STUB</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Behaviour &amp; Risk Drift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Executor stub: returns stable profile. No behavioral analytics.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0/6 features. No transaction analysis, velocity tracking, geo-patterns, or anomaly detection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19"/>
                <w:szCs w:val="19"/>
              </w:rPr>
              <w:t xml:space="preserve">STUB</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Regulatory Impact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Not defined in codebase. No executor, no schema.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0/4 features. Entire agent missing. Register marks as Future Phase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19"/>
                <w:szCs w:val="19"/>
              </w:rPr>
              <w:t xml:space="preserve">NOT BUILT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Ongoing Compliance Review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Executor stub: basic review frequency logic (annual/semi-annual by risk level).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1/7 features. No regulatory tracking, doc expiry, outstanding actions, or health scoring</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19"/>
                <w:szCs w:val="19"/>
              </w:rPr>
              <w:t xml:space="preserve">STUB</w:t>
            </w:r>
          </w:p>
        </w:tc>
      </w:tr>
    </w:tbl>
    <w:p>
      <w:pPr>
        <w:spacing w:after="120"/>
      </w:pPr>
    </w:p>
    <w:p>
      <w:pPr>
        <w:spacing w:after="140"/>
      </w:pPr>
      <w:r>
        <w:rPr>
          <w:rFonts w:ascii="Arial" w:cs="Arial" w:eastAsia="Arial" w:hAnsi="Arial"/>
          <w:sz w:val="22"/>
          <w:szCs w:val="22"/>
        </w:rPr>
        <w:t xml:space="preserve">Summary: Onboarding pipeline (Agents 1-5) is 91% implemented and production-ready. Post-onboarding lifecycle (Agents 6-10) is 7% implemented — executor stubs exist but contain placeholder logic only. Agent 9 (Regulatory Impact) is not in codebase at all and is marked Future Phase in the Register.</w:t>
      </w:r>
    </w:p>
    <w:p>
      <w:r>
        <w:br w:type="page"/>
      </w:r>
    </w:p>
    <w:p>
      <w:pPr>
        <w:pStyle w:val="Heading1"/>
      </w:pPr>
      <w:r>
        <w:t xml:space="preserve">6. Workflow &amp; Security Guards</w:t>
      </w:r>
    </w:p>
    <w:p>
      <w:pPr>
        <w:pStyle w:val="Heading2"/>
      </w:pPr>
      <w:r>
        <w:t xml:space="preserve">6.1 State Machine Integrity (S09)</w:t>
      </w:r>
    </w:p>
    <w:p>
      <w:pPr>
        <w:spacing w:after="140"/>
      </w:pPr>
      <w:r>
        <w:rPr>
          <w:rFonts w:ascii="Arial" w:cs="Arial" w:eastAsia="Arial" w:hAnsi="Arial"/>
          <w:sz w:val="22"/>
          <w:szCs w:val="22"/>
        </w:rPr>
        <w:t xml:space="preserve">The applications table enforces a CHECK constraint with 16 valid states: draft, submitted, prescreening_submitted, pricing_review, pricing_accepted, pre_approval_review, pre_approved, kyc_documents, kyc_submitted, compliance_review, in_review, edd_required, approved, rejected, rmi_sent, withdrawn. Invalid state transitions are rejected at the database level. PASS.</w:t>
      </w:r>
    </w:p>
    <w:p>
      <w:pPr>
        <w:pStyle w:val="Heading2"/>
      </w:pPr>
      <w:r>
        <w:t xml:space="preserve">6.2 RMI Re-submission (S10)</w:t>
      </w:r>
    </w:p>
    <w:p>
      <w:pPr>
        <w:spacing w:after="140"/>
      </w:pPr>
      <w:r>
        <w:rPr>
          <w:rFonts w:ascii="Arial" w:cs="Arial" w:eastAsia="Arial" w:hAnsi="Arial"/>
          <w:sz w:val="22"/>
          <w:szCs w:val="22"/>
        </w:rPr>
        <w:t xml:space="preserve">Applications in rmi_sent status can transition back to submitted, enabling the Request More Information workflow. PASS.</w:t>
      </w:r>
    </w:p>
    <w:p>
      <w:pPr>
        <w:pStyle w:val="Heading2"/>
      </w:pPr>
      <w:r>
        <w:t xml:space="preserve">6.3 Duplicate Decision Prevention (S11)</w:t>
      </w:r>
    </w:p>
    <w:p>
      <w:pPr>
        <w:spacing w:after="140"/>
      </w:pPr>
      <w:r>
        <w:rPr>
          <w:rFonts w:ascii="Arial" w:cs="Arial" w:eastAsia="Arial" w:hAnsi="Arial"/>
          <w:sz w:val="22"/>
          <w:szCs w:val="22"/>
        </w:rPr>
        <w:t xml:space="preserve">Terminal states (approved, approved_with_conditions, rejected) are correctly identified. PASS.</w:t>
      </w:r>
    </w:p>
    <w:p>
      <w:pPr>
        <w:pStyle w:val="Heading2"/>
      </w:pPr>
      <w:r>
        <w:t xml:space="preserve">6.4 Live API Security (API1-API5)</w:t>
      </w:r>
    </w:p>
    <w:p>
      <w:pPr>
        <w:spacing w:after="140"/>
      </w:pPr>
      <w:r>
        <w:rPr>
          <w:rFonts w:ascii="Arial" w:cs="Arial" w:eastAsia="Arial" w:hAnsi="Arial"/>
          <w:sz w:val="22"/>
          <w:szCs w:val="22"/>
        </w:rPr>
        <w:t xml:space="preserve">All 5 tests passed: health endpoint 200, applications require auth (401), risk endpoints protected, invalid creds rejected, CORS headers present.</w:t>
      </w:r>
    </w:p>
    <w:p>
      <w:pPr>
        <w:pStyle w:val="Heading2"/>
      </w:pPr>
      <w:r>
        <w:t xml:space="preserve">6.5 FATF Blacklist Blocking</w:t>
      </w:r>
    </w:p>
    <w:p>
      <w:pPr>
        <w:spacing w:after="140"/>
      </w:pPr>
      <w:r>
        <w:rPr>
          <w:rFonts w:ascii="Arial" w:cs="Arial" w:eastAsia="Arial" w:hAnsi="Arial"/>
          <w:sz w:val="22"/>
          <w:szCs w:val="22"/>
        </w:rPr>
        <w:t xml:space="preserve">Verified live on demo.regmind.co/portal. Two-layer enforcement:</w:t>
      </w:r>
    </w:p>
    <w:p>
      <w:pPr>
        <w:pStyle w:val="ListParagraph"/>
        <w:numPr>
          <w:ilvl w:val="0"/>
          <w:numId w:val="2"/>
        </w:numPr>
      </w:pPr>
      <w:r>
        <w:rPr>
          <w:rFonts w:ascii="Arial" w:cs="Arial" w:eastAsia="Arial" w:hAnsi="Arial"/>
          <w:sz w:val="21"/>
          <w:szCs w:val="21"/>
        </w:rPr>
        <w:t xml:space="preserve">Client-side: checkSanctionedCountry() fires on country selection. Red inline error appears immediately. Submission blocked until sanctioned country removed. Covers: Country of Incorporation, Countries of Operation, Target Markets, Director nationalities, UBO nationalities, Intermediary countries.</w:t>
      </w:r>
    </w:p>
    <w:p>
      <w:pPr>
        <w:pStyle w:val="ListParagraph"/>
        <w:numPr>
          <w:ilvl w:val="0"/>
          <w:numId w:val="2"/>
        </w:numPr>
      </w:pPr>
      <w:r>
        <w:rPr>
          <w:rFonts w:ascii="Arial" w:cs="Arial" w:eastAsia="Arial" w:hAnsi="Arial"/>
          <w:sz w:val="21"/>
          <w:szCs w:val="21"/>
        </w:rPr>
        <w:t xml:space="preserve">Server-side: server.py line 1248 validates against SANCTIONED_COUNTRIES_FULL (22 countries) and returns HTTP 403 on submission.</w:t>
      </w:r>
    </w:p>
    <w:p>
      <w:pPr>
        <w:spacing w:after="140"/>
      </w:pPr>
      <w:r>
        <w:rPr>
          <w:rFonts w:ascii="Arial" w:cs="Arial" w:eastAsia="Arial" w:hAnsi="Arial"/>
          <w:sz w:val="22"/>
          <w:szCs w:val="22"/>
        </w:rPr>
        <w:t xml:space="preserve">20 countries blocked client-side (SANCTIONED_COUNTRIES_LIST). 22 countries blocked server-side (SANCTIONED_COUNTRIES_FULL includes Eritrea and Sudan additionally).</w:t>
      </w:r>
    </w:p>
    <w:p>
      <w:r>
        <w:br w:type="page"/>
      </w:r>
    </w:p>
    <w:p>
      <w:pPr>
        <w:pStyle w:val="Heading1"/>
      </w:pPr>
      <w:r>
        <w:t xml:space="preserve">7. PII Encryption &amp; Data Protection</w:t>
      </w:r>
    </w:p>
    <w:p>
      <w:pPr>
        <w:pStyle w:val="Heading2"/>
      </w:pPr>
      <w:r>
        <w:t xml:space="preserve">7.1 Encryption Architecture</w:t>
      </w:r>
    </w:p>
    <w:p>
      <w:pPr>
        <w:spacing w:after="140"/>
      </w:pPr>
      <w:r>
        <w:rPr>
          <w:rFonts w:ascii="Arial" w:cs="Arial" w:eastAsia="Arial" w:hAnsi="Arial"/>
          <w:sz w:val="22"/>
          <w:szCs w:val="22"/>
        </w:rPr>
        <w:t xml:space="preserve">PII encryption uses Fernet symmetric encryption (AES-128-CBC with HMAC-SHA256) via the cryptography library. The PIIEncryptor class is defined in security_hardening.py (lines 472-620).</w:t>
      </w:r>
    </w:p>
    <w:p>
      <w:pPr>
        <w:pStyle w:val="ListParagraph"/>
        <w:numPr>
          <w:ilvl w:val="0"/>
          <w:numId w:val="2"/>
        </w:numPr>
      </w:pPr>
      <w:r>
        <w:rPr>
          <w:rFonts w:ascii="Arial" w:cs="Arial" w:eastAsia="Arial" w:hAnsi="Arial"/>
          <w:sz w:val="21"/>
          <w:szCs w:val="21"/>
        </w:rPr>
        <w:t xml:space="preserve">Key source: PII_ENCRYPTION_KEY environment variable (44-char base64 Fernet key)</w:t>
      </w:r>
    </w:p>
    <w:p>
      <w:pPr>
        <w:pStyle w:val="ListParagraph"/>
        <w:numPr>
          <w:ilvl w:val="0"/>
          <w:numId w:val="2"/>
        </w:numPr>
      </w:pPr>
      <w:r>
        <w:rPr>
          <w:rFonts w:ascii="Arial" w:cs="Arial" w:eastAsia="Arial" w:hAnsi="Arial"/>
          <w:sz w:val="21"/>
          <w:szCs w:val="21"/>
        </w:rPr>
        <w:t xml:space="preserve">Production: key is mandatory — server exits with FATAL if missing or invalid</w:t>
      </w:r>
    </w:p>
    <w:p>
      <w:pPr>
        <w:pStyle w:val="ListParagraph"/>
        <w:numPr>
          <w:ilvl w:val="0"/>
          <w:numId w:val="2"/>
        </w:numPr>
      </w:pPr>
      <w:r>
        <w:rPr>
          <w:rFonts w:ascii="Arial" w:cs="Arial" w:eastAsia="Arial" w:hAnsi="Arial"/>
          <w:sz w:val="21"/>
          <w:szCs w:val="21"/>
        </w:rPr>
        <w:t xml:space="preserve">Demo/Dev: auto-generates a transient key if not set (key changes on each deploy)</w:t>
      </w:r>
    </w:p>
    <w:p>
      <w:pPr>
        <w:pStyle w:val="Heading2"/>
      </w:pPr>
      <w:r>
        <w:t xml:space="preserve">7.2 Fields Encrypted at Rest</w:t>
      </w:r>
    </w:p>
    <w:p>
      <w:pPr>
        <w:spacing w:after="140"/>
      </w:pPr>
      <w:r>
        <w:rPr>
          <w:rFonts w:ascii="Arial" w:cs="Arial" w:eastAsia="Arial" w:hAnsi="Arial"/>
          <w:sz w:val="22"/>
          <w:szCs w:val="22"/>
        </w:rPr>
        <w:t xml:space="preserve">Three field groups are encrypted before database storage:</w:t>
      </w:r>
    </w:p>
    <w:p>
      <w:pPr>
        <w:pStyle w:val="ListParagraph"/>
        <w:numPr>
          <w:ilvl w:val="0"/>
          <w:numId w:val="2"/>
        </w:numPr>
      </w:pPr>
      <w:r>
        <w:rPr>
          <w:rFonts w:ascii="Arial" w:cs="Arial" w:eastAsia="Arial" w:hAnsi="Arial"/>
          <w:sz w:val="21"/>
          <w:szCs w:val="21"/>
        </w:rPr>
        <w:t xml:space="preserve">Directors: passport_number, nationality, id_number</w:t>
      </w:r>
    </w:p>
    <w:p>
      <w:pPr>
        <w:pStyle w:val="ListParagraph"/>
        <w:numPr>
          <w:ilvl w:val="0"/>
          <w:numId w:val="2"/>
        </w:numPr>
      </w:pPr>
      <w:r>
        <w:rPr>
          <w:rFonts w:ascii="Arial" w:cs="Arial" w:eastAsia="Arial" w:hAnsi="Arial"/>
          <w:sz w:val="21"/>
          <w:szCs w:val="21"/>
        </w:rPr>
        <w:t xml:space="preserve">UBOs: passport_number, nationality</w:t>
      </w:r>
    </w:p>
    <w:p>
      <w:pPr>
        <w:pStyle w:val="ListParagraph"/>
        <w:numPr>
          <w:ilvl w:val="0"/>
          <w:numId w:val="2"/>
        </w:numPr>
      </w:pPr>
      <w:r>
        <w:rPr>
          <w:rFonts w:ascii="Arial" w:cs="Arial" w:eastAsia="Arial" w:hAnsi="Arial"/>
          <w:sz w:val="21"/>
          <w:szCs w:val="21"/>
        </w:rPr>
        <w:t xml:space="preserve">Applications: pep_flags</w:t>
      </w:r>
    </w:p>
    <w:p>
      <w:pPr>
        <w:spacing w:after="140"/>
      </w:pPr>
      <w:r>
        <w:rPr>
          <w:rFonts w:ascii="Arial" w:cs="Arial" w:eastAsia="Arial" w:hAnsi="Arial"/>
          <w:sz w:val="22"/>
          <w:szCs w:val="22"/>
        </w:rPr>
        <w:t xml:space="preserve">Encryption occurs on INSERT (e.g., server.py line 942). Decryption occurs on SELECT before returning to API/frontend (e.g., lines 899-901). Double-encryption guard checks for gAAAAA prefix before encrypting.</w:t>
      </w:r>
    </w:p>
    <w:p>
      <w:pPr>
        <w:pStyle w:val="Heading2"/>
      </w:pPr>
      <w:r>
        <w:t xml:space="preserve">7.3 Key Rotation Issue</w:t>
      </w:r>
    </w:p>
    <w:p>
      <w:pPr>
        <w:spacing w:after="140"/>
      </w:pPr>
      <w:r>
        <w:rPr>
          <w:rFonts w:ascii="Arial" w:cs="Arial" w:eastAsia="Arial" w:hAnsi="Arial"/>
          <w:b/>
          <w:bCs/>
          <w:sz w:val="22"/>
          <w:szCs w:val="22"/>
        </w:rPr>
        <w:t xml:space="preserve">On demo/staging, PII_ENCRYPTION_KEY auto-generates a transient key if the env var is not set. If the container redeploys and generates a new key, previously encrypted nationality fields become unreadable — they return as encrypted blobs (gAAAAA...) instead of plaintext.</w:t>
      </w:r>
    </w:p>
    <w:p>
      <w:pPr>
        <w:spacing w:after="140"/>
      </w:pPr>
      <w:r>
        <w:rPr>
          <w:rFonts w:ascii="Arial" w:cs="Arial" w:eastAsia="Arial" w:hAnsi="Arial"/>
          <w:sz w:val="22"/>
          <w:szCs w:val="22"/>
        </w:rPr>
        <w:t xml:space="preserve">This was flagged in the System Health Report as P0. The fix is to set PII_ENCRYPTION_KEY as a persistent environment variable in Render.com service settings, not rely on auto-generation. For production, this is already required (server refuses to start without it).</w:t>
      </w:r>
    </w:p>
    <w:p>
      <w:r>
        <w:br w:type="page"/>
      </w:r>
    </w:p>
    <w:p>
      <w:pPr>
        <w:pStyle w:val="Heading1"/>
      </w:pPr>
      <w:r>
        <w:t xml:space="preserve">8. Configuration Propagation</w:t>
      </w:r>
    </w:p>
    <w:p>
      <w:pPr>
        <w:pStyle w:val="Heading2"/>
      </w:pPr>
      <w:r>
        <w:t xml:space="preserve">8.1 Back Office UI</w:t>
      </w:r>
    </w:p>
    <w:p>
      <w:pPr>
        <w:spacing w:after="140"/>
      </w:pPr>
      <w:r>
        <w:rPr>
          <w:rFonts w:ascii="Arial" w:cs="Arial" w:eastAsia="Arial" w:hAnsi="Arial"/>
          <w:sz w:val="22"/>
          <w:szCs w:val="22"/>
        </w:rPr>
        <w:t xml:space="preserve">A full Risk Scoring Model Configuration view exists in the back office (arie-backoffice.html, view-risk-model). Officers with admin role can edit: dimension names and weights, threshold min/max values, country risk scores, sector risk scores, and entity type scores.</w:t>
      </w:r>
    </w:p>
    <w:p>
      <w:pPr>
        <w:pStyle w:val="Heading2"/>
      </w:pPr>
      <w:r>
        <w:t xml:space="preserve">8.2 API Endpoint</w:t>
      </w:r>
    </w:p>
    <w:p>
      <w:pPr>
        <w:spacing w:after="140"/>
      </w:pPr>
      <w:r>
        <w:rPr>
          <w:rFonts w:ascii="Arial" w:cs="Arial" w:eastAsia="Arial" w:hAnsi="Arial"/>
          <w:sz w:val="22"/>
          <w:szCs w:val="22"/>
        </w:rPr>
        <w:t xml:space="preserve">PUT /api/config/risk-model (admin-only) writes atomically to the risk_config table. GET returns current config. Both require JWT authentication.</w:t>
      </w:r>
    </w:p>
    <w:p>
      <w:pPr>
        <w:pStyle w:val="Heading2"/>
      </w:pPr>
      <w:r>
        <w:t xml:space="preserve">8.3 Propagation Path Verification</w:t>
      </w:r>
    </w:p>
    <w:p>
      <w:pPr>
        <w:spacing w:after="140"/>
      </w:pPr>
      <w:r>
        <w:rPr>
          <w:rFonts w:ascii="Arial" w:cs="Arial" w:eastAsia="Arial" w:hAnsi="Arial"/>
          <w:b/>
          <w:bCs/>
          <w:sz w:val="22"/>
          <w:szCs w:val="22"/>
        </w:rPr>
        <w:t xml:space="preserve">Verified: load_risk_config() reads fresh from DB on every compute_risk_score() call. There is no caching, no startup-time loading, and no propagation lag. Changes saved via the back office take effect on the very next risk calculation.</w:t>
      </w:r>
    </w:p>
    <w:p>
      <w:pPr>
        <w:spacing w:after="140"/>
      </w:pPr>
      <w:r>
        <w:rPr>
          <w:rFonts w:ascii="Arial" w:cs="Arial" w:eastAsia="Arial" w:hAnsi="Arial"/>
          <w:sz w:val="22"/>
          <w:szCs w:val="22"/>
        </w:rPr>
        <w:t xml:space="preserve">Propagation flow: Officer edits config in UI &gt; clicks Save &gt; PUT /api/config/risk-model &gt; DB commits immediately &gt; next compute_risk_score() calls load_risk_config() &gt; reads fresh values &gt; scoring uses updated config.</w:t>
      </w:r>
    </w:p>
    <w:p>
      <w:pPr>
        <w:pStyle w:val="Heading2"/>
      </w:pPr>
      <w:r>
        <w:t xml:space="preserve">8.4 Not Yet Tested</w:t>
      </w:r>
    </w:p>
    <w:p>
      <w:pPr>
        <w:spacing w:after="140"/>
      </w:pPr>
      <w:r>
        <w:rPr>
          <w:rFonts w:ascii="Arial" w:cs="Arial" w:eastAsia="Arial" w:hAnsi="Arial"/>
          <w:sz w:val="22"/>
          <w:szCs w:val="22"/>
        </w:rPr>
        <w:t xml:space="preserve">The end-to-end path (change country score in back office &gt; submit new application &gt; verify score uses new value) has not been tested on the live demo because we lack valid officer credentials for the demo environment. The code path is verified through static analysis. Recommend: manual E2E test after deployment.</w:t>
      </w:r>
    </w:p>
    <w:p>
      <w:r>
        <w:br w:type="page"/>
      </w:r>
    </w:p>
    <w:p>
      <w:pPr>
        <w:pStyle w:val="Heading1"/>
      </w:pPr>
      <w:r>
        <w:t xml:space="preserve">9. Document Persistence</w:t>
      </w:r>
    </w:p>
    <w:p>
      <w:pPr>
        <w:spacing w:after="140"/>
      </w:pPr>
      <w:r>
        <w:rPr>
          <w:rFonts w:ascii="Arial" w:cs="Arial" w:eastAsia="Arial" w:hAnsi="Arial"/>
          <w:sz w:val="22"/>
          <w:szCs w:val="22"/>
        </w:rPr>
        <w:t xml:space="preserve">Documents uploaded via the portal are stored on the container filesystem under /data/uploads/ (configured via UPLOAD_DIR environment variable). The Render.com blueprint (render.yaml) provisions a 1GB persistent disk mounted at /data, which should survive deploys.</w:t>
      </w:r>
    </w:p>
    <w:p>
      <w:pPr>
        <w:spacing w:after="140"/>
      </w:pPr>
      <w:r>
        <w:rPr>
          <w:rFonts w:ascii="Arial" w:cs="Arial" w:eastAsia="Arial" w:hAnsi="Arial"/>
          <w:b/>
          <w:bCs/>
          <w:sz w:val="22"/>
          <w:szCs w:val="22"/>
        </w:rPr>
        <w:t xml:space="preserve">However, this depends on the Render service using the persistent disk correctly. If the service is recreated (not just redeployed), the disk may be lost. There is no external storage integration (S3, GCS, Azure Blob) — all documents are local to the container.</w:t>
      </w:r>
    </w:p>
    <w:p>
      <w:pPr>
        <w:spacing w:after="140"/>
      </w:pPr>
      <w:r>
        <w:rPr>
          <w:rFonts w:ascii="Arial" w:cs="Arial" w:eastAsia="Arial" w:hAnsi="Arial"/>
          <w:sz w:val="22"/>
          <w:szCs w:val="22"/>
        </w:rPr>
        <w:t xml:space="preserve">Risk: For any deployment beyond demo/pilot, documents must be stored in durable external storage. A partial s3_client.py exists in the codebase but is not wired into the upload handlers.</w:t>
      </w:r>
    </w:p>
    <w:p>
      <w:pPr>
        <w:spacing w:after="140"/>
      </w:pPr>
      <w:r>
        <w:rPr>
          <w:rFonts w:ascii="Arial" w:cs="Arial" w:eastAsia="Arial" w:hAnsi="Arial"/>
          <w:sz w:val="22"/>
          <w:szCs w:val="22"/>
        </w:rPr>
        <w:t xml:space="preserve">Recommendation: Wire s3_client.py into DocumentUploadHandler before any production pilot. Priority: P1 for production readiness.</w:t>
      </w:r>
    </w:p>
    <w:p>
      <w:r>
        <w:br w:type="page"/>
      </w:r>
    </w:p>
    <w:p>
      <w:pPr>
        <w:pStyle w:val="Heading1"/>
      </w:pPr>
      <w:r>
        <w:t xml:space="preserve">10. Priority Remediation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000"/>
        <w:gridCol w:w="1000"/>
        <w:gridCol w:w="2560"/>
      </w:tblGrid>
      <w:tr>
        <w:tc>
          <w:tcPr>
            <w:tcW w:type="dxa" w:w="6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Pri</w:t>
            </w:r>
          </w:p>
        </w:tc>
        <w:tc>
          <w:tcPr>
            <w:tcW w:type="dxa" w:w="4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Action Item</w:t>
            </w:r>
          </w:p>
        </w:tc>
        <w:tc>
          <w:tcPr>
            <w:tcW w:type="dxa" w:w="1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Effort</w:t>
            </w:r>
          </w:p>
        </w:tc>
        <w:tc>
          <w:tcPr>
            <w:tcW w:type="dxa" w:w="1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25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19"/>
                <w:szCs w:val="19"/>
              </w:rPr>
              <w:t xml:space="preserve">P0</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Add sanctioned country floor: force VERY_HIGH when country in FATF_BLACK/SANCTIONED (FATF R19)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2 hrs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19"/>
                <w:szCs w:val="19"/>
              </w:rPr>
              <w:t xml:space="preserve">HIGH</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C0392B"/>
                <w:sz w:val="19"/>
                <w:szCs w:val="19"/>
              </w:rPr>
              <w:t xml:space="preserve">NOT STARTED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19"/>
                <w:szCs w:val="19"/>
              </w:rPr>
              <w:t xml:space="preserve">P0</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Re-seed production/demo DB with v1.6 risk_config (thresholds + country scores)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1 hr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19"/>
                <w:szCs w:val="19"/>
              </w:rPr>
              <w:t xml:space="preserve">HIGH</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C0392B"/>
                <w:sz w:val="19"/>
                <w:szCs w:val="19"/>
              </w:rPr>
              <w:t xml:space="preserve">NOT STARTED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19"/>
                <w:szCs w:val="19"/>
              </w:rPr>
              <w:t xml:space="preserve">P0</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Set PII_ENCRYPTION_KEY as persistent env var on Render (fix key rotation bug)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15 min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19"/>
                <w:szCs w:val="19"/>
              </w:rPr>
              <w:t xml:space="preserve">HIGH</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C0392B"/>
                <w:sz w:val="19"/>
                <w:szCs w:val="19"/>
              </w:rPr>
              <w:t xml:space="preserve">NOT STARTED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19"/>
                <w:szCs w:val="19"/>
              </w:rPr>
              <w:t xml:space="preserve">P0</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Deploy v1.6 code changes to staging/demo (merge worktree branch)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30 min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19"/>
                <w:szCs w:val="19"/>
              </w:rPr>
              <w:t xml:space="preserve">HIGH</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C0392B"/>
                <w:sz w:val="19"/>
                <w:szCs w:val="19"/>
              </w:rPr>
              <w:t xml:space="preserve">NOT STARTED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D4930D"/>
                <w:sz w:val="19"/>
                <w:szCs w:val="19"/>
              </w:rPr>
              <w:t xml:space="preserve">P1</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Wire s3_client.py into upload handlers for durable document storage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1 day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D4930D"/>
                <w:sz w:val="19"/>
                <w:szCs w:val="19"/>
              </w:rPr>
              <w:t xml:space="preserve">MED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D4930D"/>
                <w:sz w:val="19"/>
                <w:szCs w:val="19"/>
              </w:rPr>
              <w:t xml:space="preserve">PLANNED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D4930D"/>
                <w:sz w:val="19"/>
                <w:szCs w:val="19"/>
              </w:rPr>
              <w:t xml:space="preserve">P1</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Add server-side state transition enforcement (not just DB CHECK)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4 hrs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D4930D"/>
                <w:sz w:val="19"/>
                <w:szCs w:val="19"/>
              </w:rPr>
              <w:t xml:space="preserve">MED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D4930D"/>
                <w:sz w:val="19"/>
                <w:szCs w:val="19"/>
              </w:rPr>
              <w:t xml:space="preserve">PARTIAL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D4930D"/>
                <w:sz w:val="19"/>
                <w:szCs w:val="19"/>
              </w:rPr>
              <w:t xml:space="preserve">P1</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Monitor first 50 applications post-v1.6 deploy for threshold shift impact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1 hr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D4930D"/>
                <w:sz w:val="19"/>
                <w:szCs w:val="19"/>
              </w:rPr>
              <w:t xml:space="preserve">MED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D4930D"/>
                <w:sz w:val="19"/>
                <w:szCs w:val="19"/>
              </w:rPr>
              <w:t xml:space="preserve">PLANNED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P2</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Wire executor stubs to main pipeline (architectural cleanup, not functional gap)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1-2 days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B7340"/>
                <w:sz w:val="19"/>
                <w:szCs w:val="19"/>
              </w:rPr>
              <w:t xml:space="preserve">LOW</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DEFERRED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P2</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Add volume-vs-entity-age heuristic for business plausibility in rule engine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4 hrs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B7340"/>
                <w:sz w:val="19"/>
                <w:szCs w:val="19"/>
              </w:rPr>
              <w:t xml:space="preserve">LOW</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PLANNED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P2</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Implement CI/CD pipeline with automated E2E test suite on PR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1 day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B7340"/>
                <w:sz w:val="19"/>
                <w:szCs w:val="19"/>
              </w:rPr>
              <w:t xml:space="preserve">LOW</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PLANNED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9"/>
                <w:szCs w:val="19"/>
              </w:rPr>
              <w:t xml:space="preserve">P2</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Sync SANCTIONED_COUNTRIES_LIST (client: 20) with SANCTIONED_COUNTRIES_FULL (server: 22)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30 min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B7340"/>
                <w:sz w:val="19"/>
                <w:szCs w:val="19"/>
              </w:rPr>
              <w:t xml:space="preserve">LOW</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PLANNED</w:t>
            </w:r>
          </w:p>
        </w:tc>
      </w:tr>
    </w:tbl>
    <w:p>
      <w:pPr>
        <w:spacing w:after="120"/>
      </w:pPr>
    </w:p>
    <w:p>
      <w:pPr>
        <w:spacing w:after="140"/>
      </w:pPr>
      <w:r>
        <w:rPr>
          <w:rFonts w:ascii="Arial" w:cs="Arial" w:eastAsia="Arial" w:hAnsi="Arial"/>
          <w:sz w:val="22"/>
          <w:szCs w:val="22"/>
        </w:rPr>
        <w:t xml:space="preserve">Note: Executor stub wiring (P2) was downgraded from P1 in v3. The main pipeline works. No client or regulator will ask whether agent executors are wired — they will ask whether screening works, and the answer is yes.</w:t>
      </w:r>
    </w:p>
    <w:p>
      <w:r>
        <w:br w:type="page"/>
      </w:r>
    </w:p>
    <w:p>
      <w:pPr>
        <w:pStyle w:val="Heading1"/>
      </w:pPr>
      <w:r>
        <w:t xml:space="preserve">11. Conclusion</w:t>
      </w:r>
    </w:p>
    <w:p>
      <w:pPr>
        <w:spacing w:after="140"/>
      </w:pPr>
      <w:r>
        <w:rPr>
          <w:rFonts w:ascii="Arial" w:cs="Arial" w:eastAsia="Arial" w:hAnsi="Arial"/>
          <w:sz w:val="22"/>
          <w:szCs w:val="22"/>
        </w:rPr>
        <w:t xml:space="preserve">The Onboarda onboarding pipeline is production-grade for the core compliance workflow (Agents 1-5). The v1.6 risk scoring changes correctly classify 4 out of 5 pilot scenarios, with the single failure requiring a straightforward sanctioned country floor rule. All workflow security guards pass. PII encryption is implemented with Fernet AES. The FATF blacklist blocking is verified live on staging with dual-layer enforcement.</w:t>
      </w:r>
    </w:p>
    <w:p>
      <w:pPr>
        <w:spacing w:after="140"/>
      </w:pPr>
      <w:r>
        <w:rPr>
          <w:rFonts w:ascii="Arial" w:cs="Arial" w:eastAsia="Arial" w:hAnsi="Arial"/>
          <w:sz w:val="22"/>
          <w:szCs w:val="22"/>
        </w:rPr>
        <w:t xml:space="preserve">The primary risks are operational: PII key rotation on redeployment, document loss on container recreation, and the DB not yet seeded with v1.6 config. These are all fixable within a single sprint.</w:t>
      </w:r>
    </w:p>
    <w:p>
      <w:pPr>
        <w:spacing w:after="140"/>
      </w:pPr>
      <w:r>
        <w:rPr>
          <w:rFonts w:ascii="Arial" w:cs="Arial" w:eastAsia="Arial" w:hAnsi="Arial"/>
          <w:sz w:val="22"/>
          <w:szCs w:val="22"/>
        </w:rPr>
        <w:t xml:space="preserve">The post-onboarding monitoring agents (6-10) are stub implementations only. This is acceptable for the current pilot phase but will need real implementation before any regulatory review of ongoing monitoring capabilities.</w:t>
      </w:r>
    </w:p>
    <w:p>
      <w:pPr>
        <w:spacing w:after="140"/>
      </w:pPr>
      <w:r>
        <w:rPr>
          <w:rFonts w:ascii="Arial" w:cs="Arial" w:eastAsia="Arial" w:hAnsi="Arial"/>
          <w:sz w:val="22"/>
          <w:szCs w:val="22"/>
        </w:rPr>
        <w:t xml:space="preserve">Estimated effort for all P0 items: approximately 4 hours of development time.</w:t>
      </w:r>
    </w:p>
    <w:p>
      <w:pPr>
        <w:spacing w:after="120"/>
      </w:pPr>
    </w:p>
    <w:p>
      <w:pPr>
        <w:pBdr>
          <w:top w:val="single" w:color="CCCCCC" w:sz="1" w:space="8"/>
        </w:pBdr>
        <w:spacing w:after="100" w:before="400"/>
      </w:pPr>
      <w:r>
        <w:rPr>
          <w:rFonts w:ascii="Arial" w:cs="Arial" w:eastAsia="Arial" w:hAnsi="Arial"/>
          <w:i/>
          <w:iCs/>
          <w:color w:val="999999"/>
          <w:sz w:val="20"/>
          <w:szCs w:val="20"/>
        </w:rPr>
        <w:t xml:space="preserve">Report generated: 26 March 2026 | v4.0 (Final)</w:t>
      </w:r>
    </w:p>
    <w:p>
      <w:r>
        <w:rPr>
          <w:rFonts w:ascii="Arial" w:cs="Arial" w:eastAsia="Arial" w:hAnsi="Arial"/>
          <w:i/>
          <w:iCs/>
          <w:color w:val="999999"/>
          <w:sz w:val="20"/>
          <w:szCs w:val="20"/>
        </w:rPr>
        <w:t xml:space="preserve">Test suite: 23 tests in 2.2s | Codebase: v1.6 worktree (pre-deployment)</w:t>
      </w:r>
    </w:p>
    <w:p>
      <w:r>
        <w:rPr>
          <w:rFonts w:ascii="Arial" w:cs="Arial" w:eastAsia="Arial" w:hAnsi="Arial"/>
          <w:i/>
          <w:iCs/>
          <w:color w:val="999999"/>
          <w:sz w:val="20"/>
          <w:szCs w:val="20"/>
        </w:rPr>
        <w:t xml:space="preserve">Changes from v3: Agent numbering corrected to match AI Register, coverage metrics tied to specific check counts, added PII encryption / doc persistence / threshold impact / config propagation sections, executor wiring deprioritised to P2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1" w:space="4"/>
      </w:pBdr>
    </w:pPr>
    <w:r>
      <w:rPr>
        <w:rFonts w:ascii="Arial" w:cs="Arial" w:eastAsia="Arial" w:hAnsi="Arial"/>
        <w:color w:val="999999"/>
        <w:sz w:val="16"/>
        <w:szCs w:val="16"/>
      </w:rPr>
      <w:t xml:space="preserve">Onboarda Audit Report v4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09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2026-03-26T10:24:59.285Z</dcterms:created>
  <dcterms:modified xsi:type="dcterms:W3CDTF">2026-03-26T10:24:59.293Z</dcterms:modified>
</cp:coreProperties>
</file>

<file path=docProps/custom.xml><?xml version="1.0" encoding="utf-8"?>
<Properties xmlns="http://schemas.openxmlformats.org/officeDocument/2006/custom-properties" xmlns:vt="http://schemas.openxmlformats.org/officeDocument/2006/docPropsVTypes"/>
</file>