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b/>
          <w:i w:val="0"/>
          <w:color w:val="666666"/>
          <w:sz w:val="28"/>
        </w:rPr>
        <w:t>REGMIND / ONBOARDA</w:t>
      </w:r>
    </w:p>
    <w:p/>
    <w:p>
      <w:pPr>
        <w:spacing w:after="120"/>
        <w:jc w:val="center"/>
      </w:pPr>
      <w:r>
        <w:rPr>
          <w:b/>
          <w:i w:val="0"/>
          <w:color w:val="1A1A2E"/>
          <w:sz w:val="52"/>
        </w:rPr>
        <w:t>Deep-Dive Audit Report</w:t>
      </w:r>
    </w:p>
    <w:p>
      <w:pPr>
        <w:spacing w:after="120"/>
        <w:jc w:val="center"/>
      </w:pPr>
      <w:r>
        <w:rPr>
          <w:b/>
          <w:i w:val="0"/>
          <w:color w:val="2563EB"/>
          <w:sz w:val="32"/>
        </w:rPr>
        <w:t>Client Risk Computation vs. Excel Source of Truth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6236"/>
      </w:tblGrid>
      <w:tr>
        <w:tc>
          <w:tcPr>
            <w:tcW w:type="dxa" w:w="4703"/>
            <w:shd w:fill="e8e8f0"/>
          </w:tcPr>
          <w:p>
            <w:r>
              <w:rPr>
                <w:b/>
                <w:sz w:val="20"/>
              </w:rPr>
              <w:t>Audit Date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6 April 2026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20"/>
              </w:rPr>
              <w:t>Auditor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Copilot Task Agent (automated code audit)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20"/>
              </w:rPr>
              <w:t>Source of Truth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Regmind_Risk_Score_Sheet (latest).xlsx (v1.6, 27 March 2026)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Full end-to-end audit — Excel-to-code reconciliation, computation correctness, propagation, UI consistency, DB/API alignment, environment parity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CONFIDENTIAL — Internal Use Only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20"/>
              </w:rPr>
              <w:t>Document Version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1.0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b/>
          <w:sz w:val="20"/>
        </w:rPr>
        <w:t>1. Executive Summary</w:t>
      </w:r>
    </w:p>
    <w:p>
      <w:pPr>
        <w:spacing w:after="40"/>
      </w:pPr>
      <w:r>
        <w:rPr>
          <w:b/>
          <w:sz w:val="20"/>
        </w:rPr>
        <w:t>2. Excel-to-Code Reconciliation</w:t>
      </w:r>
    </w:p>
    <w:p>
      <w:pPr>
        <w:spacing w:after="40"/>
      </w:pPr>
      <w:r>
        <w:rPr>
          <w:sz w:val="20"/>
        </w:rPr>
        <w:t xml:space="preserve">    2.1 Sheets/Tabs Reviewed</w:t>
      </w:r>
    </w:p>
    <w:p>
      <w:pPr>
        <w:spacing w:after="40"/>
      </w:pPr>
      <w:r>
        <w:rPr>
          <w:sz w:val="20"/>
        </w:rPr>
        <w:t xml:space="preserve">    2.2 Intended Scoring Model from Excel</w:t>
      </w:r>
    </w:p>
    <w:p>
      <w:pPr>
        <w:spacing w:after="40"/>
      </w:pPr>
      <w:r>
        <w:rPr>
          <w:sz w:val="20"/>
        </w:rPr>
        <w:t xml:space="preserve">    2.3 Excel-to-Code Mapping</w:t>
      </w:r>
    </w:p>
    <w:p>
      <w:pPr>
        <w:spacing w:after="40"/>
      </w:pPr>
      <w:r>
        <w:rPr>
          <w:sz w:val="20"/>
        </w:rPr>
        <w:t xml:space="preserve">    2.4 Critical Mismatches</w:t>
      </w:r>
    </w:p>
    <w:p>
      <w:pPr>
        <w:spacing w:after="40"/>
      </w:pPr>
      <w:r>
        <w:rPr>
          <w:b/>
          <w:sz w:val="20"/>
        </w:rPr>
        <w:t>3. Risk Computation Architecture</w:t>
      </w:r>
    </w:p>
    <w:p>
      <w:pPr>
        <w:spacing w:after="40"/>
      </w:pPr>
      <w:r>
        <w:rPr>
          <w:sz w:val="20"/>
        </w:rPr>
        <w:t xml:space="preserve">    3.1 Files / Functions / Modules</w:t>
      </w:r>
    </w:p>
    <w:p>
      <w:pPr>
        <w:spacing w:after="40"/>
      </w:pPr>
      <w:r>
        <w:rPr>
          <w:sz w:val="20"/>
        </w:rPr>
        <w:t xml:space="preserve">    3.2 Source of Truth Hierarchy</w:t>
      </w:r>
    </w:p>
    <w:p>
      <w:pPr>
        <w:spacing w:after="40"/>
      </w:pPr>
      <w:r>
        <w:rPr>
          <w:sz w:val="20"/>
        </w:rPr>
        <w:t xml:space="preserve">    3.3 Data Flow Diagram</w:t>
      </w:r>
    </w:p>
    <w:p>
      <w:pPr>
        <w:spacing w:after="40"/>
      </w:pPr>
      <w:r>
        <w:rPr>
          <w:b/>
          <w:sz w:val="20"/>
        </w:rPr>
        <w:t>4. Findings Table</w:t>
      </w:r>
    </w:p>
    <w:p>
      <w:pPr>
        <w:spacing w:after="40"/>
      </w:pPr>
      <w:r>
        <w:rPr>
          <w:b/>
          <w:sz w:val="20"/>
        </w:rPr>
        <w:t>5. End-to-End Flow Validation</w:t>
      </w:r>
    </w:p>
    <w:p>
      <w:pPr>
        <w:spacing w:after="40"/>
      </w:pPr>
      <w:r>
        <w:rPr>
          <w:b/>
          <w:sz w:val="20"/>
        </w:rPr>
        <w:t>6. UI Consistency Matrix</w:t>
      </w:r>
    </w:p>
    <w:p>
      <w:pPr>
        <w:spacing w:after="40"/>
      </w:pPr>
      <w:r>
        <w:rPr>
          <w:b/>
          <w:sz w:val="20"/>
        </w:rPr>
        <w:t>7. DB / API Consistency Matrix</w:t>
      </w:r>
    </w:p>
    <w:p>
      <w:pPr>
        <w:spacing w:after="40"/>
      </w:pPr>
      <w:r>
        <w:rPr>
          <w:b/>
          <w:sz w:val="20"/>
        </w:rPr>
        <w:t>8. Environment Comparison</w:t>
      </w:r>
    </w:p>
    <w:p>
      <w:pPr>
        <w:spacing w:after="40"/>
      </w:pPr>
      <w:r>
        <w:rPr>
          <w:b/>
          <w:sz w:val="20"/>
        </w:rPr>
        <w:t>9. Recommended Remediation Plan</w:t>
      </w:r>
    </w:p>
    <w:p>
      <w:pPr>
        <w:spacing w:after="40"/>
      </w:pPr>
      <w:r>
        <w:rPr>
          <w:sz w:val="20"/>
        </w:rPr>
        <w:t xml:space="preserve">    Wave 1: Critical Computation Defects</w:t>
      </w:r>
    </w:p>
    <w:p>
      <w:pPr>
        <w:spacing w:after="40"/>
      </w:pPr>
      <w:r>
        <w:rPr>
          <w:sz w:val="20"/>
        </w:rPr>
        <w:t xml:space="preserve">    Wave 2: Propagation / Data Consistency</w:t>
      </w:r>
    </w:p>
    <w:p>
      <w:pPr>
        <w:spacing w:after="40"/>
      </w:pPr>
      <w:r>
        <w:rPr>
          <w:sz w:val="20"/>
        </w:rPr>
        <w:t xml:space="preserve">    Wave 3: UI Consistency</w:t>
      </w:r>
    </w:p>
    <w:p>
      <w:pPr>
        <w:spacing w:after="40"/>
      </w:pPr>
      <w:r>
        <w:rPr>
          <w:sz w:val="20"/>
        </w:rPr>
        <w:t xml:space="preserve">    Wave 4: Demo/Staging Verification</w:t>
      </w:r>
    </w:p>
    <w:p>
      <w:pPr>
        <w:spacing w:after="40"/>
      </w:pPr>
      <w:r>
        <w:rPr>
          <w:b/>
          <w:sz w:val="20"/>
        </w:rPr>
        <w:t>10. Final Go / No-Go Verdict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b/>
          <w:i w:val="0"/>
          <w:color w:val="D97706"/>
          <w:sz w:val="24"/>
        </w:rPr>
        <w:t>Overall Verdict: ⚠️ CONDITIONAL PASS — Safe for Controlled Pilot / Demo Only</w:t>
      </w:r>
    </w:p>
    <w:p>
      <w:r>
        <w:t>The risk computation implementation is substantially aligned with the Excel source of truth in terms of dimensions, sub-factors, weights, and country/sector score lookups. However, there are three critical discrepancies and several medium-severity issues that require remediation before production deployment.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Verdict</w:t>
            </w:r>
          </w:p>
        </w:tc>
        <w:tc>
          <w:tcPr>
            <w:tcW w:type="dxa" w:w="5102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Excel-to-code factor alignment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5 dimensions, 17 sub-factors, and weights match</w:t>
            </w:r>
          </w:p>
        </w:tc>
      </w:tr>
      <w:tr>
        <w:tc>
          <w:tcPr>
            <w:tcW w:type="dxa" w:w="2551"/>
            <w:shd w:fill="f5f5f5"/>
          </w:tcPr>
          <w:p>
            <w:r>
              <w:rPr>
                <w:sz w:val="18"/>
              </w:rPr>
              <w:t>Composite score formula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❌ CRITICAL MISMATCH</w:t>
            </w:r>
          </w:p>
        </w:tc>
        <w:tc>
          <w:tcPr>
            <w:tcW w:type="dxa" w:w="5102"/>
            <w:shd w:fill="f5f5f5"/>
          </w:tcPr>
          <w:p>
            <w:r>
              <w:rPr>
                <w:sz w:val="18"/>
              </w:rPr>
              <w:t>Code uses (weighted_avg - 1) / 3 × 100; Excel uses (sum of dimension scores) / 4 × 100 — different normalization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Risk thresholds / banding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❌ CRITICAL MISMATCH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Excel has 3 bands (Low 0-39, Medium 40-69, High 70+); Code has 4 bands (Low 0-29, Medium 30-49, High 50-69, Very High 70+)</w:t>
            </w:r>
          </w:p>
        </w:tc>
      </w:tr>
      <w:tr>
        <w:tc>
          <w:tcPr>
            <w:tcW w:type="dxa" w:w="2551"/>
            <w:shd w:fill="f5f5f5"/>
          </w:tcPr>
          <w:p>
            <w:r>
              <w:rPr>
                <w:sz w:val="18"/>
              </w:rPr>
              <w:t>Post-screening re-mapping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❌ CRITICAL MISMATCH</w:t>
            </w:r>
          </w:p>
        </w:tc>
        <w:tc>
          <w:tcPr>
            <w:tcW w:type="dxa" w:w="5102"/>
            <w:shd w:fill="f5f5f5"/>
          </w:tcPr>
          <w:p>
            <w:r>
              <w:rPr>
                <w:sz w:val="18"/>
              </w:rPr>
              <w:t>server.py re-maps score-to-level using a THIRD set of thresholds (40/55/70) after screening bump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Floor rules (v1.6)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Both floor rules (sanctioned incorporation, sanctioned UBO nationality) correctly implemented</w:t>
            </w:r>
          </w:p>
        </w:tc>
      </w:tr>
      <w:tr>
        <w:tc>
          <w:tcPr>
            <w:tcW w:type="dxa" w:w="2551"/>
            <w:shd w:fill="f5f5f5"/>
          </w:tcPr>
          <w:p>
            <w:r>
              <w:rPr>
                <w:sz w:val="18"/>
              </w:rPr>
              <w:t>Propagation / DB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⚠️ MEDIUM ISSUES</w:t>
            </w:r>
          </w:p>
        </w:tc>
        <w:tc>
          <w:tcPr>
            <w:tcW w:type="dxa" w:w="5102"/>
            <w:shd w:fill="f5f5f5"/>
          </w:tcPr>
          <w:p>
            <w:r>
              <w:rPr>
                <w:sz w:val="18"/>
              </w:rPr>
              <w:t>Multiple inconsistent fallback defaults; no recomputation on back-office edits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UI consistency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⚠️ MEDIUM ISSUES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Back-office has its own embedded risk config with different thresholds than code</w:t>
            </w:r>
          </w:p>
        </w:tc>
      </w:tr>
      <w:tr>
        <w:tc>
          <w:tcPr>
            <w:tcW w:type="dxa" w:w="2551"/>
            <w:shd w:fill="f5f5f5"/>
          </w:tcPr>
          <w:p>
            <w:r>
              <w:rPr>
                <w:sz w:val="18"/>
              </w:rPr>
              <w:t>Demo/staging parity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✅ PASS (code level)</w:t>
            </w:r>
          </w:p>
        </w:tc>
        <w:tc>
          <w:tcPr>
            <w:tcW w:type="dxa" w:w="5102"/>
            <w:shd w:fill="f5f5f5"/>
          </w:tcPr>
          <w:p>
            <w:r>
              <w:rPr>
                <w:sz w:val="18"/>
              </w:rPr>
              <w:t>Same risk logic in both; demo data computed dynamically</w:t>
            </w:r>
          </w:p>
        </w:tc>
      </w:tr>
    </w:tbl>
    <w:p/>
    <w:p>
      <w:r>
        <w:br w:type="page"/>
      </w:r>
    </w:p>
    <w:p>
      <w:pPr>
        <w:pStyle w:val="Heading1"/>
      </w:pPr>
      <w:r>
        <w:t>2. Excel-to-Code Reconciliation</w:t>
      </w:r>
    </w:p>
    <w:p>
      <w:pPr>
        <w:pStyle w:val="Heading2"/>
      </w:pPr>
      <w:r>
        <w:t>2.1 Sheets/Tabs Reviewed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type="dxa" w:w="5669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Reviewed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Risk Scoring Calculator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Main scoring model — 5 dimensions, 17 sub-factors, composite formula, thresholds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18"/>
              </w:rPr>
              <w:t>Score Reference</w:t>
            </w:r>
          </w:p>
        </w:tc>
        <w:tc>
          <w:tcPr>
            <w:tcW w:type="dxa" w:w="5669"/>
            <w:shd w:fill="f5f5f5"/>
          </w:tcPr>
          <w:p>
            <w:r>
              <w:rPr>
                <w:sz w:val="18"/>
              </w:rPr>
              <w:t>Lookup tables for all 17 sub-factors (entity types, countries, sectors, etc.)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Country Risk Reference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80 countries classified by FATF status (Score 1-4)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18"/>
              </w:rPr>
              <w:t>Methodology</w:t>
            </w:r>
          </w:p>
        </w:tc>
        <w:tc>
          <w:tcPr>
            <w:tcW w:type="dxa" w:w="5669"/>
            <w:shd w:fill="f5f5f5"/>
          </w:tcPr>
          <w:p>
            <w:r>
              <w:rPr>
                <w:sz w:val="18"/>
              </w:rPr>
              <w:t>Regulatory basis, dimension weights, score formula, escalation rules, floor rules, DDD levels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2.2 Intended Scoring Model from Excel</w:t>
      </w:r>
    </w:p>
    <w:p>
      <w:pPr>
        <w:spacing w:after="120"/>
      </w:pPr>
      <w:r>
        <w:rPr>
          <w:b/>
          <w:i w:val="0"/>
        </w:rPr>
        <w:t>The Excel defines a 5-dimension weighted risk model: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850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6236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Sub-factors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D1: Customer / Entity Risk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Entity Type (20%), Ownership Structure (20%), PEP Status (25%), Adverse Media (15%), Source of Wealth (10%), Source of Funds (10%)</w:t>
            </w:r>
          </w:p>
        </w:tc>
      </w:tr>
      <w:tr>
        <w:tc>
          <w:tcPr>
            <w:tcW w:type="dxa" w:w="2551"/>
            <w:shd w:fill="f5f5f5"/>
          </w:tcPr>
          <w:p>
            <w:r>
              <w:rPr>
                <w:sz w:val="18"/>
              </w:rPr>
              <w:t>D2: Geographic Risk</w:t>
            </w:r>
          </w:p>
        </w:tc>
        <w:tc>
          <w:tcPr>
            <w:tcW w:type="dxa" w:w="850"/>
            <w:shd w:fill="f5f5f5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6236"/>
            <w:shd w:fill="f5f5f5"/>
          </w:tcPr>
          <w:p>
            <w:r>
              <w:rPr>
                <w:sz w:val="18"/>
              </w:rPr>
              <w:t>Country of Incorporation (25%), UBO Nationalities (20%), Intermediary Shareholder Jurisdictions (20%), Countries of Operation (20%), Target Markets (15%)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D3: Product / Service Risk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Primary Service (40%), Monthly Volume (35%), Transaction Complexity (25%)</w:t>
            </w:r>
          </w:p>
        </w:tc>
      </w:tr>
      <w:tr>
        <w:tc>
          <w:tcPr>
            <w:tcW w:type="dxa" w:w="2551"/>
            <w:shd w:fill="f5f5f5"/>
          </w:tcPr>
          <w:p>
            <w:r>
              <w:rPr>
                <w:sz w:val="18"/>
              </w:rPr>
              <w:t>D4: Industry / Sector Risk</w:t>
            </w:r>
          </w:p>
        </w:tc>
        <w:tc>
          <w:tcPr>
            <w:tcW w:type="dxa" w:w="850"/>
            <w:shd w:fill="f5f5f5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6236"/>
            <w:shd w:fill="f5f5f5"/>
          </w:tcPr>
          <w:p>
            <w:r>
              <w:rPr>
                <w:sz w:val="18"/>
              </w:rPr>
              <w:t>Business Sector (100%)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D5: Delivery Channel Risk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Introduction Method (50%), Customer Interaction (50%)</w:t>
            </w:r>
          </w:p>
        </w:tc>
      </w:tr>
    </w:tbl>
    <w:p/>
    <w:p>
      <w:pPr>
        <w:spacing w:after="120"/>
      </w:pPr>
      <w:r>
        <w:rPr>
          <w:b/>
          <w:i w:val="0"/>
        </w:rPr>
        <w:t>Excel Composite Formula: = (E17 + E25 + E31 + E35 + E40) / 4 × 100</w:t>
      </w:r>
    </w:p>
    <w:p>
      <w:r>
        <w:t>Where E17, E25, E31, E35, E40 are the unweighted dimension sub-factor scores (each a SUMPRODUCT of factor scores × sub-factor weights within the dimension).</w:t>
      </w:r>
    </w:p>
    <w:p>
      <w:pPr>
        <w:spacing w:after="120"/>
      </w:pPr>
      <w:r>
        <w:rPr>
          <w:b/>
          <w:i w:val="0"/>
        </w:rPr>
        <w:t>Excel Thresholds (3 bands):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Range</w:t>
            </w:r>
          </w:p>
        </w:tc>
        <w:tc>
          <w:tcPr>
            <w:tcW w:type="dxa" w:w="5669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Due Diligence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Low Risk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 – 39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SDD (Simplified Due Diligence)</w:t>
            </w:r>
          </w:p>
        </w:tc>
      </w:tr>
      <w:tr>
        <w:tc>
          <w:tcPr>
            <w:tcW w:type="dxa" w:w="1701"/>
            <w:shd w:fill="f5f5f5"/>
          </w:tcPr>
          <w:p>
            <w:r>
              <w:rPr>
                <w:sz w:val="18"/>
              </w:rPr>
              <w:t>Medium Risk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40 – 69</w:t>
            </w:r>
          </w:p>
        </w:tc>
        <w:tc>
          <w:tcPr>
            <w:tcW w:type="dxa" w:w="5669"/>
            <w:shd w:fill="f5f5f5"/>
          </w:tcPr>
          <w:p>
            <w:r>
              <w:rPr>
                <w:sz w:val="18"/>
              </w:rPr>
              <w:t>CDD (Customer Due Diligence)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High Risk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70 – 100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EDD (Enhanced Due Diligence)</w:t>
            </w:r>
          </w:p>
        </w:tc>
      </w:tr>
    </w:tbl>
    <w:p/>
    <w:p>
      <w:pPr>
        <w:spacing w:after="120"/>
      </w:pPr>
      <w:r>
        <w:rPr>
          <w:b w:val="0"/>
          <w:i/>
          <w:color w:val="DC2626"/>
        </w:rPr>
        <w:t>Note: The Excel does NOT define a 'Very High' band. The Methodology tab confirms only 3 levels: Low, Medium, High.</w:t>
      </w:r>
    </w:p>
    <w:p>
      <w:pPr>
        <w:spacing w:after="120"/>
      </w:pPr>
      <w:r>
        <w:rPr>
          <w:b/>
          <w:i w:val="0"/>
        </w:rPr>
        <w:t>Excel Escalation Rules:</w:t>
      </w:r>
    </w:p>
    <w:p>
      <w:pPr>
        <w:pStyle w:val="ListBullet"/>
        <w:ind w:left="720"/>
      </w:pPr>
      <w:r>
        <w:t>Any sub-factor scores 4 → Mandatory compliance approval</w:t>
      </w:r>
    </w:p>
    <w:p>
      <w:pPr>
        <w:pStyle w:val="ListBullet"/>
        <w:ind w:left="720"/>
      </w:pPr>
      <w:r>
        <w:t>Very High Risk sector → Mandatory compliance approval</w:t>
      </w:r>
    </w:p>
    <w:p>
      <w:pPr>
        <w:pStyle w:val="ListBullet"/>
        <w:ind w:left="720"/>
      </w:pPr>
      <w:r>
        <w:t>Composite score ≥ 85 → Mandatory compliance approval</w:t>
      </w:r>
    </w:p>
    <w:p>
      <w:pPr>
        <w:pStyle w:val="ListBullet"/>
        <w:ind w:left="720"/>
      </w:pPr>
      <w:r>
        <w:t>Floor Rule 1: Sanctioned country of incorporation → force overall VERY_HIGH (score ≥ 70)</w:t>
      </w:r>
    </w:p>
    <w:p>
      <w:pPr>
        <w:pStyle w:val="ListBullet"/>
        <w:ind w:left="720"/>
      </w:pPr>
      <w:r>
        <w:t>Floor Rule 2: UBO/Director sanctioned nationality → force overall VERY_HIGH (score ≥ 70)</w:t>
      </w:r>
    </w:p>
    <w:p>
      <w:pPr>
        <w:pStyle w:val="Heading2"/>
      </w:pPr>
      <w:r>
        <w:t>2.3 Excel-to-Code Mapping</w:t>
      </w:r>
    </w:p>
    <w:p>
      <w:pPr>
        <w:spacing w:after="120"/>
      </w:pPr>
      <w:r>
        <w:rPr>
          <w:b/>
          <w:i w:val="0"/>
          <w:color w:val="16A34A"/>
        </w:rPr>
        <w:t>Dimension Weights ✅ MATCH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Excel Weight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Code Weight (rule_engine.py:274)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DB Seed (db.py)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0.30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01"/>
            <w:shd w:fill="f5f5f5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835"/>
            <w:shd w:fill="f5f5f5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2835"/>
            <w:shd w:fill="f5f5f5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01"/>
            <w:shd w:fill="f5f5f5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835"/>
            <w:shd w:fill="f5f5f5"/>
          </w:tcPr>
          <w:p>
            <w:r>
              <w:rPr>
                <w:sz w:val="18"/>
              </w:rPr>
              <w:t>0.15</w:t>
            </w:r>
          </w:p>
        </w:tc>
        <w:tc>
          <w:tcPr>
            <w:tcW w:type="dxa" w:w="2835"/>
            <w:shd w:fill="f5f5f5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10</w:t>
            </w:r>
          </w:p>
        </w:tc>
      </w:tr>
    </w:tbl>
    <w:p/>
    <w:p>
      <w:pPr>
        <w:spacing w:after="120"/>
      </w:pPr>
      <w:r>
        <w:rPr>
          <w:b/>
          <w:i w:val="0"/>
          <w:color w:val="16A34A"/>
        </w:rPr>
        <w:t>Sub-factor Weights ✅ MATCH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Sub-factor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Excel</w:t>
            </w:r>
          </w:p>
        </w:tc>
        <w:tc>
          <w:tcPr>
            <w:tcW w:type="dxa" w:w="255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Code Default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DB Seed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D1.1 Entity Type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d1_w[0]=0.20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35"/>
            <w:shd w:fill="f5f5f5"/>
          </w:tcPr>
          <w:p>
            <w:r>
              <w:rPr>
                <w:sz w:val="18"/>
              </w:rPr>
              <w:t>D1.2 Ownership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d1_w[1]=0.20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D1.3 PEP Status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d1_w[2]=0.25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835"/>
            <w:shd w:fill="f5f5f5"/>
          </w:tcPr>
          <w:p>
            <w:r>
              <w:rPr>
                <w:sz w:val="18"/>
              </w:rPr>
              <w:t>D1.4 Adverse Media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0.15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d1_w[3]=0.15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D1.5 Source of Wealth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d1_w[4]=0.10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35"/>
            <w:shd w:fill="f5f5f5"/>
          </w:tcPr>
          <w:p>
            <w:r>
              <w:rPr>
                <w:sz w:val="18"/>
              </w:rPr>
              <w:t>D1.6 Source of Funds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d1_w[5]=0.10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D2.1 Country of Inc.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d2_w[0]=0.25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835"/>
            <w:shd w:fill="f5f5f5"/>
          </w:tcPr>
          <w:p>
            <w:r>
              <w:rPr>
                <w:sz w:val="18"/>
              </w:rPr>
              <w:t>D2.2 UBO Nationalities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d2_w[1]=0.20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D2.3 Intermediary Jurisdictions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d2_w[2]=0.20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35"/>
            <w:shd w:fill="f5f5f5"/>
          </w:tcPr>
          <w:p>
            <w:r>
              <w:rPr>
                <w:sz w:val="18"/>
              </w:rPr>
              <w:t>D2.4 Countries of Operation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d2_w[3]=0.20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D2.5 Target Markets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d2_w[4]=0.15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835"/>
            <w:shd w:fill="f5f5f5"/>
          </w:tcPr>
          <w:p>
            <w:r>
              <w:rPr>
                <w:sz w:val="18"/>
              </w:rPr>
              <w:t>D3.1 Primary Service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d3_w[0]=0.40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D3.2 Monthly Volume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d3_w[1]=0.35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2835"/>
            <w:shd w:fill="f5f5f5"/>
          </w:tcPr>
          <w:p>
            <w:r>
              <w:rPr>
                <w:sz w:val="18"/>
              </w:rPr>
              <w:t>D3.3 Transaction Complexity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d3_w[2]=0.25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D4.1 Sector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score_sector()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35"/>
            <w:shd w:fill="f5f5f5"/>
          </w:tcPr>
          <w:p>
            <w:r>
              <w:rPr>
                <w:sz w:val="18"/>
              </w:rPr>
              <w:t>D5.1 Introduction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d5_w[0]=0.50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D5.2 Interaction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d5_w[1]=0.50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50</w:t>
            </w:r>
          </w:p>
        </w:tc>
      </w:tr>
    </w:tbl>
    <w:p/>
    <w:p>
      <w:pPr>
        <w:spacing w:after="120"/>
      </w:pPr>
      <w:r>
        <w:rPr>
          <w:b/>
          <w:i w:val="0"/>
          <w:color w:val="16A34A"/>
        </w:rPr>
        <w:t>Entity Type Scores ✅ MATCH (with extra coverage in 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Excel Entity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Excel Score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Code (rule_engine.py)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DB Seed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Listed Company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"listed": 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"listed company": 1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18"/>
              </w:rPr>
              <w:t>Regulated FI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  <w:shd w:fill="f5f5f5"/>
          </w:tcPr>
          <w:p>
            <w:r>
              <w:rPr>
                <w:sz w:val="18"/>
              </w:rPr>
              <w:t>"regulated fi": 1</w:t>
            </w:r>
          </w:p>
        </w:tc>
        <w:tc>
          <w:tcPr>
            <w:tcW w:type="dxa" w:w="2835"/>
            <w:shd w:fill="f5f5f5"/>
          </w:tcPr>
          <w:p>
            <w:r>
              <w:rPr>
                <w:sz w:val="18"/>
              </w:rPr>
              <w:t>"regulated financial institution": 1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Government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"government": 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"government": 1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18"/>
              </w:rPr>
              <w:t>Large Private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  <w:shd w:fill="f5f5f5"/>
          </w:tcPr>
          <w:p>
            <w:r>
              <w:rPr>
                <w:sz w:val="18"/>
              </w:rPr>
              <w:t>"large private": 2</w:t>
            </w:r>
          </w:p>
        </w:tc>
        <w:tc>
          <w:tcPr>
            <w:tcW w:type="dxa" w:w="2835"/>
            <w:shd w:fill="f5f5f5"/>
          </w:tcPr>
          <w:p>
            <w:r>
              <w:rPr>
                <w:sz w:val="18"/>
              </w:rPr>
              <w:t>"large private": 2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SME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"sme": 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"sme": 2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18"/>
              </w:rPr>
              <w:t>Newly Incorporated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  <w:shd w:fill="f5f5f5"/>
          </w:tcPr>
          <w:p>
            <w:r>
              <w:rPr>
                <w:sz w:val="18"/>
              </w:rPr>
              <w:t>"newly incorporated": 3</w:t>
            </w:r>
          </w:p>
        </w:tc>
        <w:tc>
          <w:tcPr>
            <w:tcW w:type="dxa" w:w="2835"/>
            <w:shd w:fill="f5f5f5"/>
          </w:tcPr>
          <w:p>
            <w:r>
              <w:rPr>
                <w:sz w:val="18"/>
              </w:rPr>
              <w:t>"newly incorporated": 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Trust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"trust": 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"trust": 3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  <w:shd w:fill="f5f5f5"/>
          </w:tcPr>
          <w:p>
            <w:r>
              <w:rPr>
                <w:sz w:val="18"/>
              </w:rPr>
              <w:t>"foundation": 3</w:t>
            </w:r>
          </w:p>
        </w:tc>
        <w:tc>
          <w:tcPr>
            <w:tcW w:type="dxa" w:w="2835"/>
            <w:shd w:fill="f5f5f5"/>
          </w:tcPr>
          <w:p>
            <w:r>
              <w:rPr>
                <w:sz w:val="18"/>
              </w:rPr>
              <w:t>"foundation": 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Regulated Fund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"regulated fund": 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"regulated fund": 2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18"/>
              </w:rPr>
              <w:t>Unregulated Fund/SPV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  <w:shd w:fill="f5f5f5"/>
          </w:tcPr>
          <w:p>
            <w:r>
              <w:rPr>
                <w:sz w:val="18"/>
              </w:rPr>
              <w:t>"unregulated fund": 4</w:t>
            </w:r>
          </w:p>
        </w:tc>
        <w:tc>
          <w:tcPr>
            <w:tcW w:type="dxa" w:w="2835"/>
            <w:shd w:fill="f5f5f5"/>
          </w:tcPr>
          <w:p>
            <w:r>
              <w:rPr>
                <w:sz w:val="18"/>
              </w:rPr>
              <w:t>"unregulated fund": 4, "spv": 4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NGO/Non-Profit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"ngo": 3, "non-profit": 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"ngo": 3, "non-profit": 3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18"/>
              </w:rPr>
              <w:t>Shell Company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  <w:shd w:fill="f5f5f5"/>
          </w:tcPr>
          <w:p>
            <w:r>
              <w:rPr>
                <w:sz w:val="18"/>
              </w:rPr>
              <w:t>"shell": 4</w:t>
            </w:r>
          </w:p>
        </w:tc>
        <w:tc>
          <w:tcPr>
            <w:tcW w:type="dxa" w:w="2835"/>
            <w:shd w:fill="f5f5f5"/>
          </w:tcPr>
          <w:p>
            <w:r>
              <w:rPr>
                <w:sz w:val="18"/>
              </w:rPr>
              <w:t>"shell company": 4, "shell": 4</w:t>
            </w:r>
          </w:p>
        </w:tc>
      </w:tr>
    </w:tbl>
    <w:p/>
    <w:p>
      <w:pPr>
        <w:spacing w:after="120"/>
      </w:pPr>
      <w:r>
        <w:rPr>
          <w:b/>
          <w:i w:val="0"/>
          <w:color w:val="16A34A"/>
        </w:rPr>
        <w:t>Country Risk ✅ MATCH</w:t>
      </w:r>
    </w:p>
    <w:p>
      <w:r>
        <w:t>FATF_BLACK (score 4): 12 countries — code matches Excel (Iran, North Korea, Myanmar, Russia, Syria, Belarus, Cuba, Afghanistan, Somalia, Libya, Eritrea, Sudan). FATF_GREY (score 3): 20 countries — code matches Excel. Low Risk (score 1): 22+ countries — code matches Excel (with extra aliases: 'uk', 'usa'). Medium Risk (score 2): 25+ countries — code matches Excel.</w:t>
      </w:r>
    </w:p>
    <w:p>
      <w:pPr>
        <w:spacing w:after="120"/>
      </w:pPr>
      <w:r>
        <w:rPr>
          <w:b/>
          <w:i w:val="0"/>
          <w:color w:val="D97706"/>
        </w:rPr>
        <w:t>⚠️ Country Risk Divergences (DB Seed vs Excel):</w:t>
      </w:r>
    </w:p>
    <w:p>
      <w:pPr>
        <w:pStyle w:val="ListBullet"/>
        <w:ind w:left="720"/>
      </w:pPr>
      <w:r>
        <w:t>DB Seed scores Seychelles as 3 (high risk); Excel scores Seychelles as 2 (medium risk, 'FSC-regulated').</w:t>
      </w:r>
    </w:p>
    <w:p>
      <w:pPr>
        <w:pStyle w:val="ListBullet"/>
        <w:ind w:left="720"/>
      </w:pPr>
      <w:r>
        <w:t>DB Seed includes BVI, Cayman Islands, Panama as score 4; Excel Country Risk Reference does NOT list these (they appear only in the Secrecy Jurisdictions section for intermediary shareholder assessment).</w:t>
      </w:r>
    </w:p>
    <w:p>
      <w:pPr>
        <w:pStyle w:val="ListBullet"/>
        <w:ind w:left="720"/>
      </w:pPr>
      <w:r>
        <w:t>Jersey, Guernsey, Isle of Man, Liechtenstein scored 2 in DB seed but are listed as Secrecy Jurisdictions in Excel (score 4 for intermediary purposes). This is correct — the secrecy jurisdiction scoring only applies to intermediary shareholder assessment (D2.3).</w:t>
      </w:r>
    </w:p>
    <w:p>
      <w:pPr>
        <w:spacing w:after="120"/>
      </w:pPr>
      <w:r>
        <w:rPr>
          <w:b/>
          <w:i w:val="0"/>
          <w:color w:val="16A34A"/>
        </w:rPr>
        <w:t>Sector Risk ✅ MATCH (with extra entries in code)</w:t>
      </w:r>
    </w:p>
    <w:p>
      <w:r>
        <w:t>All 28 sectors from Excel are present in code. Code adds reasonable extensions: agriculture, insurance, telecommunications, fintech, e-money, shipping, maritime, energy, precious metals in DB seed.</w:t>
      </w:r>
    </w:p>
    <w:p>
      <w:pPr>
        <w:spacing w:after="120"/>
      </w:pPr>
      <w:r>
        <w:rPr>
          <w:b/>
          <w:i w:val="0"/>
          <w:color w:val="D97706"/>
        </w:rPr>
        <w:t>⚠️ Sector DB Seed vs Code Mismatch:</w:t>
      </w:r>
    </w:p>
    <w:p>
      <w:pPr>
        <w:pStyle w:val="ListBullet"/>
        <w:ind w:left="720"/>
      </w:pPr>
      <w:r>
        <w:t>SECTOR_SCORES in rule_engine.py (line 81-96): 'construction': 3</w:t>
      </w:r>
    </w:p>
    <w:p>
      <w:pPr>
        <w:pStyle w:val="ListBullet"/>
        <w:ind w:left="720"/>
      </w:pPr>
      <w:r>
        <w:t>DB Seed (db.py line 2676-2689): 'construction': 2</w:t>
      </w:r>
    </w:p>
    <w:p>
      <w:pPr>
        <w:pStyle w:val="ListBullet"/>
        <w:ind w:left="720"/>
      </w:pPr>
      <w:r>
        <w:t>Excel Score Reference: Construction / Infrastructure = Score 3</w:t>
      </w:r>
    </w:p>
    <w:p>
      <w:pPr>
        <w:pStyle w:val="Heading2"/>
      </w:pPr>
      <w:r>
        <w:t>2.4 Critical Mismatches</w:t>
      </w:r>
    </w:p>
    <w:p>
      <w:pPr>
        <w:spacing w:after="120"/>
      </w:pPr>
      <w:r>
        <w:rPr>
          <w:b/>
          <w:i w:val="0"/>
          <w:color w:val="DC2626"/>
          <w:sz w:val="24"/>
        </w:rPr>
        <w:t>FINDING F-01: Composite Score Formula Divergence (CRITICAL)</w:t>
      </w:r>
    </w:p>
    <w:p>
      <w:r>
        <w:rPr>
          <w:b/>
        </w:rPr>
        <w:t>Excel formula (cell E49): =IFERROR(ROUND((E17+E25+E31+E35+E40)/4*100,1),0)</w:t>
      </w:r>
    </w:p>
    <w:p>
      <w:r>
        <w:t>Where E17–E40 are the dimension sub-factor-weighted scores on a 1-4 scale. Excel divides by 4 (normalizing the 1-4 range to a percentage).</w:t>
      </w:r>
    </w:p>
    <w:p>
      <w:r>
        <w:rPr>
          <w:b/>
        </w:rPr>
        <w:t>Code formula (rule_engine.py:525-526):</w:t>
      </w:r>
    </w:p>
    <w:p>
      <w:r>
        <w:rPr>
          <w:sz w:val="18"/>
        </w:rPr>
        <w:t>weighted_avg = d1 * d1_weight + d2 * d2_weight + d3 * d3_weight + d4 * d4_weight + d5 * d5_weight</w:t>
        <w:br/>
        <w:t>composite = round((weighted_avg - 1) / 3 * 100, 1)</w:t>
      </w:r>
    </w:p>
    <w:p>
      <w:r>
        <w:t>The code applies dimension weights (0.30, 0.25, 0.20, 0.15, 0.10) to create a weighted average on the 1-4 scale, then normalizes to 0-100 using (x - 1) / 3 × 100. The Excel IGNORES dimension weights in the composite formula — it simply sums the 5 dimension sub-factor-weighted scores and divides by 4.</w:t>
      </w:r>
    </w:p>
    <w:p>
      <w:r>
        <w:rPr>
          <w:b/>
          <w:color w:val="DC2626"/>
        </w:rPr>
        <w:t xml:space="preserve">Impact: </w:t>
      </w:r>
      <w:r>
        <w:t>For the same input, Excel and code will produce DIFFERENT composite scores. The code formula (x-1)/3×100 is mathematically sound (maps 1-4 to 0-100). The Excel formula may have a design issue. Reconciliation is required.</w:t>
      </w:r>
    </w:p>
    <w:p>
      <w:pPr>
        <w:spacing w:after="120"/>
      </w:pPr>
      <w:r>
        <w:rPr>
          <w:b/>
          <w:i w:val="0"/>
          <w:color w:val="DC2626"/>
          <w:sz w:val="24"/>
        </w:rPr>
        <w:t>FINDING F-02: Risk Band Thresholds — Three Conflicting Sets (CRITICAL)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Low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High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Very High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Excel (Methodology tab)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0-39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40-69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70-100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NOT DEFINED</w:t>
            </w:r>
          </w:p>
        </w:tc>
      </w:tr>
      <w:tr>
        <w:tc>
          <w:tcPr>
            <w:tcW w:type="dxa" w:w="2835"/>
            <w:shd w:fill="f5f5f5"/>
          </w:tcPr>
          <w:p>
            <w:r>
              <w:rPr>
                <w:sz w:val="18"/>
              </w:rPr>
              <w:t>Code (rule_engine.py:536-545)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0-29</w:t>
            </w:r>
          </w:p>
        </w:tc>
        <w:tc>
          <w:tcPr>
            <w:tcW w:type="dxa" w:w="1417"/>
            <w:shd w:fill="f5f5f5"/>
          </w:tcPr>
          <w:p>
            <w:r>
              <w:rPr>
                <w:sz w:val="18"/>
              </w:rPr>
              <w:t>30-49</w:t>
            </w:r>
          </w:p>
        </w:tc>
        <w:tc>
          <w:tcPr>
            <w:tcW w:type="dxa" w:w="1417"/>
            <w:shd w:fill="f5f5f5"/>
          </w:tcPr>
          <w:p>
            <w:r>
              <w:rPr>
                <w:sz w:val="18"/>
              </w:rPr>
              <w:t>50-69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70-100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Code (server.py:1884-1889, post-screening)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&lt;40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40-54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55-69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70+</w:t>
            </w:r>
          </w:p>
        </w:tc>
      </w:tr>
      <w:tr>
        <w:tc>
          <w:tcPr>
            <w:tcW w:type="dxa" w:w="2835"/>
            <w:shd w:fill="f5f5f5"/>
          </w:tcPr>
          <w:p>
            <w:r>
              <w:rPr>
                <w:sz w:val="18"/>
              </w:rPr>
              <w:t>DB Seed (db.py:2641-2646)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0-29.9</w:t>
            </w:r>
          </w:p>
        </w:tc>
        <w:tc>
          <w:tcPr>
            <w:tcW w:type="dxa" w:w="1417"/>
            <w:shd w:fill="f5f5f5"/>
          </w:tcPr>
          <w:p>
            <w:r>
              <w:rPr>
                <w:sz w:val="18"/>
              </w:rPr>
              <w:t>30-49.9</w:t>
            </w:r>
          </w:p>
        </w:tc>
        <w:tc>
          <w:tcPr>
            <w:tcW w:type="dxa" w:w="1417"/>
            <w:shd w:fill="f5f5f5"/>
          </w:tcPr>
          <w:p>
            <w:r>
              <w:rPr>
                <w:sz w:val="18"/>
              </w:rPr>
              <w:t>50-69.9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70-100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Back-office HTML (RISK_THRESHOLDS)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0-29.9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30-49.9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50-69.9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70-100</w:t>
            </w:r>
          </w:p>
        </w:tc>
      </w:tr>
    </w:tbl>
    <w:p/>
    <w:p>
      <w:r>
        <w:rPr>
          <w:b/>
          <w:color w:val="DC2626"/>
        </w:rPr>
        <w:t xml:space="preserve">Issues: </w:t>
      </w:r>
      <w:r>
        <w:t>(1) Excel has 3 bands; code/DB/UI have 4 bands (adding VERY_HIGH). (2) Excel Low is 0-39; code Low is 0-29. A score of 35 = Low in Excel but Medium in code. (3) server.py post-screening thresholds (40/55/70) differ from both rule_engine.py (30/50/70) and Excel (40/70). (4) The VERY_HIGH band does not exist in the Excel thresholds at all.</w:t>
      </w:r>
    </w:p>
    <w:p>
      <w:pPr>
        <w:spacing w:after="120"/>
      </w:pPr>
      <w:r>
        <w:rPr>
          <w:b/>
          <w:i w:val="0"/>
          <w:color w:val="DC2626"/>
          <w:sz w:val="24"/>
        </w:rPr>
        <w:t>FINDING F-03: Dual Score-to-Level Mapping (CRITICAL)</w:t>
      </w:r>
    </w:p>
    <w:p>
      <w:r>
        <w:t>After compute_risk_score() returns a result with both score and level, server.py at lines 1884-1889 overrides the level using DIFFERENT thresholds when screening hits &gt; 0:</w:t>
      </w:r>
    </w:p>
    <w:p>
      <w:r>
        <w:rPr>
          <w:sz w:val="18"/>
        </w:rPr>
        <w:t>if risk['score'] &gt;= 70: risk['level'] = 'VERY_HIGH'</w:t>
        <w:br/>
        <w:t>elif risk['score'] &gt;= 55: risk['level'] = 'HIGH'</w:t>
        <w:br/>
        <w:t>elif risk['score'] &gt;= 40: risk['level'] = 'MEDIUM'</w:t>
      </w:r>
    </w:p>
    <w:p>
      <w:r>
        <w:rPr>
          <w:b/>
          <w:color w:val="DC2626"/>
        </w:rPr>
        <w:t xml:space="preserve">Impact: </w:t>
      </w:r>
      <w:r>
        <w:t>A score of 52 = HIGH by rule_engine.py (threshold 50) but MEDIUM by server.py (threshold 55) after screening bump. Two applications with identical risk scores could have DIFFERENT risk levels depending on whether screening found hits.</w:t>
      </w:r>
    </w:p>
    <w:p>
      <w:r>
        <w:br w:type="page"/>
      </w:r>
    </w:p>
    <w:p>
      <w:pPr>
        <w:pStyle w:val="Heading1"/>
      </w:pPr>
      <w:r>
        <w:t>3. Risk Computation Architecture</w:t>
      </w:r>
    </w:p>
    <w:p>
      <w:pPr>
        <w:pStyle w:val="Heading2"/>
      </w:pPr>
      <w:r>
        <w:t>3.1 Files / Functions /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55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55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Score computation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rule_engine.py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compute_risk_score()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Primary risk scoring engine</w:t>
            </w:r>
          </w:p>
        </w:tc>
      </w:tr>
      <w:tr>
        <w:tc>
          <w:tcPr>
            <w:tcW w:type="dxa" w:w="1701"/>
            <w:shd w:fill="f5f5f5"/>
          </w:tcPr>
          <w:p>
            <w:r>
              <w:rPr>
                <w:sz w:val="18"/>
              </w:rPr>
              <w:t>Country classification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rule_engine.py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classify_country()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Country → score 1-4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Sector classification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rule_engine.py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score_sector()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Sector → score 1-4</w:t>
            </w:r>
          </w:p>
        </w:tc>
      </w:tr>
      <w:tr>
        <w:tc>
          <w:tcPr>
            <w:tcW w:type="dxa" w:w="1701"/>
            <w:shd w:fill="f5f5f5"/>
          </w:tcPr>
          <w:p>
            <w:r>
              <w:rPr>
                <w:sz w:val="18"/>
              </w:rPr>
              <w:t>Entity classification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rule_engine.py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_score_entity_type()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Entity type → score 1-4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Input normalization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prescreening/risk_inputs.py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build_prescreening_risk_input()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Maps portal fields to scorer input</w:t>
            </w:r>
          </w:p>
        </w:tc>
      </w:tr>
      <w:tr>
        <w:tc>
          <w:tcPr>
            <w:tcW w:type="dxa" w:w="1701"/>
            <w:shd w:fill="f5f5f5"/>
          </w:tcPr>
          <w:p>
            <w:r>
              <w:rPr>
                <w:sz w:val="18"/>
              </w:rPr>
              <w:t>Input normalization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prescreening/normalize.py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normalize_prescreening_data()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Field aliasing and cleanup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Config storage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db.py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risk_config table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DB-driven scoring configuration</w:t>
            </w:r>
          </w:p>
        </w:tc>
      </w:tr>
      <w:tr>
        <w:tc>
          <w:tcPr>
            <w:tcW w:type="dxa" w:w="1701"/>
            <w:shd w:fill="f5f5f5"/>
          </w:tcPr>
          <w:p>
            <w:r>
              <w:rPr>
                <w:sz w:val="18"/>
              </w:rPr>
              <w:t>Submission handler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server.py:1877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SubmitApplicationHandler.post()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Triggers computation at pre-screening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Screening adjustment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server.py:1880-1892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same handler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Bumps score, remaps level</w:t>
            </w:r>
          </w:p>
        </w:tc>
      </w:tr>
      <w:tr>
        <w:tc>
          <w:tcPr>
            <w:tcW w:type="dxa" w:w="1701"/>
            <w:shd w:fill="f5f5f5"/>
          </w:tcPr>
          <w:p>
            <w:r>
              <w:rPr>
                <w:sz w:val="18"/>
              </w:rPr>
              <w:t>KYC recompute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server.py:2063-2082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KYCSubmitHandler.post()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Recomputes only if score=0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Memo risk aggregation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memo_handler.py:165-179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generate_compliance_memo()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Recomputes aggregated_risk</w:t>
            </w:r>
          </w:p>
        </w:tc>
      </w:tr>
      <w:tr>
        <w:tc>
          <w:tcPr>
            <w:tcW w:type="dxa" w:w="1701"/>
            <w:shd w:fill="f5f5f5"/>
          </w:tcPr>
          <w:p>
            <w:r>
              <w:rPr>
                <w:sz w:val="18"/>
              </w:rPr>
              <w:t>Risk config API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server.py:3851-3895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RiskConfigHandler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GET/PUT for risk_config table</w:t>
            </w:r>
          </w:p>
        </w:tc>
      </w:tr>
    </w:tbl>
    <w:p/>
    <w:p>
      <w:pPr>
        <w:pStyle w:val="Heading2"/>
      </w:pPr>
      <w:r>
        <w:t>3.2 Source of Truth Hierarchy</w:t>
      </w:r>
    </w:p>
    <w:p>
      <w:r>
        <w:rPr>
          <w:b/>
        </w:rPr>
        <w:t xml:space="preserve">1. DB risk_config table — </w:t>
      </w:r>
      <w:r>
        <w:t>Canonical when populated (dimensions, thresholds, country/sector/entity scores)</w:t>
      </w:r>
    </w:p>
    <w:p>
      <w:r>
        <w:rPr>
          <w:b/>
        </w:rPr>
        <w:t xml:space="preserve">2. Hardcoded constants in rule_engine.py — </w:t>
      </w:r>
      <w:r>
        <w:t>Fallback when DB config unavailable</w:t>
      </w:r>
    </w:p>
    <w:p>
      <w:r>
        <w:rPr>
          <w:b/>
        </w:rPr>
        <w:t xml:space="preserve">3. server.py post-screening thresholds — </w:t>
      </w:r>
      <w:r>
        <w:t>Overrides rule_engine.py classification when screening hits &gt; 0</w:t>
      </w:r>
    </w:p>
    <w:p>
      <w:r>
        <w:rPr>
          <w:b/>
        </w:rPr>
        <w:t xml:space="preserve">4. memo_handler.py weighted risk aggregation — </w:t>
      </w:r>
      <w:r>
        <w:t>Produces a DIFFERENT 'aggregated_risk' from sub-section ratings</w:t>
      </w:r>
    </w:p>
    <w:p>
      <w:pPr>
        <w:pStyle w:val="Heading2"/>
      </w:pPr>
      <w:r>
        <w:t>3.3 Data Flow Diagram</w:t>
      </w:r>
    </w:p>
    <w:p>
      <w:pPr>
        <w:spacing w:after="20" w:before="0"/>
      </w:pPr>
      <w:r>
        <w:rPr>
          <w:rFonts w:ascii="Consolas" w:hAnsi="Consolas"/>
          <w:sz w:val="18"/>
        </w:rPr>
        <w:t>Portal Form Submission</w:t>
      </w:r>
    </w:p>
    <w:p>
      <w:pPr>
        <w:spacing w:after="20" w:before="0"/>
      </w:pPr>
      <w:r>
        <w:rPr>
          <w:rFonts w:ascii="Consolas" w:hAnsi="Consolas"/>
          <w:sz w:val="18"/>
        </w:rPr>
        <w:t xml:space="preserve">    ↓</w:t>
      </w:r>
    </w:p>
    <w:p>
      <w:pPr>
        <w:spacing w:after="20" w:before="0"/>
      </w:pPr>
      <w:r>
        <w:rPr>
          <w:rFonts w:ascii="Consolas" w:hAnsi="Consolas"/>
          <w:sz w:val="18"/>
        </w:rPr>
        <w:t>build_prescreening_risk_input() [prescreening/risk_inputs.py]</w:t>
      </w:r>
    </w:p>
    <w:p>
      <w:pPr>
        <w:spacing w:after="20" w:before="0"/>
      </w:pPr>
      <w:r>
        <w:rPr>
          <w:rFonts w:ascii="Consolas" w:hAnsi="Consolas"/>
          <w:sz w:val="18"/>
        </w:rPr>
        <w:t xml:space="preserve">    (normalizes field names, resolves aliases)</w:t>
      </w:r>
    </w:p>
    <w:p>
      <w:pPr>
        <w:spacing w:after="20" w:before="0"/>
      </w:pPr>
      <w:r>
        <w:rPr>
          <w:rFonts w:ascii="Consolas" w:hAnsi="Consolas"/>
          <w:sz w:val="18"/>
        </w:rPr>
        <w:t xml:space="preserve">    ↓</w:t>
      </w:r>
    </w:p>
    <w:p>
      <w:pPr>
        <w:spacing w:after="20" w:before="0"/>
      </w:pPr>
      <w:r>
        <w:rPr>
          <w:rFonts w:ascii="Consolas" w:hAnsi="Consolas"/>
          <w:sz w:val="18"/>
        </w:rPr>
        <w:t>compute_risk_score() [rule_engine.py]</w:t>
      </w:r>
    </w:p>
    <w:p>
      <w:pPr>
        <w:spacing w:after="20" w:before="0"/>
      </w:pPr>
      <w:r>
        <w:rPr>
          <w:rFonts w:ascii="Consolas" w:hAnsi="Consolas"/>
          <w:sz w:val="18"/>
        </w:rPr>
        <w:t xml:space="preserve">    (loads risk_config from DB or uses hardcoded defaults)</w:t>
      </w:r>
    </w:p>
    <w:p>
      <w:pPr>
        <w:spacing w:after="20" w:before="0"/>
      </w:pPr>
      <w:r>
        <w:rPr>
          <w:rFonts w:ascii="Consolas" w:hAnsi="Consolas"/>
          <w:sz w:val="18"/>
        </w:rPr>
        <w:t xml:space="preserve">    (computes D1-D5 weighted scores)</w:t>
      </w:r>
    </w:p>
    <w:p>
      <w:pPr>
        <w:spacing w:after="20" w:before="0"/>
      </w:pPr>
      <w:r>
        <w:rPr>
          <w:rFonts w:ascii="Consolas" w:hAnsi="Consolas"/>
          <w:sz w:val="18"/>
        </w:rPr>
        <w:t xml:space="preserve">    (normalizes to 0-100 via (weighted_avg-1)/3×100)</w:t>
      </w:r>
    </w:p>
    <w:p>
      <w:pPr>
        <w:spacing w:after="20" w:before="0"/>
      </w:pPr>
      <w:r>
        <w:rPr>
          <w:rFonts w:ascii="Consolas" w:hAnsi="Consolas"/>
          <w:sz w:val="18"/>
        </w:rPr>
        <w:t xml:space="preserve">    (applies thresholds: 0-29 LOW, 30-49 MED, 50-69 HIGH, 70+ VERY_HIGH)</w:t>
      </w:r>
    </w:p>
    <w:p>
      <w:pPr>
        <w:spacing w:after="20" w:before="0"/>
      </w:pPr>
      <w:r>
        <w:rPr>
          <w:rFonts w:ascii="Consolas" w:hAnsi="Consolas"/>
          <w:sz w:val="18"/>
        </w:rPr>
        <w:t xml:space="preserve">    (applies Floor Rule 1: sanctioned incorporation → VERY_HIGH)</w:t>
      </w:r>
    </w:p>
    <w:p>
      <w:pPr>
        <w:spacing w:after="20" w:before="0"/>
      </w:pPr>
      <w:r>
        <w:rPr>
          <w:rFonts w:ascii="Consolas" w:hAnsi="Consolas"/>
          <w:sz w:val="18"/>
        </w:rPr>
        <w:t xml:space="preserve">    (applies Floor Rule 2: sanctioned UBO nationality → VERY_HIGH)</w:t>
      </w:r>
    </w:p>
    <w:p>
      <w:pPr>
        <w:spacing w:after="20" w:before="0"/>
      </w:pPr>
      <w:r>
        <w:rPr>
          <w:rFonts w:ascii="Consolas" w:hAnsi="Consolas"/>
          <w:sz w:val="18"/>
        </w:rPr>
        <w:t xml:space="preserve">    ↓</w:t>
      </w:r>
    </w:p>
    <w:p>
      <w:pPr>
        <w:spacing w:after="20" w:before="0"/>
      </w:pPr>
      <w:r>
        <w:rPr>
          <w:rFonts w:ascii="Consolas" w:hAnsi="Consolas"/>
          <w:sz w:val="18"/>
        </w:rPr>
        <w:t>server.py SubmitApplicationHandler</w:t>
      </w:r>
    </w:p>
    <w:p>
      <w:pPr>
        <w:spacing w:after="20" w:before="0"/>
      </w:pPr>
      <w:r>
        <w:rPr>
          <w:rFonts w:ascii="Consolas" w:hAnsi="Consolas"/>
          <w:sz w:val="18"/>
        </w:rPr>
        <w:t xml:space="preserve">    (runs screening)</w:t>
      </w:r>
    </w:p>
    <w:p>
      <w:pPr>
        <w:spacing w:after="20" w:before="0"/>
      </w:pPr>
      <w:r>
        <w:rPr>
          <w:rFonts w:ascii="Consolas" w:hAnsi="Consolas"/>
          <w:sz w:val="18"/>
        </w:rPr>
        <w:t xml:space="preserve">    (if hits &gt; 0: bump score by min(hits×8, 25))</w:t>
      </w:r>
    </w:p>
    <w:p>
      <w:pPr>
        <w:spacing w:after="20" w:before="0"/>
      </w:pPr>
      <w:r>
        <w:rPr>
          <w:rFonts w:ascii="Consolas" w:hAnsi="Consolas"/>
          <w:sz w:val="18"/>
        </w:rPr>
        <w:t xml:space="preserve">    (RE-CLASSIFIES level with DIFFERENT thresholds: 40/55/70)</w:t>
      </w:r>
    </w:p>
    <w:p>
      <w:pPr>
        <w:spacing w:after="20" w:before="0"/>
      </w:pPr>
      <w:r>
        <w:rPr>
          <w:rFonts w:ascii="Consolas" w:hAnsi="Consolas"/>
          <w:sz w:val="18"/>
        </w:rPr>
        <w:t xml:space="preserve">    ↓</w:t>
      </w:r>
    </w:p>
    <w:p>
      <w:pPr>
        <w:spacing w:after="20" w:before="0"/>
      </w:pPr>
      <w:r>
        <w:rPr>
          <w:rFonts w:ascii="Consolas" w:hAnsi="Consolas"/>
          <w:sz w:val="18"/>
        </w:rPr>
        <w:t>DB: applications table → risk_score, risk_level, risk_dimensions, onboarding_lane</w:t>
      </w:r>
    </w:p>
    <w:p>
      <w:pPr>
        <w:spacing w:after="20" w:before="0"/>
      </w:pPr>
      <w:r>
        <w:rPr>
          <w:rFonts w:ascii="Consolas" w:hAnsi="Consolas"/>
          <w:sz w:val="18"/>
        </w:rPr>
        <w:t xml:space="preserve">    ↓</w:t>
      </w:r>
    </w:p>
    <w:p>
      <w:pPr>
        <w:spacing w:after="20" w:before="0"/>
      </w:pPr>
      <w:r>
        <w:rPr>
          <w:rFonts w:ascii="Consolas" w:hAnsi="Consolas"/>
          <w:sz w:val="18"/>
        </w:rPr>
        <w:t>API Endpoints → ApplicationDetailHandler, DashboardHandler, ReportHandler, etc.</w:t>
      </w:r>
    </w:p>
    <w:p>
      <w:pPr>
        <w:spacing w:after="20" w:before="0"/>
      </w:pPr>
      <w:r>
        <w:rPr>
          <w:rFonts w:ascii="Consolas" w:hAnsi="Consolas"/>
          <w:sz w:val="18"/>
        </w:rPr>
        <w:t xml:space="preserve">    ↓</w:t>
      </w:r>
    </w:p>
    <w:p>
      <w:pPr>
        <w:spacing w:after="20" w:before="0"/>
      </w:pPr>
      <w:r>
        <w:rPr>
          <w:rFonts w:ascii="Consolas" w:hAnsi="Consolas"/>
          <w:sz w:val="18"/>
        </w:rPr>
        <w:t>Portal / Back-office UI → badges, cards, filters, charts</w:t>
      </w:r>
    </w:p>
    <w:p>
      <w:pPr>
        <w:spacing w:after="20" w:before="0"/>
      </w:pPr>
      <w:r>
        <w:rPr>
          <w:rFonts w:ascii="Consolas" w:hAnsi="Consolas"/>
          <w:sz w:val="18"/>
        </w:rPr>
        <w:t xml:space="preserve">    ↓</w:t>
      </w:r>
    </w:p>
    <w:p>
      <w:pPr>
        <w:spacing w:after="20" w:before="0"/>
      </w:pPr>
      <w:r>
        <w:rPr>
          <w:rFonts w:ascii="Consolas" w:hAnsi="Consolas"/>
          <w:sz w:val="18"/>
        </w:rPr>
        <w:t>Downstream: memo_handler, validation_engine, supervisor_engine, EDD, SAR, periodic reviews</w:t>
      </w:r>
    </w:p>
    <w:p>
      <w:r>
        <w:br w:type="page"/>
      </w:r>
    </w:p>
    <w:p>
      <w:pPr>
        <w:pStyle w:val="Heading1"/>
      </w:pPr>
      <w:r>
        <w:t>4. Findings Table</w:t>
      </w:r>
    </w:p>
    <w:p>
      <w:pPr>
        <w:spacing w:after="120"/>
      </w:pPr>
      <w:r>
        <w:rPr>
          <w:b/>
          <w:i w:val="0"/>
          <w:color w:val="DC2626"/>
          <w:sz w:val="22"/>
        </w:rPr>
        <w:t>Finding F-01: Composite score formula diverges from Excel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F-01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4703"/>
            <w:shd w:fill="dc2626"/>
          </w:tcPr>
          <w:p>
            <w:r>
              <w:rPr>
                <w:b/>
                <w:color w:val="FFFFFF"/>
                <w:sz w:val="18"/>
              </w:rPr>
              <w:t>CRITICAL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Excel mismatch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rule_engine.py:525-526 vs Excel E49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Excel: (sum of 5 dim scores)/4×100. Code: (weighted_avg-1)/3×100 where weighted_avg applies dimension weights. Completely different normalization.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Same inputs produce different scores. No score produced by code matches what Excel would produce.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Decide which formula is authoritative; update the other. The code formula (x-1)/3×100 is mathematically sound. The Excel formula may have a design error.</w:t>
            </w:r>
          </w:p>
        </w:tc>
      </w:tr>
    </w:tbl>
    <w:p/>
    <w:p>
      <w:pPr>
        <w:spacing w:after="120"/>
      </w:pPr>
      <w:r>
        <w:rPr>
          <w:b/>
          <w:i w:val="0"/>
          <w:color w:val="DC2626"/>
          <w:sz w:val="22"/>
        </w:rPr>
        <w:t>Finding F-02: Three conflicting threshold 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F-02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4703"/>
            <w:shd w:fill="dc2626"/>
          </w:tcPr>
          <w:p>
            <w:r>
              <w:rPr>
                <w:b/>
                <w:color w:val="FFFFFF"/>
                <w:sz w:val="18"/>
              </w:rPr>
              <w:t>CRITICAL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Excel mismatch / Computation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Multiple (see §2.4)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Excel: 3 bands (0-39/40-69/70-100). Code hardcoded: 4 bands (0-29/30-49/50-69/70-100). Server.py post-screening: 4 bands (0-39/40-54/55-69/70-100).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 score of 35 = Low (Excel) vs Medium (code). A score of 52 = High (code) vs Medium (server.py). Risk classification is unreliable.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Establish ONE authoritative threshold set. Update Excel, code, DB seed, and UI to match.</w:t>
            </w:r>
          </w:p>
        </w:tc>
      </w:tr>
    </w:tbl>
    <w:p/>
    <w:p>
      <w:pPr>
        <w:spacing w:after="120"/>
      </w:pPr>
      <w:r>
        <w:rPr>
          <w:b/>
          <w:i w:val="0"/>
          <w:color w:val="DC2626"/>
          <w:sz w:val="22"/>
        </w:rPr>
        <w:t>Finding F-03: Dual score-to-level mapping in server.py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F-03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4703"/>
            <w:shd w:fill="dc2626"/>
          </w:tcPr>
          <w:p>
            <w:r>
              <w:rPr>
                <w:b/>
                <w:color w:val="FFFFFF"/>
                <w:sz w:val="18"/>
              </w:rPr>
              <w:t>CRITICAL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Computation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server.py:1884-1889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After screening bump, server.py re-classifies level using thresholds 40/55/70 — different from rule_engine.py's 30/50/70. Only when screening hits &gt; 0.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Two applications with identical final scores may have different risk levels depending on screening hit count.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Remove duplicate mapping in server.py. Let rule_engine.py be single authority for score-to-level.</w:t>
            </w:r>
          </w:p>
        </w:tc>
      </w:tr>
    </w:tbl>
    <w:p/>
    <w:p>
      <w:pPr>
        <w:spacing w:after="120"/>
      </w:pPr>
      <w:r>
        <w:rPr>
          <w:b/>
          <w:i w:val="0"/>
          <w:color w:val="D97706"/>
          <w:sz w:val="22"/>
        </w:rPr>
        <w:t>Finding F-04: Excel does not define VERY_HIGH band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F-04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4703"/>
            <w:shd w:fill="d97706"/>
          </w:tcPr>
          <w:p>
            <w:r>
              <w:rPr>
                <w:b/>
                <w:color w:val="FFFFFF"/>
                <w:sz w:val="18"/>
              </w:rPr>
              <w:t>HIGH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Excel mismatch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Excel Methodology tab (A20)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Excel defines 3 bands: Low/Medium/High. Code defines 4: Low/Medium/High/Very_High. Floor rules reference 'VERY HIGH' but thresholds don't include it.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VERY_HIGH is a code-only concept not backed by Excel thresholds.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Update Excel to add VERY_HIGH threshold (e.g., 85+) or document that floor rules create a 4th implicit band.</w:t>
            </w:r>
          </w:p>
        </w:tc>
      </w:tr>
    </w:tbl>
    <w:p/>
    <w:p>
      <w:pPr>
        <w:spacing w:after="120"/>
      </w:pPr>
      <w:r>
        <w:rPr>
          <w:b/>
          <w:i w:val="0"/>
          <w:color w:val="D97706"/>
          <w:sz w:val="22"/>
        </w:rPr>
        <w:t>Finding F-05: Escalation rule ≥85 not enforced in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F-05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4703"/>
            <w:shd w:fill="d97706"/>
          </w:tcPr>
          <w:p>
            <w:r>
              <w:rPr>
                <w:b/>
                <w:color w:val="FFFFFF"/>
                <w:sz w:val="18"/>
              </w:rPr>
              <w:t>HIGH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Excel mismatch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rule_engine.py, server.py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Excel: 'Compliance approval MANDATORY when composite score ≥ 85.' Code enforces notification at HIGH/VERY_HIGH but does NOT specifically enforce ≥85 threshold.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Application scoring 85+ may not trigger specific CCO-level escalation.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Add explicit ≥85 escalation check in server.py after risk computation.</w:t>
            </w:r>
          </w:p>
        </w:tc>
      </w:tr>
    </w:tbl>
    <w:p/>
    <w:p>
      <w:pPr>
        <w:spacing w:after="120"/>
      </w:pPr>
      <w:r>
        <w:rPr>
          <w:b/>
          <w:i w:val="0"/>
          <w:color w:val="D97706"/>
          <w:sz w:val="22"/>
        </w:rPr>
        <w:t>Finding F-06: 'Any sub-factor scores 4' escalation not enforced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F-06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4703"/>
            <w:shd w:fill="d97706"/>
          </w:tcPr>
          <w:p>
            <w:r>
              <w:rPr>
                <w:b/>
                <w:color w:val="FFFFFF"/>
                <w:sz w:val="18"/>
              </w:rPr>
              <w:t>HIGH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Excel mismatch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rule_engine.py, server.py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Excel: '⚠️ MANDATORY COMPLIANCE OFFICER APPROVAL REQUIRED' when ANY sub-factor = 4. Code does not check individual sub-factor values.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MEDIUM-scoring app with one sub-factor at 4 may proceed without mandatory compliance approval.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Add check: if any d1-d5 sub-factor = 4, set requires_compliance_approval flag.</w:t>
            </w:r>
          </w:p>
        </w:tc>
      </w:tr>
    </w:tbl>
    <w:p/>
    <w:p>
      <w:pPr>
        <w:spacing w:after="120"/>
      </w:pPr>
      <w:r>
        <w:rPr>
          <w:b/>
          <w:i w:val="0"/>
          <w:color w:val="2563EB"/>
          <w:sz w:val="22"/>
        </w:rPr>
        <w:t>Finding F-07: Memo handler recomputes aggregated_risk differently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F-07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4703"/>
            <w:shd w:fill="2563eb"/>
          </w:tcPr>
          <w:p>
            <w:r>
              <w:rPr>
                <w:b/>
                <w:color w:val="FFFFFF"/>
                <w:sz w:val="18"/>
              </w:rPr>
              <w:t>MEDIUM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Computation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memo_handler.py:165-179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Memo handler uses 7-category RISK_WEIGHTS to produce aggregated_risk that can differ from stored risk_level. Uses max(app risk, computed) approach.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Memo may show different risk rating than application's stored risk_level.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Document as intentional conservative behavior or align memo risk with stored computation.</w:t>
            </w:r>
          </w:p>
        </w:tc>
      </w:tr>
    </w:tbl>
    <w:p/>
    <w:p>
      <w:pPr>
        <w:spacing w:after="120"/>
      </w:pPr>
      <w:r>
        <w:rPr>
          <w:b/>
          <w:i w:val="0"/>
          <w:color w:val="2563EB"/>
          <w:sz w:val="22"/>
        </w:rPr>
        <w:t>Finding F-08: Inconsistent fallback defaults across handlers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F-08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4703"/>
            <w:shd w:fill="2563eb"/>
          </w:tcPr>
          <w:p>
            <w:r>
              <w:rPr>
                <w:b/>
                <w:color w:val="FFFFFF"/>
                <w:sz w:val="18"/>
              </w:rPr>
              <w:t>MEDIUM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Propagation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server.py (multiple locations)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PricingAcceptHandler→MEDIUM, KYCSubmitHandler→LOW, SARListHandler→HIGH, EDDListHandler→HIGH, ReportHandler→empty string.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If risk_level is NULL, different endpoints report different risk levels for the same application.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Standardize to single fallback (recommend MEDIUM) across all handlers.</w:t>
            </w:r>
          </w:p>
        </w:tc>
      </w:tr>
    </w:tbl>
    <w:p/>
    <w:p>
      <w:pPr>
        <w:spacing w:after="120"/>
      </w:pPr>
      <w:r>
        <w:rPr>
          <w:b/>
          <w:i w:val="0"/>
          <w:color w:val="2563EB"/>
          <w:sz w:val="22"/>
        </w:rPr>
        <w:t>Finding F-09: No recomputation on back-office application edits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F-09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4703"/>
            <w:shd w:fill="2563eb"/>
          </w:tcPr>
          <w:p>
            <w:r>
              <w:rPr>
                <w:b/>
                <w:color w:val="FFFFFF"/>
                <w:sz w:val="18"/>
              </w:rPr>
              <w:t>MEDIUM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Propagation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server.py ApplicationDetailHandler PUT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When compliance officer edits entity_type, sector, country, ownership_structure via back-office, risk is NOT recomputed.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Manually corrected fields do not update risk assessment, leaving stale scores.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Add risk recomputation trigger in ApplicationDetailHandler.put().</w:t>
            </w:r>
          </w:p>
        </w:tc>
      </w:tr>
    </w:tbl>
    <w:p/>
    <w:p>
      <w:pPr>
        <w:spacing w:after="120"/>
      </w:pPr>
      <w:r>
        <w:rPr>
          <w:b/>
          <w:i w:val="0"/>
          <w:color w:val="2563EB"/>
          <w:sz w:val="22"/>
        </w:rPr>
        <w:t>Finding F-10: KYC recomputation only if score=0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F-10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4703"/>
            <w:shd w:fill="2563eb"/>
          </w:tcPr>
          <w:p>
            <w:r>
              <w:rPr>
                <w:b/>
                <w:color w:val="FFFFFF"/>
                <w:sz w:val="18"/>
              </w:rPr>
              <w:t>MEDIUM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Propagation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server.py:2063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KYC submission only recomputes risk if risk_score == 0. If score is non-zero (even if stale), it's preserved.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If data changes between pre-screening and KYC submission, risk score won't be updated.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Consider always recomputing at KYC submission.</w:t>
            </w:r>
          </w:p>
        </w:tc>
      </w:tr>
    </w:tbl>
    <w:p/>
    <w:p>
      <w:pPr>
        <w:spacing w:after="120"/>
      </w:pPr>
      <w:r>
        <w:rPr>
          <w:b/>
          <w:i w:val="0"/>
          <w:color w:val="2563EB"/>
          <w:sz w:val="22"/>
        </w:rPr>
        <w:t>Finding F-11: Back-office HTML has embedded risk 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F-11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4703"/>
            <w:shd w:fill="2563eb"/>
          </w:tcPr>
          <w:p>
            <w:r>
              <w:rPr>
                <w:b/>
                <w:color w:val="FFFFFF"/>
                <w:sz w:val="18"/>
              </w:rPr>
              <w:t>MEDIUM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UI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arie-backoffice.html:5915-5970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RISK_THRESHOLDS, RISK_DIMENSIONS, COUNTRY_RISK_LISTS hardcoded in HTML alongside /config/risk-model API. May go out of sync.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Admin updates via API may not reflect in hardcoded frontend config until reload.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Ensure frontend always uses API-loaded config, not hardcoded fallbacks.</w:t>
            </w:r>
          </w:p>
        </w:tc>
      </w:tr>
    </w:tbl>
    <w:p/>
    <w:p>
      <w:pPr>
        <w:spacing w:after="120"/>
      </w:pPr>
      <w:r>
        <w:rPr>
          <w:b/>
          <w:i w:val="0"/>
          <w:color w:val="16A34A"/>
          <w:sz w:val="22"/>
        </w:rPr>
        <w:t>Finding F-12: DB Seed: Construction sector scored 2, Excel/code says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F-12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4703"/>
            <w:shd w:fill="16a34a"/>
          </w:tcPr>
          <w:p>
            <w:r>
              <w:rPr>
                <w:b/>
                <w:color w:val="FFFFFF"/>
                <w:sz w:val="18"/>
              </w:rPr>
              <w:t>LOW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Excel mismatch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db.py:2676-2689 vs Excel Score Reference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DB seed has 'construction': 2; Excel and rule_engine.py SECTOR_SCORES have construction: 3.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Construction sector scored medium (2) instead of high (3) per Excel when DB config is canonical.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Update DB seed: 'construction': 3.</w:t>
            </w:r>
          </w:p>
        </w:tc>
      </w:tr>
    </w:tbl>
    <w:p/>
    <w:p>
      <w:pPr>
        <w:spacing w:after="120"/>
      </w:pPr>
      <w:r>
        <w:rPr>
          <w:b/>
          <w:i w:val="0"/>
          <w:color w:val="16A34A"/>
          <w:sz w:val="22"/>
        </w:rPr>
        <w:t>Finding F-13: DB Seed: Seychelles scored 3, Excel says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F-13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4703"/>
            <w:shd w:fill="16a34a"/>
          </w:tcPr>
          <w:p>
            <w:r>
              <w:rPr>
                <w:b/>
                <w:color w:val="FFFFFF"/>
                <w:sz w:val="18"/>
              </w:rPr>
              <w:t>LOW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Excel mismatch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db.py:2647-2674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DB seed scores Seychelles as 3. Excel Country Risk Reference lists Seychelles as score 2 ('FSC-regulated').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Seychelles-incorporated entities penalized more than Excel intends.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Update DB seed: 'seychelles': 2.</w:t>
            </w:r>
          </w:p>
        </w:tc>
      </w:tr>
    </w:tbl>
    <w:p/>
    <w:p>
      <w:pPr>
        <w:spacing w:after="120"/>
      </w:pPr>
      <w:r>
        <w:rPr>
          <w:b/>
          <w:i w:val="0"/>
          <w:color w:val="16A34A"/>
          <w:sz w:val="22"/>
        </w:rPr>
        <w:t>Finding F-14: Review interval mismatch: backoffice vs server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F-14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4703"/>
            <w:shd w:fill="16a34a"/>
          </w:tcPr>
          <w:p>
            <w:r>
              <w:rPr>
                <w:b/>
                <w:color w:val="FFFFFF"/>
                <w:sz w:val="18"/>
              </w:rPr>
              <w:t>LOW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UI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arie-backoffice.html:7276-7281 vs server.py:6823-6828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Back-office: LOW=36mo, MEDIUM=24mo, HIGH=12mo, VERY_HIGH=6mo. Server: LOW=730d≈24mo, MEDIUM=365d=12mo, HIGH=180d=6mo, VERY_HIGH=90d=3mo.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UI displays longer review intervals than backend schedules.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Align server.py intervals with UI display values, or vice versa.</w:t>
            </w:r>
          </w:p>
        </w:tc>
      </w:tr>
    </w:tbl>
    <w:p/>
    <w:p>
      <w:pPr>
        <w:spacing w:after="120"/>
      </w:pPr>
      <w:r>
        <w:rPr>
          <w:b/>
          <w:i w:val="0"/>
          <w:color w:val="16A34A"/>
          <w:sz w:val="22"/>
        </w:rPr>
        <w:t>Finding F-15: Validation engine fallback risk_score = 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F-15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4703"/>
            <w:shd w:fill="16a34a"/>
          </w:tcPr>
          <w:p>
            <w:r>
              <w:rPr>
                <w:b/>
                <w:color w:val="FFFFFF"/>
                <w:sz w:val="18"/>
              </w:rPr>
              <w:t>LOW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Computation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validation_engine.py:50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When AI pipeline fails, fallback sets risk_score=50, risk_rating=MEDIUM. Safety net behavior.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 failure, all apps default to MEDIUM regardless of actual profile.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Acceptable as safety behavior. Document in operational runbook.</w:t>
            </w:r>
          </w:p>
        </w:tc>
      </w:tr>
    </w:tbl>
    <w:p/>
    <w:p>
      <w:pPr>
        <w:spacing w:after="120"/>
      </w:pPr>
      <w:r>
        <w:rPr>
          <w:b/>
          <w:i w:val="0"/>
          <w:color w:val="16A34A"/>
          <w:sz w:val="22"/>
        </w:rPr>
        <w:t>Finding F-16: Portal pricing tiers differ from server.py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F-16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4703"/>
            <w:shd w:fill="16a34a"/>
          </w:tcPr>
          <w:p>
            <w:r>
              <w:rPr>
                <w:b/>
                <w:color w:val="FFFFFF"/>
                <w:sz w:val="18"/>
              </w:rPr>
              <w:t>LOW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UI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arie-portal.html:5726-5731 vs server.py:830-859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Portal pre-renders pricing that could differ from server-calculated pricing. Server response overrides display.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Brief flash of incorrect pricing before server values load.</w:t>
            </w:r>
          </w:p>
        </w:tc>
      </w:tr>
      <w:tr>
        <w:tc>
          <w:tcPr>
            <w:tcW w:type="dxa" w:w="4703"/>
            <w:shd w:fill="e8e8f0"/>
          </w:tcPr>
          <w:p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Verify portal always uses server-provided pricing.</w:t>
            </w:r>
          </w:p>
        </w:tc>
      </w:tr>
    </w:tbl>
    <w:p/>
    <w:p>
      <w:r>
        <w:br w:type="page"/>
      </w:r>
    </w:p>
    <w:p>
      <w:pPr>
        <w:pStyle w:val="Heading1"/>
      </w:pPr>
      <w:r>
        <w:t>5. End-to-End Flow Validation</w:t>
      </w:r>
    </w:p>
    <w:p>
      <w:pPr>
        <w:spacing w:after="120"/>
      </w:pPr>
      <w:r>
        <w:rPr>
          <w:b/>
          <w:i w:val="0"/>
          <w:sz w:val="22"/>
        </w:rPr>
        <w:t>Input Submission</w:t>
      </w:r>
    </w:p>
    <w:p>
      <w:pPr>
        <w:pStyle w:val="ListBullet"/>
        <w:ind w:left="720"/>
      </w:pPr>
      <w:r>
        <w:t>Client fills pre-screening form in portal (entity type, country, sector, ownership, directors/UBOs, source of wealth/funds, services, volume, etc.)</w:t>
      </w:r>
    </w:p>
    <w:p>
      <w:pPr>
        <w:pStyle w:val="ListBullet"/>
        <w:ind w:left="720"/>
      </w:pPr>
      <w:r>
        <w:t>Data stored in applications.prescreening_data as JSON</w:t>
      </w:r>
    </w:p>
    <w:p>
      <w:pPr>
        <w:pStyle w:val="ListBullet"/>
        <w:ind w:left="720"/>
      </w:pPr>
      <w:r>
        <w:t>✅ Verified: build_prescreening_risk_input() maps all relevant fields</w:t>
      </w:r>
    </w:p>
    <w:p>
      <w:pPr>
        <w:spacing w:after="120"/>
      </w:pPr>
      <w:r>
        <w:rPr>
          <w:b/>
          <w:i w:val="0"/>
          <w:sz w:val="22"/>
        </w:rPr>
        <w:t>Normalization</w:t>
      </w:r>
    </w:p>
    <w:p>
      <w:pPr>
        <w:pStyle w:val="ListBullet"/>
        <w:ind w:left="720"/>
      </w:pPr>
      <w:r>
        <w:t>prescreening/normalize.py handles field aliasing (e.g., countries_of_operation → operating_countries)</w:t>
      </w:r>
    </w:p>
    <w:p>
      <w:pPr>
        <w:pStyle w:val="ListBullet"/>
        <w:ind w:left="720"/>
      </w:pPr>
      <w:r>
        <w:t>prescreening/risk_inputs.py creates canonical scorer input with all 17 sub-factor fields populated</w:t>
      </w:r>
    </w:p>
    <w:p>
      <w:pPr>
        <w:pStyle w:val="ListBullet"/>
        <w:ind w:left="720"/>
      </w:pPr>
      <w:r>
        <w:t>✅ Verified: Field names in scorer input match what compute_risk_score() expects</w:t>
      </w:r>
    </w:p>
    <w:p>
      <w:pPr>
        <w:spacing w:after="120"/>
      </w:pPr>
      <w:r>
        <w:rPr>
          <w:b/>
          <w:i w:val="0"/>
          <w:sz w:val="22"/>
        </w:rPr>
        <w:t>Computation</w:t>
      </w:r>
    </w:p>
    <w:p>
      <w:pPr>
        <w:pStyle w:val="ListBullet"/>
        <w:ind w:left="720"/>
      </w:pPr>
      <w:r>
        <w:t>compute_risk_score() loads config from DB → computes D1-D5 → normalizes → applies thresholds → applies floor rules</w:t>
      </w:r>
    </w:p>
    <w:p>
      <w:pPr>
        <w:pStyle w:val="ListBullet"/>
        <w:ind w:left="720"/>
      </w:pPr>
      <w:r>
        <w:t>⚠️ Finding F-01: Normalization formula differs from Excel</w:t>
      </w:r>
    </w:p>
    <w:p>
      <w:pPr>
        <w:pStyle w:val="ListBullet"/>
        <w:ind w:left="720"/>
      </w:pPr>
      <w:r>
        <w:t>⚠️ Finding F-02: Thresholds differ from Excel</w:t>
      </w:r>
    </w:p>
    <w:p>
      <w:pPr>
        <w:pStyle w:val="ListBullet"/>
        <w:ind w:left="720"/>
      </w:pPr>
      <w:r>
        <w:t>✅ Floor rules correctly implemented</w:t>
      </w:r>
    </w:p>
    <w:p>
      <w:pPr>
        <w:spacing w:after="120"/>
      </w:pPr>
      <w:r>
        <w:rPr>
          <w:b/>
          <w:i w:val="0"/>
          <w:sz w:val="22"/>
        </w:rPr>
        <w:t>Post-Screening Adjustment</w:t>
      </w:r>
    </w:p>
    <w:p>
      <w:pPr>
        <w:pStyle w:val="ListBullet"/>
        <w:ind w:left="720"/>
      </w:pPr>
      <w:r>
        <w:t>server.py bumps score by min(hits × 8, 25) if screening hits &gt; 0</w:t>
      </w:r>
    </w:p>
    <w:p>
      <w:pPr>
        <w:pStyle w:val="ListBullet"/>
        <w:ind w:left="720"/>
      </w:pPr>
      <w:r>
        <w:t>⚠️ Finding F-03: Re-classifies level using different thresholds</w:t>
      </w:r>
    </w:p>
    <w:p>
      <w:pPr>
        <w:spacing w:after="120"/>
      </w:pPr>
      <w:r>
        <w:rPr>
          <w:b/>
          <w:i w:val="0"/>
          <w:sz w:val="22"/>
        </w:rPr>
        <w:t>Persistence</w:t>
      </w:r>
    </w:p>
    <w:p>
      <w:pPr>
        <w:pStyle w:val="ListBullet"/>
        <w:ind w:left="720"/>
      </w:pPr>
      <w:r>
        <w:t>Stored in applications table: risk_score (REAL), risk_level (TEXT with CHECK constraint), risk_dimensions (JSONB), onboarding_lane (TEXT)</w:t>
      </w:r>
    </w:p>
    <w:p>
      <w:pPr>
        <w:pStyle w:val="ListBullet"/>
        <w:ind w:left="720"/>
      </w:pPr>
      <w:r>
        <w:t>✅ CHECK constraint enforces LOW/MEDIUM/HIGH/VERY_HIGH</w:t>
      </w:r>
    </w:p>
    <w:p>
      <w:pPr>
        <w:pStyle w:val="ListBullet"/>
        <w:ind w:left="720"/>
      </w:pPr>
      <w:r>
        <w:t>Copied to secondary tables: edd_cases, sar_reports, periodic_reviews (snapshot — NOT updated if source changes)</w:t>
      </w:r>
    </w:p>
    <w:p>
      <w:pPr>
        <w:spacing w:after="120"/>
      </w:pPr>
      <w:r>
        <w:rPr>
          <w:b/>
          <w:i w:val="0"/>
          <w:sz w:val="22"/>
        </w:rPr>
        <w:t>API Exposure</w:t>
      </w:r>
    </w:p>
    <w:p>
      <w:pPr>
        <w:pStyle w:val="ListBullet"/>
        <w:ind w:left="720"/>
      </w:pPr>
      <w:r>
        <w:t>ApplicationDetailHandler returns risk_score, risk_level, risk_dimensions from DB</w:t>
      </w:r>
    </w:p>
    <w:p>
      <w:pPr>
        <w:pStyle w:val="ListBullet"/>
        <w:ind w:left="720"/>
      </w:pPr>
      <w:r>
        <w:t>DashboardHandler counts by risk_level</w:t>
      </w:r>
    </w:p>
    <w:p>
      <w:pPr>
        <w:pStyle w:val="ListBullet"/>
        <w:ind w:left="720"/>
      </w:pPr>
      <w:r>
        <w:t>MonitoringDashboardHandler queries HIGH/VERY_HIGH</w:t>
      </w:r>
    </w:p>
    <w:p>
      <w:pPr>
        <w:pStyle w:val="ListBullet"/>
        <w:ind w:left="720"/>
      </w:pPr>
      <w:r>
        <w:t>✅ All read directly from DB — consistent with stored values</w:t>
      </w:r>
    </w:p>
    <w:p>
      <w:pPr>
        <w:spacing w:after="120"/>
      </w:pPr>
      <w:r>
        <w:rPr>
          <w:b/>
          <w:i w:val="0"/>
          <w:sz w:val="22"/>
        </w:rPr>
        <w:t>Portal Rendering</w:t>
      </w:r>
    </w:p>
    <w:p>
      <w:pPr>
        <w:pStyle w:val="ListBullet"/>
        <w:ind w:left="720"/>
      </w:pPr>
      <w:r>
        <w:t>Portal receives risk_score, risk_level, risk_dimensions from API after submission</w:t>
      </w:r>
    </w:p>
    <w:p>
      <w:pPr>
        <w:pStyle w:val="ListBullet"/>
        <w:ind w:left="720"/>
      </w:pPr>
      <w:r>
        <w:t>Stores in global JS variables: computedRiskLevel, computedRiskScore, dimScores</w:t>
      </w:r>
    </w:p>
    <w:p>
      <w:pPr>
        <w:pStyle w:val="ListBullet"/>
        <w:ind w:left="720"/>
      </w:pPr>
      <w:r>
        <w:t>✅ Portal does NOT recompute risk — uses server values</w:t>
      </w:r>
    </w:p>
    <w:p>
      <w:pPr>
        <w:pStyle w:val="ListBullet"/>
        <w:ind w:left="720"/>
      </w:pPr>
      <w:r>
        <w:t>⚠️ Fallback: defaults to 'LOW' if server returns empty</w:t>
      </w:r>
    </w:p>
    <w:p>
      <w:pPr>
        <w:spacing w:after="120"/>
      </w:pPr>
      <w:r>
        <w:rPr>
          <w:b/>
          <w:i w:val="0"/>
          <w:sz w:val="22"/>
        </w:rPr>
        <w:t>Back-office Rendering</w:t>
      </w:r>
    </w:p>
    <w:p>
      <w:pPr>
        <w:pStyle w:val="ListBullet"/>
        <w:ind w:left="720"/>
      </w:pPr>
      <w:r>
        <w:t>Loads application list/detail via API, displays riskBadge(level)</w:t>
      </w:r>
    </w:p>
    <w:p>
      <w:pPr>
        <w:pStyle w:val="ListBullet"/>
        <w:ind w:left="720"/>
      </w:pPr>
      <w:r>
        <w:t>Risk filter dropdown in application list</w:t>
      </w:r>
    </w:p>
    <w:p>
      <w:pPr>
        <w:pStyle w:val="ListBullet"/>
        <w:ind w:left="720"/>
      </w:pPr>
      <w:r>
        <w:t>⚠️ Finding F-11: Hardcoded config may diverge from DB config</w:t>
      </w:r>
    </w:p>
    <w:p>
      <w:pPr>
        <w:spacing w:after="120"/>
      </w:pPr>
      <w:r>
        <w:rPr>
          <w:b/>
          <w:i w:val="0"/>
          <w:sz w:val="22"/>
        </w:rPr>
        <w:t>Downstream Usage</w:t>
      </w:r>
    </w:p>
    <w:p>
      <w:pPr>
        <w:pStyle w:val="ListBullet"/>
        <w:ind w:left="720"/>
      </w:pPr>
      <w:r>
        <w:t>Memo generation: reads from DB, applies own aggregation (Finding F-07)</w:t>
      </w:r>
    </w:p>
    <w:p>
      <w:pPr>
        <w:pStyle w:val="ListBullet"/>
        <w:ind w:left="720"/>
      </w:pPr>
      <w:r>
        <w:t>Validation: validates memo consistency, uses fallback MEDIUM</w:t>
      </w:r>
    </w:p>
    <w:p>
      <w:pPr>
        <w:pStyle w:val="ListBullet"/>
        <w:ind w:left="720"/>
      </w:pPr>
      <w:r>
        <w:t>Supervisor: validates risk-decision alignment using memo metadata</w:t>
      </w:r>
    </w:p>
    <w:p>
      <w:pPr>
        <w:pStyle w:val="ListBullet"/>
        <w:ind w:left="720"/>
      </w:pPr>
      <w:r>
        <w:t>EDD/SAR/Periodic reviews: copy risk level at creation time (snapshot)</w:t>
      </w:r>
    </w:p>
    <w:p>
      <w:r>
        <w:br w:type="page"/>
      </w:r>
    </w:p>
    <w:p>
      <w:pPr>
        <w:pStyle w:val="Heading1"/>
      </w:pPr>
      <w:r>
        <w:t>6. UI Consistency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Page / Component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Used</w:t>
            </w:r>
          </w:p>
        </w:tc>
        <w:tc>
          <w:tcPr>
            <w:tcW w:type="dxa" w:w="255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Portal: Pre-screening result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API response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risk_level, risk_score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✅ Correct</w:t>
            </w:r>
          </w:p>
        </w:tc>
      </w:tr>
      <w:tr>
        <w:tc>
          <w:tcPr>
            <w:tcW w:type="dxa" w:w="2551"/>
            <w:shd w:fill="f5f5f5"/>
          </w:tcPr>
          <w:p>
            <w:r>
              <w:rPr>
                <w:sz w:val="18"/>
              </w:rPr>
              <w:t>Portal: Risk dial / hero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Global JS var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computedRiskScore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✅ Correct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Portal: Pricing badge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Global JS var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computedRiskLevel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✅ Correct</w:t>
            </w:r>
          </w:p>
        </w:tc>
      </w:tr>
      <w:tr>
        <w:tc>
          <w:tcPr>
            <w:tcW w:type="dxa" w:w="2551"/>
            <w:shd w:fill="f5f5f5"/>
          </w:tcPr>
          <w:p>
            <w:r>
              <w:rPr>
                <w:sz w:val="18"/>
              </w:rPr>
              <w:t>Portal: Pre-approval hold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API response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risk_level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✅ Correct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Portal: Application list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API /applications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risk_level, risk_score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✅ Correct</w:t>
            </w:r>
          </w:p>
        </w:tc>
      </w:tr>
      <w:tr>
        <w:tc>
          <w:tcPr>
            <w:tcW w:type="dxa" w:w="2551"/>
            <w:shd w:fill="f5f5f5"/>
          </w:tcPr>
          <w:p>
            <w:r>
              <w:rPr>
                <w:sz w:val="18"/>
              </w:rPr>
              <w:t>Backoffice: Application list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API /applications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risk_level (as app.risk)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✅ Correct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Backoffice: Application detail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API /applications/:id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risk_level, risk_score, risk_dimensions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✅ Correct</w:t>
            </w:r>
          </w:p>
        </w:tc>
      </w:tr>
      <w:tr>
        <w:tc>
          <w:tcPr>
            <w:tcW w:type="dxa" w:w="2551"/>
            <w:shd w:fill="f5f5f5"/>
          </w:tcPr>
          <w:p>
            <w:r>
              <w:rPr>
                <w:sz w:val="18"/>
              </w:rPr>
              <w:t>Backoffice: Risk filter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Local JS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app.risk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✅ Correct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Backoffice: Dashboard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API /dashboard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risk_low/med/high/very_high counts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✅ Correct</w:t>
            </w:r>
          </w:p>
        </w:tc>
      </w:tr>
      <w:tr>
        <w:tc>
          <w:tcPr>
            <w:tcW w:type="dxa" w:w="2551"/>
            <w:shd w:fill="f5f5f5"/>
          </w:tcPr>
          <w:p>
            <w:r>
              <w:rPr>
                <w:sz w:val="18"/>
              </w:rPr>
              <w:t>Backoffice: Monitoring dashboard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API /monitoring/dashboard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risk_level HIGH/VERY_HIGH query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✅ Correct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Backoffice: Compliance memo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Memo metadata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risk_rating, risk_score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⚠️ Uses aggregated_risk (F-07)</w:t>
            </w:r>
          </w:p>
        </w:tc>
      </w:tr>
      <w:tr>
        <w:tc>
          <w:tcPr>
            <w:tcW w:type="dxa" w:w="2551"/>
            <w:shd w:fill="f5f5f5"/>
          </w:tcPr>
          <w:p>
            <w:r>
              <w:rPr>
                <w:sz w:val="18"/>
              </w:rPr>
              <w:t>Backoffice: Review schedule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API + hardcoded intervals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risk_level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⚠️ Intervals mismatch (F-14)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Backoffice: CSV export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API /reports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risk_level, risk_score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✅ Correct</w:t>
            </w:r>
          </w:p>
        </w:tc>
      </w:tr>
      <w:tr>
        <w:tc>
          <w:tcPr>
            <w:tcW w:type="dxa" w:w="2551"/>
            <w:shd w:fill="f5f5f5"/>
          </w:tcPr>
          <w:p>
            <w:r>
              <w:rPr>
                <w:sz w:val="18"/>
              </w:rPr>
              <w:t>Backoffice: Risk config editor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Embedded + API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RISK_THRESHOLDS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⚠️ Dual source (F-11)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Backoffice: EDD page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API /edd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risk_level, risk_score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✅ Correct (snapshot)</w:t>
            </w:r>
          </w:p>
        </w:tc>
      </w:tr>
      <w:tr>
        <w:tc>
          <w:tcPr>
            <w:tcW w:type="dxa" w:w="2551"/>
            <w:shd w:fill="f5f5f5"/>
          </w:tcPr>
          <w:p>
            <w:r>
              <w:rPr>
                <w:sz w:val="18"/>
              </w:rPr>
              <w:t>Backoffice: SAR page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API /sar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risk_level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⚠️ Default HIGH if missing (F-08)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Backoffice: Periodic reviews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API /periodic-reviews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risk_level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✅ Correct (snapshot)</w:t>
            </w:r>
          </w:p>
        </w:tc>
      </w:tr>
    </w:tbl>
    <w:p/>
    <w:p>
      <w:r>
        <w:br w:type="page"/>
      </w:r>
    </w:p>
    <w:p>
      <w:pPr>
        <w:pStyle w:val="Heading1"/>
      </w:pPr>
      <w:r>
        <w:t>7. DB / API Consistency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DB Column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API Field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UI Consumer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Aligned?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applications.risk_score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risk_score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Portal risk dial, Backoffice detail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18"/>
              </w:rPr>
              <w:t>applications.risk_level</w:t>
            </w:r>
          </w:p>
        </w:tc>
        <w:tc>
          <w:tcPr>
            <w:tcW w:type="dxa" w:w="1417"/>
            <w:shd w:fill="f5f5f5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risk_level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All pages via riskBadge/badgeColors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applications.risk_dimensions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risk_dimensions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Backoffice dim bars, Portal dim bars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18"/>
              </w:rPr>
              <w:t>applications.onboarding_lane</w:t>
            </w:r>
          </w:p>
        </w:tc>
        <w:tc>
          <w:tcPr>
            <w:tcW w:type="dxa" w:w="1417"/>
            <w:shd w:fill="f5f5f5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onboarding_lane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Backoffice lane categorization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edd_cases.risk_level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edd_cases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risk_level (in EDD resp)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Backoffice EDD page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Yes (snapshot)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18"/>
              </w:rPr>
              <w:t>edd_cases.risk_score</w:t>
            </w:r>
          </w:p>
        </w:tc>
        <w:tc>
          <w:tcPr>
            <w:tcW w:type="dxa" w:w="1417"/>
            <w:shd w:fill="f5f5f5"/>
          </w:tcPr>
          <w:p>
            <w:r>
              <w:rPr>
                <w:sz w:val="18"/>
              </w:rPr>
              <w:t>edd_cases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risk_score (in EDD resp)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Backoffice EDD page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✅ Yes (snapshot)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sar_reports.risk_level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sar_reports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risk_level (in SAR resp)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Backoffice SAR page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⚠️ Default HIGH (F-08)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18"/>
              </w:rPr>
              <w:t>periodic_reviews.risk_level</w:t>
            </w:r>
          </w:p>
        </w:tc>
        <w:tc>
          <w:tcPr>
            <w:tcW w:type="dxa" w:w="1417"/>
            <w:shd w:fill="f5f5f5"/>
          </w:tcPr>
          <w:p>
            <w:r>
              <w:rPr>
                <w:sz w:val="18"/>
              </w:rPr>
              <w:t>periodic_reviews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risk_level (in review resp)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Backoffice review page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✅ Yes (snapshot)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risk_config.thresholds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risk_config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thresholds via API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Backoffice config editor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⚠️ Dual source (F-11)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18"/>
              </w:rPr>
              <w:t>risk_config.dimensions</w:t>
            </w:r>
          </w:p>
        </w:tc>
        <w:tc>
          <w:tcPr>
            <w:tcW w:type="dxa" w:w="1417"/>
            <w:shd w:fill="f5f5f5"/>
          </w:tcPr>
          <w:p>
            <w:r>
              <w:rPr>
                <w:sz w:val="18"/>
              </w:rPr>
              <w:t>risk_config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dimensions via API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8"/>
              </w:rPr>
              <w:t>Backoffice config editor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⚠️ Dual source (F-11)</w:t>
            </w:r>
          </w:p>
        </w:tc>
      </w:tr>
    </w:tbl>
    <w:p/>
    <w:p>
      <w:pPr>
        <w:spacing w:after="120"/>
      </w:pPr>
      <w:r>
        <w:rPr>
          <w:b w:val="0"/>
          <w:i/>
          <w:color w:val="D97706"/>
        </w:rPr>
        <w:t>Key observation: applications.risk_level has a CHECK constraint IN ('LOW','MEDIUM','HIGH','VERY_HIGH') — this is the canonical set. All downstream tables (edd_cases, sar_reports, periodic_reviews) store risk_level as unconstrained TEXT — they could hold invalid values.</w:t>
      </w:r>
    </w:p>
    <w:p>
      <w:r>
        <w:br w:type="page"/>
      </w:r>
    </w:p>
    <w:p>
      <w:pPr>
        <w:pStyle w:val="Heading1"/>
      </w:pPr>
      <w:r>
        <w:t>8. Environment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7370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Finding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Logic parity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✅ Both demo and production environments run the same rule_engine.py, server.py, memo_handler.py</w:t>
            </w:r>
          </w:p>
        </w:tc>
      </w:tr>
      <w:tr>
        <w:tc>
          <w:tcPr>
            <w:tcW w:type="dxa" w:w="1984"/>
            <w:shd w:fill="f5f5f5"/>
          </w:tcPr>
          <w:p>
            <w:r>
              <w:rPr>
                <w:sz w:val="18"/>
              </w:rPr>
              <w:t>Risk computation</w:t>
            </w:r>
          </w:p>
        </w:tc>
        <w:tc>
          <w:tcPr>
            <w:tcW w:type="dxa" w:w="7370"/>
            <w:shd w:fill="f5f5f5"/>
          </w:tcPr>
          <w:p>
            <w:r>
              <w:rPr>
                <w:sz w:val="18"/>
              </w:rPr>
              <w:t>✅ demo_pilot_data.py calls compute_risk_score() — same function as production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Demo seeds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✅ Demo applications have their risk computed dynamically, not hardcoded</w:t>
            </w:r>
          </w:p>
        </w:tc>
      </w:tr>
      <w:tr>
        <w:tc>
          <w:tcPr>
            <w:tcW w:type="dxa" w:w="1984"/>
            <w:shd w:fill="f5f5f5"/>
          </w:tcPr>
          <w:p>
            <w:r>
              <w:rPr>
                <w:sz w:val="18"/>
              </w:rPr>
              <w:t>Config parity</w:t>
            </w:r>
          </w:p>
        </w:tc>
        <w:tc>
          <w:tcPr>
            <w:tcW w:type="dxa" w:w="7370"/>
            <w:shd w:fill="f5f5f5"/>
          </w:tcPr>
          <w:p>
            <w:r>
              <w:rPr>
                <w:sz w:val="18"/>
              </w:rPr>
              <w:t>✅ DB seeds identical risk_config in both environments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Backoffice demo data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⚠️ arie-backoffice.html:6932-6933 has seeded demo risk transitions using seededRand() for monitoring alerts. Display-only — does not affect risk computation.</w:t>
            </w:r>
          </w:p>
        </w:tc>
      </w:tr>
      <w:tr>
        <w:tc>
          <w:tcPr>
            <w:tcW w:type="dxa" w:w="1984"/>
            <w:shd w:fill="f5f5f5"/>
          </w:tcPr>
          <w:p>
            <w:r>
              <w:rPr>
                <w:sz w:val="18"/>
              </w:rPr>
              <w:t>DEMO_MODE flag</w:t>
            </w:r>
          </w:p>
        </w:tc>
        <w:tc>
          <w:tcPr>
            <w:tcW w:type="dxa" w:w="7370"/>
            <w:shd w:fill="f5f5f5"/>
          </w:tcPr>
          <w:p>
            <w:r>
              <w:rPr>
                <w:sz w:val="18"/>
              </w:rPr>
              <w:t>✅ DEMO_MODE affects screening mode (simulated vs live) but does NOT change risk computation logic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Stale deployment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Not verified — cannot access live environments. Both deploy from same main branch.</w:t>
            </w:r>
          </w:p>
        </w:tc>
      </w:tr>
      <w:tr>
        <w:tc>
          <w:tcPr>
            <w:tcW w:type="dxa" w:w="1984"/>
            <w:shd w:fill="f5f5f5"/>
          </w:tcPr>
          <w:p>
            <w:r>
              <w:rPr>
                <w:sz w:val="18"/>
              </w:rPr>
              <w:t>Field differences</w:t>
            </w:r>
          </w:p>
        </w:tc>
        <w:tc>
          <w:tcPr>
            <w:tcW w:type="dxa" w:w="7370"/>
            <w:shd w:fill="f5f5f5"/>
          </w:tcPr>
          <w:p>
            <w:r>
              <w:rPr>
                <w:sz w:val="18"/>
              </w:rPr>
              <w:t>✅ No evidence of environment-specific field reading or alternative risk paths</w:t>
            </w:r>
          </w:p>
        </w:tc>
      </w:tr>
    </w:tbl>
    <w:p/>
    <w:p>
      <w:pPr>
        <w:spacing w:after="120"/>
      </w:pPr>
      <w:r>
        <w:rPr>
          <w:b/>
          <w:i w:val="0"/>
        </w:rPr>
        <w:t>Verdict: Code-level parity is confirmed. The only demo-specific artifacts are seeded display data for monitoring dashboard demos, which do not affect actual risk computation.</w:t>
      </w:r>
    </w:p>
    <w:p>
      <w:r>
        <w:br w:type="page"/>
      </w:r>
    </w:p>
    <w:p>
      <w:pPr>
        <w:pStyle w:val="Heading1"/>
      </w:pPr>
      <w:r>
        <w:t>9. Recommended Remediation Plan</w:t>
      </w:r>
    </w:p>
    <w:p>
      <w:pPr>
        <w:spacing w:after="120"/>
      </w:pPr>
      <w:r>
        <w:rPr>
          <w:b w:val="0"/>
          <w:i/>
        </w:rPr>
        <w:t>The following remediation plan is organized into 4 waves by priority. This is a recommendation only — no code changes have been made.</w:t>
      </w:r>
    </w:p>
    <w:p>
      <w:pPr>
        <w:pStyle w:val="Heading2"/>
      </w:pPr>
      <w:r>
        <w:t>Wave 1: Critical Computation Defects (Immediate)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Files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55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Tests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Resolve composite score formula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rule_engine.py:525-526 OR Excel E49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Single canonical normalization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Unit tests comparing hand-calculated scores</w:t>
            </w:r>
          </w:p>
        </w:tc>
      </w:tr>
      <w:tr>
        <w:tc>
          <w:tcPr>
            <w:tcW w:type="dxa" w:w="454"/>
            <w:shd w:fill="f5f5f5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Establish single threshold set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rule_engine.py:536-545, server.py:1884-1889, db.py:2641-2646, arie-backoffice.html:5915-5920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Identical thresholds everywhere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Integration tests with known scores → correct band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Remove dual mapping in server.py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server.py:1884-1889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Single score-to-level path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Test: screening bump preserves threshold consistency</w:t>
            </w:r>
          </w:p>
        </w:tc>
      </w:tr>
      <w:tr>
        <w:tc>
          <w:tcPr>
            <w:tcW w:type="dxa" w:w="454"/>
            <w:shd w:fill="f5f5f5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Add missing Excel escalation rules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server.py (post-compute)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Compliance approval flag when rules trigger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Test with sub-factor 4 + low composite; test score 85+</w:t>
            </w:r>
          </w:p>
        </w:tc>
      </w:tr>
    </w:tbl>
    <w:p/>
    <w:p>
      <w:pPr>
        <w:pStyle w:val="Heading2"/>
      </w:pPr>
      <w:r>
        <w:t>Wave 2: Propagation / Data Consistency (Within 2 Weeks)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Files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55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Tests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Standardize fallback defaults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server.py (6+ locations)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Consistent 'MEDIUM' fallback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Test: NULL risk_level returns MEDIUM everywhere</w:t>
            </w:r>
          </w:p>
        </w:tc>
      </w:tr>
      <w:tr>
        <w:tc>
          <w:tcPr>
            <w:tcW w:type="dxa" w:w="454"/>
            <w:shd w:fill="f5f5f5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Add recomputation on back-office edits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server.py ApplicationDetailHandler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Risk recalculated on field change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Test: edit entity_type → score increases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Always recompute at KYC submission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server.py:2063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Always fresh risk at KYC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Test: data change → updated score</w:t>
            </w:r>
          </w:p>
        </w:tc>
      </w:tr>
      <w:tr>
        <w:tc>
          <w:tcPr>
            <w:tcW w:type="dxa" w:w="454"/>
            <w:shd w:fill="f5f5f5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Fix DB seed mismatches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db.py:2647-2689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Aligned with Excel: construction=3, seychelles=2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Seed data unit test</w:t>
            </w:r>
          </w:p>
        </w:tc>
      </w:tr>
    </w:tbl>
    <w:p/>
    <w:p>
      <w:pPr>
        <w:pStyle w:val="Heading2"/>
      </w:pPr>
      <w:r>
        <w:t>Wave 3: UI Consistency (Within 4 Weeks)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Files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55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Tests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Remove hardcoded risk config from backoffice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arie-backoffice.html:5915-5970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Single source: DB config via API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UI test: change config → UI reflects change</w:t>
            </w:r>
          </w:p>
        </w:tc>
      </w:tr>
      <w:tr>
        <w:tc>
          <w:tcPr>
            <w:tcW w:type="dxa" w:w="454"/>
            <w:shd w:fill="f5f5f5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Align review intervals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server.py:6823-6828, arie-backoffice.html:7276-7281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Consistent intervals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Test: review has correct due_date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Align portal pricing with server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arie-portal.html:5726-5731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Server-authoritative pricing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UI test: pricing matches API response</w:t>
            </w:r>
          </w:p>
        </w:tc>
      </w:tr>
    </w:tbl>
    <w:p/>
    <w:p>
      <w:pPr>
        <w:pStyle w:val="Heading2"/>
      </w:pPr>
      <w:r>
        <w:t>Wave 4: Demo/Staging Verification and Cleanup (Within 6 Weeks)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Files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551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Tests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Update Excel to match agreed computation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Excel file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Excel = code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Manual review</w:t>
            </w:r>
          </w:p>
        </w:tc>
      </w:tr>
      <w:tr>
        <w:tc>
          <w:tcPr>
            <w:tcW w:type="dxa" w:w="454"/>
            <w:shd w:fill="f5f5f5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Add CHECK constraint for risk_level in secondary tables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db.py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Prevent invalid risk values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Migration test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Verify deployed environments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Render dashboard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Config parity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Manual check</w:t>
            </w:r>
          </w:p>
        </w:tc>
      </w:tr>
      <w:tr>
        <w:tc>
          <w:tcPr>
            <w:tcW w:type="dxa" w:w="454"/>
            <w:shd w:fill="f5f5f5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Remove seeded demo risk transitions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8"/>
              </w:rPr>
              <w:t>arie-backoffice.html:6932-6933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8"/>
              </w:rPr>
              <w:t>No fake risk data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8"/>
              </w:rPr>
              <w:t>UI test</w:t>
            </w:r>
          </w:p>
        </w:tc>
      </w:tr>
    </w:tbl>
    <w:p/>
    <w:p>
      <w:r>
        <w:br w:type="page"/>
      </w:r>
    </w:p>
    <w:p>
      <w:pPr>
        <w:pStyle w:val="Heading1"/>
      </w:pPr>
      <w:r>
        <w:t>10. Final Go / No-Go Verdict</w:t>
      </w:r>
    </w:p>
    <w:p>
      <w:pPr>
        <w:spacing w:after="120"/>
      </w:pPr>
      <w:r>
        <w:rPr>
          <w:b/>
          <w:i w:val="0"/>
          <w:color w:val="16A34A"/>
          <w:sz w:val="28"/>
        </w:rPr>
        <w:t>✅ Safe for Demo Only</w:t>
      </w:r>
    </w:p>
    <w:p>
      <w:r>
        <w:t>The system may be used for demonstrations and controlled pilots where:</w:t>
      </w:r>
    </w:p>
    <w:p>
      <w:pPr>
        <w:pStyle w:val="ListBullet"/>
        <w:ind w:left="720"/>
      </w:pPr>
      <w:r>
        <w:t>Stakeholders understand the score is computed using a code-specific normalization (not Excel-matching)</w:t>
      </w:r>
    </w:p>
    <w:p>
      <w:pPr>
        <w:pStyle w:val="ListBullet"/>
        <w:ind w:left="720"/>
      </w:pPr>
      <w:r>
        <w:t>The VERY_HIGH band is accepted as a code extension beyond the 3-band Excel model</w:t>
      </w:r>
    </w:p>
    <w:p>
      <w:pPr>
        <w:pStyle w:val="ListBullet"/>
        <w:ind w:left="720"/>
      </w:pPr>
      <w:r>
        <w:t>Review interval display mismatch is cosmetic and acceptable</w:t>
      </w:r>
    </w:p>
    <w:p>
      <w:pPr>
        <w:pStyle w:val="ListBullet"/>
        <w:ind w:left="720"/>
      </w:pPr>
      <w:r>
        <w:t>No regulatory audit will compare Excel thresholds to system output</w:t>
      </w:r>
    </w:p>
    <w:p/>
    <w:p>
      <w:pPr>
        <w:spacing w:after="120"/>
      </w:pPr>
      <w:r>
        <w:rPr>
          <w:b/>
          <w:i w:val="0"/>
          <w:color w:val="DC2626"/>
          <w:sz w:val="28"/>
        </w:rPr>
        <w:t>⚠️ NOT Safe for Production or Regulatory Audit</w:t>
      </w:r>
    </w:p>
    <w:p>
      <w:r>
        <w:t>The system should NOT be deployed to production for regulated use until:</w:t>
      </w:r>
    </w:p>
    <w:p>
      <w:pPr>
        <w:pStyle w:val="ListBullet"/>
        <w:ind w:left="720"/>
      </w:pPr>
      <w:r>
        <w:t>F-01: Composite formula is reconciled with Excel (or Excel is formally updated)</w:t>
      </w:r>
    </w:p>
    <w:p>
      <w:pPr>
        <w:pStyle w:val="ListBullet"/>
        <w:ind w:left="720"/>
      </w:pPr>
      <w:r>
        <w:t>F-02: A single authoritative threshold set is established and deployed everywhere</w:t>
      </w:r>
    </w:p>
    <w:p>
      <w:pPr>
        <w:pStyle w:val="ListBullet"/>
        <w:ind w:left="720"/>
      </w:pPr>
      <w:r>
        <w:t>F-03: The dual mapping in server.py is eliminated</w:t>
      </w:r>
    </w:p>
    <w:p>
      <w:pPr>
        <w:pStyle w:val="ListBullet"/>
        <w:ind w:left="720"/>
      </w:pPr>
      <w:r>
        <w:t>F-05/F-06: Missing escalation rules are implemented</w:t>
      </w:r>
    </w:p>
    <w:p>
      <w:pPr>
        <w:pStyle w:val="ListBullet"/>
        <w:ind w:left="720"/>
      </w:pPr>
      <w:r>
        <w:t>F-08: Fallback defaults are standardized</w:t>
      </w:r>
    </w:p>
    <w:p/>
    <w:p>
      <w:pPr>
        <w:spacing w:after="120"/>
      </w:pPr>
      <w:r>
        <w:rPr>
          <w:b/>
          <w:i w:val="0"/>
          <w:sz w:val="24"/>
        </w:rPr>
        <w:t>Rationale</w:t>
      </w:r>
    </w:p>
    <w:p>
      <w:r>
        <w:t>The core risk model structure (5 dimensions, 17 sub-factors, factor scores, country/sector lookups) is well-implemented and closely aligned with the Excel. The architecture is sound. However, the normalization formula and threshold divergences mean that for any given client profile, the system will assign a different risk level than what the Excel source of truth would produce. This is a fundamental compliance gap that would not survive an external audit comparing system output to the Excel model.</w:t>
      </w:r>
    </w:p>
    <w:p>
      <w:r>
        <w:t>The floor rules (sanctioned country/nationality overrides) are correctly implemented, which provides an important safety net for the highest-risk cases.</w:t>
      </w:r>
    </w:p>
    <w:p/>
    <w:p>
      <w:r>
        <w:rPr>
          <w:b/>
          <w:sz w:val="22"/>
        </w:rPr>
        <w:t xml:space="preserve">Bottom line: </w:t>
      </w:r>
      <w:r>
        <w:t>The system is trustworthy for the relative ordering of risk (high-risk profiles score higher than low-risk profiles) but is NOT trustworthy for the absolute classification (the specific band assigned may differ from what the Excel would assign).</w:t>
      </w:r>
    </w:p>
    <w:p/>
    <w:p/>
    <w:p>
      <w:pPr>
        <w:jc w:val="center"/>
      </w:pPr>
      <w:r>
        <w:rPr>
          <w:b/>
          <w:color w:val="1A1A2E"/>
          <w:sz w:val="24"/>
        </w:rPr>
        <w:t>— End of Report —</w:t>
      </w:r>
    </w:p>
    <w:p>
      <w:pPr>
        <w:jc w:val="center"/>
      </w:pPr>
      <w:r>
        <w:rPr>
          <w:i/>
          <w:color w:val="666666"/>
          <w:sz w:val="18"/>
        </w:rPr>
        <w:t>CONFIDENTIAL — For Internal Compliance Use Only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