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</w:p>
    <w:p>
      <w:pPr>
        <w:spacing w:after="60"/>
      </w:pPr>
    </w:p>
    <w:p>
      <w:pPr>
        <w:spacing w:after="6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ONBOARDA</w:t>
      </w:r>
    </w:p>
    <w:p>
      <w:pPr>
        <w:spacing w:after="40"/>
        <w:jc w:val="center"/>
      </w:pPr>
      <w:r>
        <w:rPr>
          <w:rFonts w:ascii="Arial" w:cs="Arial" w:eastAsia="Arial" w:hAnsi="Arial"/>
          <w:color w:val="2E5A88"/>
          <w:sz w:val="36"/>
          <w:szCs w:val="36"/>
        </w:rPr>
        <w:t xml:space="preserve">30-Day Pilot Programme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666666"/>
          <w:sz w:val="28"/>
          <w:szCs w:val="28"/>
        </w:rPr>
        <w:t xml:space="preserve">Proposal for [Client Name]</w:t>
      </w:r>
    </w:p>
    <w:p>
      <w:pPr>
        <w:pBdr>
          <w:bottom w:val="single" w:color="1B3A5C" w:sz="6" w:space="1"/>
        </w:pBdr>
        <w:spacing w:after="300"/>
        <w:jc w:val="center"/>
      </w:pPr>
    </w:p>
    <w:p>
      <w:pPr>
        <w:spacing w:after="4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Prepared: March 2026  |  Version 1.0  |  Confidential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Onboarda proposes a 30-day pilot programme to demonstrate the value of AI-powered compliance onboarding within your existing workflow. The pilot will process a defined set of real or representative cases through our platform, measuring time savings, output quality, and operational fit.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pilot is designed to be low-risk, non-disruptive, and conclusive. At the end of 30 days, you will have concrete evidence to support a go/no-go decision on full deployment.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2. Pilot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30 calendar days from kick-off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Case Volume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10–20 representative applications (mix of risk levels)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Users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2–4 compliance officers + 1 admin/IT contact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Deployment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Onboarda-hosted (Docker), accessed via browser. No on-premise installation required.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Data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Real anonymised cases or representative synthetic data provided by client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Standalone for pilot. API integration available for Phase 2.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Support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Dedicated Slack/Teams channel. 4-hour SLA during business hours.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3. Pilot Phases</w:t>
      </w:r>
    </w:p>
    <w:p>
      <w:pPr>
        <w:pStyle w:val="Heading2"/>
      </w:pPr>
      <w:r>
        <w:rPr>
          <w:rFonts w:ascii="Arial" w:cs="Arial" w:eastAsia="Arial" w:hAnsi="Arial"/>
        </w:rPr>
        <w:t xml:space="preserve">Phase 1: Setup (Days 1–3)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Environment provisioning and client account creation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session: 45-minute walkthrough with compliance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Upload first batch of test cases (3–5 applications)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Verify end-to-end pipeline on test data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Phase 2: Active Pilot (Days 4–25)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Compliance officers process applications through Onboarda in parallel with existing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Each case: submit application → review risk assessment → review AI memo → make decision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check-in calls (30 min) to review progress and address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Onboarda team monitors system health and addresses issues within SLA</w:t>
      </w:r>
    </w:p>
    <w:p>
      <w:pPr>
        <w:spacing w:after="60"/>
      </w:pPr>
    </w:p>
    <w:p>
      <w:pPr>
        <w:pStyle w:val="Heading2"/>
      </w:pPr>
      <w:r>
        <w:rPr>
          <w:rFonts w:ascii="Arial" w:cs="Arial" w:eastAsia="Arial" w:hAnsi="Arial"/>
        </w:rPr>
        <w:t xml:space="preserve">Phase 3: Evaluation (Days 26–30)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Compile pilot metrics (time savings, quality scores, user feedback)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Produce pilot summary report with side-by-side comparison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Present findings and discuss full deployment options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4.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Baseline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Time per case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4–8 hours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&lt; 1 hour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Clock time from submission to decision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Memo quality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Manual draft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 8.0/10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Validation engine quality score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Risk accuracy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Subjective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Officer agreement &gt; 90%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Officer confirms/overrides risk level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Cases processed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10–20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Count of completed applications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System uptime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 99%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Health endpoint monitoring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satisfaction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N/A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&gt; 7/10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Post-pilot survey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5. Mutual Expectations</w:t>
      </w:r>
    </w:p>
    <w:p>
      <w:pPr>
        <w:pStyle w:val="Heading3"/>
      </w:pPr>
      <w:r>
        <w:rPr>
          <w:rFonts w:ascii="Arial" w:cs="Arial" w:eastAsia="Arial" w:hAnsi="Arial"/>
        </w:rPr>
        <w:t xml:space="preserve">From Onboarda: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Fully functional, hosted platform accessible via browser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Training and onboarding support for compliance team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4-hour SLA for issue resolution during business hours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Weekly progress reports and final pilot summary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 data encrypted at rest and in transit; GDPR/DPA 2017 compliant</w:t>
      </w:r>
    </w:p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From [Client Name]: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Designate 2–4 compliance officers to use the platform during pilot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Provide 10–20 representative cases (real anonymised or synthetic)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Allocate 1 hour/week for check-in calls and feedback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Complete post-pilot evaluation survey</w:t>
      </w:r>
    </w:p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6. Commercial Terms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30-day pilot is offered at no cost. Onboarda covers hosting, AI usage, and support during the pilot period.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If the pilot demonstrates value and both parties agree to proceed, full deployment pricing will be discussed based on case volume and feature requirements. Indicative pricing: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Starter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Up to 50 cases/month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$2,500/month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Professional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50–200 cases/month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From $5,000/month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Enterprise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200+ cases/month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Custom</w:t>
            </w:r>
          </w:p>
        </w:tc>
      </w:tr>
    </w:tbl>
    <w:p>
      <w:pPr>
        <w:spacing w:after="60"/>
      </w:pPr>
    </w:p>
    <w:p>
      <w:pPr>
        <w:pStyle w:val="Heading1"/>
      </w:pPr>
      <w:r>
        <w:rPr>
          <w:rFonts w:ascii="Arial" w:cs="Arial" w:eastAsia="Arial" w:hAnsi="Arial"/>
        </w:rPr>
        <w:t xml:space="preserve">7. Pilot Readiness Checklist</w:t>
      </w:r>
    </w:p>
    <w:p>
      <w:pPr>
        <w:pStyle w:val="Heading3"/>
      </w:pPr>
      <w:r>
        <w:rPr>
          <w:rFonts w:ascii="Arial" w:cs="Arial" w:eastAsia="Arial" w:hAnsi="Arial"/>
        </w:rPr>
        <w:t xml:space="preserve">Pre-Pilot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Client agreement signed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Compliance officer users identified and accounts created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Test cases prepared (10–20 applications with documents)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Training session completed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Environment verified: health check, auth, PDF generation working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Support channel established (Slack/Teams)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During 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Weekly check-in calls conducted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Minimum 10 cases processed through the platform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Officer feedback captured on each case (agree/override/comment)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Issues logged and resolved within SLA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System uptime monitored and reported</w:t>
            </w:r>
          </w:p>
        </w:tc>
      </w:tr>
    </w:tbl>
    <w:p>
      <w:pPr>
        <w:spacing w:after="60"/>
      </w:pPr>
    </w:p>
    <w:p>
      <w:pPr>
        <w:pStyle w:val="Heading3"/>
      </w:pPr>
      <w:r>
        <w:rPr>
          <w:rFonts w:ascii="Arial" w:cs="Arial" w:eastAsia="Arial" w:hAnsi="Arial"/>
        </w:rPr>
        <w:t xml:space="preserve">Post-Pilot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8580"/>
      </w:tblGrid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Pilot summary report delivered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Side-by-side comparison: Onboarda vs. manual process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User satisfaction survey completed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Go/no-go decision meeting scheduled</w:t>
            </w:r>
          </w:p>
        </w:tc>
      </w:tr>
      <w:tr>
        <w:tc>
          <w:tcPr>
            <w:tcW w:type="dxa" w:w="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4"/>
                <w:szCs w:val="24"/>
              </w:rPr>
              <w:t xml:space="preserve">☐</w:t>
            </w:r>
          </w:p>
        </w:tc>
        <w:tc>
          <w:tcPr>
            <w:tcW w:type="dxa" w:w="8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Full deployment proposal presented (if go)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Agreement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By signing below, both parties agree to the pilot scope, timeline, and mutual expectations outlined in this document.</w:t>
      </w:r>
    </w:p>
    <w:p>
      <w:pPr>
        <w:spacing w:after="60"/>
      </w:pP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For Onboarda: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333333"/>
                <w:sz w:val="20"/>
                <w:szCs w:val="20"/>
              </w:rPr>
              <w:t xml:space="preserve">For [Client Name]: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Name: 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Name: 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Title: 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Title: 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Date: ______________________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Date: ______________________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Signature: __________________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33333"/>
                <w:sz w:val="20"/>
                <w:szCs w:val="20"/>
              </w:rPr>
              <w:t xml:space="preserve">Signature: 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Onboarda — Powered by RegMind — Confidential —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Onboarda — Pilot Proposal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5A8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3A6E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2026-03-22T11:18:23.803Z</dcterms:created>
  <dcterms:modified xsi:type="dcterms:W3CDTF">2026-03-22T11:18:23.803Z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