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ONBOARDA</w:t>
      </w:r>
    </w:p>
    <w:p>
      <w:pPr>
        <w:spacing w:after="100"/>
        <w:jc w:val="center"/>
      </w:pPr>
      <w:r>
        <w:rPr>
          <w:rFonts w:ascii="Arial" w:cs="Arial" w:eastAsia="Arial" w:hAnsi="Arial"/>
          <w:color w:val="2E5A88"/>
          <w:sz w:val="32"/>
          <w:szCs w:val="32"/>
        </w:rPr>
        <w:t xml:space="preserve">ARIE Finance Platform</w:t>
      </w:r>
    </w:p>
    <w:p>
      <w:pPr>
        <w:pBdr>
          <w:bottom w:val="single" w:color="1B3A5C" w:sz="8" w:space="1"/>
        </w:pBdr>
        <w:spacing w:after="400"/>
        <w:jc w:val="center"/>
      </w:pPr>
    </w:p>
    <w:p>
      <w:pPr>
        <w:spacing w:after="80"/>
        <w:jc w:val="center"/>
      </w:pPr>
      <w:r>
        <w:rPr>
          <w:rFonts w:ascii="Arial" w:cs="Arial" w:eastAsia="Arial" w:hAnsi="Arial"/>
          <w:b/>
          <w:bCs/>
          <w:color w:val="1B3A5C"/>
          <w:sz w:val="44"/>
          <w:szCs w:val="44"/>
        </w:rPr>
        <w:t xml:space="preserve">Sprint 3.5 Exit Report</w:t>
      </w:r>
    </w:p>
    <w:p>
      <w:pPr>
        <w:spacing w:after="80"/>
        <w:jc w:val="center"/>
      </w:pPr>
      <w:r>
        <w:rPr>
          <w:rFonts w:ascii="Arial" w:cs="Arial" w:eastAsia="Arial" w:hAnsi="Arial"/>
          <w:i/>
          <w:iCs/>
          <w:color w:val="666666"/>
          <w:sz w:val="28"/>
          <w:szCs w:val="28"/>
        </w:rPr>
        <w:t xml:space="preserve">Production Hardening Sprint</w:t>
      </w:r>
    </w:p>
    <w:p>
      <w:pPr>
        <w:spacing w:after="400"/>
        <w:jc w:val="center"/>
      </w:pPr>
      <w:r>
        <w:rPr>
          <w:rFonts w:ascii="Arial" w:cs="Arial" w:eastAsia="Arial" w:hAnsi="Arial"/>
          <w:color w:val="666666"/>
          <w:sz w:val="24"/>
          <w:szCs w:val="24"/>
        </w:rPr>
        <w:t xml:space="preserve">22 March 2026</w:t>
      </w: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Sprint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 Hardening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Focus Areas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(Auth, Flaky Test, AI Routing, CI/CD, server.py)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 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206 (179 existing + 27 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Pass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206/206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CONFIDENTIAL</w:t>
            </w:r>
          </w:p>
        </w:tc>
      </w:tr>
    </w:tbl>
    <w:p>
      <w:r>
        <w:br w:type="page"/>
      </w:r>
    </w:p>
    <w:p>
      <w:pPr>
        <w:pStyle w:val="Heading1"/>
        <w:spacing w:after="120" w:before="240"/>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Sprint 3.5 was a targeted hardening sprint focused on security, reliability, cost optimisation, and maintainability. All five focus areas were completed successfully with zero regressions against the existing 179-test baseline. The sprint added 27 new tests covering the hardened subsystems, bringing the total to 206.</w:t>
      </w:r>
    </w:p>
    <w:p>
      <w:pPr>
        <w:spacing w:after="120"/>
      </w:pPr>
      <w:r>
        <w:rPr>
          <w:rFonts w:ascii="Arial" w:cs="Arial" w:eastAsia="Arial" w:hAnsi="Arial"/>
          <w:b w:val="false"/>
          <w:bCs w:val="false"/>
          <w:i w:val="false"/>
          <w:iCs w:val="false"/>
          <w:color w:val="333333"/>
          <w:sz w:val="22"/>
          <w:szCs w:val="22"/>
        </w:rPr>
        <w:t xml:space="preserve">No business logic was rewritten. No heavy frameworks were introduced. Every change was incremental and backward-compatible.</w:t>
      </w:r>
    </w:p>
    <w:p>
      <w:pPr>
        <w:spacing w:after="80"/>
      </w:pPr>
    </w:p>
    <w:p>
      <w:pPr>
        <w:pStyle w:val="Heading1"/>
        <w:spacing w:after="120" w:before="240"/>
      </w:pPr>
      <w:r>
        <w:rPr>
          <w:rFonts w:ascii="Arial" w:cs="Arial" w:eastAsia="Arial" w:hAnsi="Arial"/>
        </w:rPr>
        <w:t xml:space="preserve">2. Sprint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200"/>
        <w:gridCol w:w="1200"/>
        <w:gridCol w:w="2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httpOnly cookies + CSRF + logout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Flaky Test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 namespace patch in conftest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Model Routing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Risk-based Sonnet/Opus routing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docker-validate job in CI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server.py Concentration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TARGETED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BaseHandler extracted (194 lines)</w:t>
            </w:r>
          </w:p>
        </w:tc>
      </w:tr>
    </w:tbl>
    <w:p>
      <w:pPr>
        <w:spacing w:after="80"/>
      </w:pPr>
    </w:p>
    <w:p>
      <w:pPr>
        <w:pStyle w:val="Heading1"/>
        <w:spacing w:after="120" w:before="240"/>
      </w:pPr>
      <w:r>
        <w:rPr>
          <w:rFonts w:ascii="Arial" w:cs="Arial" w:eastAsia="Arial" w:hAnsi="Arial"/>
        </w:rPr>
        <w:t xml:space="preserve">3. Area Details</w:t>
      </w:r>
    </w:p>
    <w:p>
      <w:pPr>
        <w:pStyle w:val="Heading2"/>
        <w:spacing w:after="120" w:before="240"/>
      </w:pPr>
      <w:r>
        <w:rPr>
          <w:rFonts w:ascii="Arial" w:cs="Arial" w:eastAsia="Arial" w:hAnsi="Arial"/>
        </w:rPr>
        <w:t xml:space="preserve">3.1 Auth Hardening (CRITICAL)</w:t>
      </w:r>
    </w:p>
    <w:p>
      <w:pPr>
        <w:spacing w:after="120"/>
      </w:pPr>
      <w:r>
        <w:rPr>
          <w:rFonts w:ascii="Arial" w:cs="Arial" w:eastAsia="Arial" w:hAnsi="Arial"/>
          <w:b w:val="false"/>
          <w:bCs w:val="false"/>
          <w:i w:val="false"/>
          <w:iCs w:val="false"/>
          <w:color w:val="333333"/>
          <w:sz w:val="22"/>
          <w:szCs w:val="22"/>
        </w:rPr>
        <w:t xml:space="preserve">Threat model: JWT tokens stored in localStorage are vulnerable to XSS exfiltration. A compromised token gives full API access until expiry (24h).</w:t>
      </w:r>
    </w:p>
    <w:p>
      <w:pPr>
        <w:spacing w:after="120"/>
      </w:pPr>
      <w:r>
        <w:rPr>
          <w:rFonts w:ascii="Arial" w:cs="Arial" w:eastAsia="Arial" w:hAnsi="Arial"/>
          <w:b/>
          <w:bCs/>
          <w:i w:val="false"/>
          <w:iCs w:val="false"/>
          <w:color w:val="333333"/>
          <w:sz w:val="22"/>
          <w:szCs w:val="22"/>
        </w:rPr>
        <w:t xml:space="preserve">Solution: Dual-auth architecture with backward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httpOnly Session Cookie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arie_session cookie: httpOnly=True, Secure in prod, SameSite=Lax, 24h expiry. JS cannot read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Dual Auth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get_current_user_token() checks Bearer header first (API clients), then arie_session cookie (browsers). Zero breaking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CSRF Protection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Double-submit cookie pattern. csrf_token cookie (JS-readable) must match X-CSRF-Token header on state-changing requests. Bearer auth exempt.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Logout Endpoint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/api/auth/logout: revokes JWT via TokenRevocationList (jti + exp), clears arie_session and csrf_token cookies.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Files Modified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server.py (BaseHandler, OfficerLoginHandler, ClientLoginHandler, LogoutHandler), conftest.py</w:t>
            </w:r>
          </w:p>
        </w:tc>
      </w:tr>
    </w:tbl>
    <w:p>
      <w:pPr>
        <w:spacing w:after="80"/>
      </w:pPr>
    </w:p>
    <w:p>
      <w:pPr>
        <w:pStyle w:val="Heading2"/>
        <w:spacing w:after="120" w:before="240"/>
      </w:pPr>
      <w:r>
        <w:rPr>
          <w:rFonts w:ascii="Arial" w:cs="Arial" w:eastAsia="Arial" w:hAnsi="Arial"/>
        </w:rPr>
        <w:t xml:space="preserve">3.2 Flaky Test Fix (CRITICAL)</w:t>
      </w:r>
    </w:p>
    <w:p>
      <w:pPr>
        <w:spacing w:after="120"/>
      </w:pPr>
      <w:r>
        <w:rPr>
          <w:rFonts w:ascii="Arial" w:cs="Arial" w:eastAsia="Arial" w:hAnsi="Arial"/>
          <w:b w:val="false"/>
          <w:bCs w:val="false"/>
          <w:i w:val="false"/>
          <w:iCs w:val="false"/>
          <w:color w:val="333333"/>
          <w:sz w:val="22"/>
          <w:szCs w:val="22"/>
        </w:rPr>
        <w:t xml:space="preserve">Root cause: test_full_screening_with_mocks intermittently failed (~22% of runs) because mock_screening in conftest.py only patched the server module namespace. However, run_full_screening() lives in screening.py and calls screen_sumsub_aml via its own module namespace, bypassing the mock entirely.</w:t>
      </w:r>
    </w:p>
    <w:p>
      <w:pPr>
        <w:spacing w:after="120"/>
      </w:pPr>
      <w:r>
        <w:rPr>
          <w:rFonts w:ascii="Arial" w:cs="Arial" w:eastAsia="Arial" w:hAnsi="Arial"/>
          <w:b w:val="false"/>
          <w:bCs w:val="false"/>
          <w:i w:val="false"/>
          <w:iCs w:val="false"/>
          <w:color w:val="333333"/>
          <w:sz w:val="22"/>
          <w:szCs w:val="22"/>
        </w:rPr>
        <w:t xml:space="preserve">The unpatched _simulate_aml_screen() function contains random.random() &lt; 0.08, giving approximately 8% false-hit rate per call. With 3 parallel screening calls via ThreadPoolExecutor, the compound failure rate was ~22%.</w:t>
      </w:r>
    </w:p>
    <w:p>
      <w:pPr>
        <w:spacing w:after="120"/>
      </w:pPr>
      <w:r>
        <w:rPr>
          <w:rFonts w:ascii="Arial" w:cs="Arial" w:eastAsia="Arial" w:hAnsi="Arial"/>
          <w:b/>
          <w:bCs/>
          <w:i w:val="false"/>
          <w:iCs w:val="false"/>
          <w:color w:val="333333"/>
          <w:sz w:val="22"/>
          <w:szCs w:val="22"/>
        </w:rPr>
        <w:t xml:space="preserve">Fix: Added monkeypatch.setattr(screening, ...) for all three screening functions directly in the screening module namespace. This is a 3-line addition to conftest.py.</w:t>
      </w:r>
    </w:p>
    <w:p>
      <w:pPr>
        <w:spacing w:after="120"/>
      </w:pPr>
      <w:r>
        <w:rPr>
          <w:rFonts w:ascii="Arial" w:cs="Arial" w:eastAsia="Arial" w:hAnsi="Arial"/>
          <w:b w:val="false"/>
          <w:bCs w:val="false"/>
          <w:i w:val="false"/>
          <w:iCs w:val="false"/>
          <w:color w:val="333333"/>
          <w:sz w:val="22"/>
          <w:szCs w:val="22"/>
        </w:rPr>
        <w:t xml:space="preserve">Verification: 10 consecutive runs of the previously flaky test, all passed (10/10).</w:t>
      </w:r>
    </w:p>
    <w:p>
      <w:pPr>
        <w:spacing w:after="80"/>
      </w:pPr>
    </w:p>
    <w:p>
      <w:pPr>
        <w:pStyle w:val="Heading2"/>
        <w:spacing w:after="120" w:before="240"/>
      </w:pPr>
      <w:r>
        <w:rPr>
          <w:rFonts w:ascii="Arial" w:cs="Arial" w:eastAsia="Arial" w:hAnsi="Arial"/>
        </w:rPr>
        <w:t xml:space="preserve">3.3 AI Model Routing (HIGH PRIORITY)</w:t>
      </w:r>
    </w:p>
    <w:p>
      <w:pPr>
        <w:spacing w:after="120"/>
      </w:pPr>
      <w:r>
        <w:rPr>
          <w:rFonts w:ascii="Arial" w:cs="Arial" w:eastAsia="Arial" w:hAnsi="Arial"/>
          <w:b w:val="false"/>
          <w:bCs w:val="false"/>
          <w:i w:val="false"/>
          <w:iCs w:val="false"/>
          <w:color w:val="333333"/>
          <w:sz w:val="22"/>
          <w:szCs w:val="22"/>
        </w:rPr>
        <w:t xml:space="preserve">Previously, all 10 pipeline agents used claude-opus-4-6 regardless of risk level. This created unnecessary cost for LOW and MEDIUM risk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claude-sonnet-4-6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Cost-effective, adequate for simple cases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claude-sonnet-4-6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 validation gate for safety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VERY_HIGH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claude-opus-4-6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Thorough analysis for complex risk</w:t>
            </w:r>
          </w:p>
        </w:tc>
      </w:tr>
    </w:tbl>
    <w:p>
      <w:pPr>
        <w:spacing w:after="80"/>
      </w:pPr>
    </w:p>
    <w:p>
      <w:pPr>
        <w:spacing w:after="120"/>
      </w:pPr>
      <w:r>
        <w:rPr>
          <w:rFonts w:ascii="Arial" w:cs="Arial" w:eastAsia="Arial" w:hAnsi="Arial"/>
          <w:b w:val="false"/>
          <w:bCs w:val="false"/>
          <w:i w:val="false"/>
          <w:iCs w:val="false"/>
          <w:color w:val="333333"/>
          <w:sz w:val="22"/>
          <w:szCs w:val="22"/>
        </w:rPr>
        <w:t xml:space="preserve">Implementation details:</w:t>
      </w:r>
    </w:p>
    <w:p>
      <w:pPr>
        <w:pStyle w:val="ListParagraph"/>
        <w:numPr>
          <w:ilvl w:val="0"/>
          <w:numId w:val="2"/>
        </w:numPr>
      </w:pPr>
      <w:r>
        <w:rPr>
          <w:rFonts w:ascii="Arial" w:cs="Arial" w:eastAsia="Arial" w:hAnsi="Arial"/>
          <w:sz w:val="22"/>
          <w:szCs w:val="22"/>
        </w:rPr>
        <w:t xml:space="preserve">select_memo_model() in claude_client.py returns (model, routing_reason) tuple</w:t>
      </w:r>
    </w:p>
    <w:p>
      <w:pPr>
        <w:pStyle w:val="ListParagraph"/>
        <w:numPr>
          <w:ilvl w:val="0"/>
          <w:numId w:val="2"/>
        </w:numPr>
      </w:pPr>
      <w:r>
        <w:rPr>
          <w:rFonts w:ascii="Arial" w:cs="Arial" w:eastAsia="Arial" w:hAnsi="Arial"/>
          <w:sz w:val="22"/>
          <w:szCs w:val="22"/>
        </w:rPr>
        <w:t xml:space="preserve">Environment-overridable: ARIE_MODEL_FAST and ARIE_MODEL_THOROUGH env vars</w:t>
      </w:r>
    </w:p>
    <w:p>
      <w:pPr>
        <w:pStyle w:val="ListParagraph"/>
        <w:numPr>
          <w:ilvl w:val="0"/>
          <w:numId w:val="2"/>
        </w:numPr>
      </w:pPr>
      <w:r>
        <w:rPr>
          <w:rFonts w:ascii="Arial" w:cs="Arial" w:eastAsia="Arial" w:hAnsi="Arial"/>
          <w:sz w:val="22"/>
          <w:szCs w:val="22"/>
        </w:rPr>
        <w:t xml:space="preserve">Structured logging via log_ai_model_usage() and log_cost_comparison() in observability.py</w:t>
      </w:r>
    </w:p>
    <w:p>
      <w:pPr>
        <w:pStyle w:val="ListParagraph"/>
        <w:numPr>
          <w:ilvl w:val="0"/>
          <w:numId w:val="2"/>
        </w:numPr>
      </w:pPr>
      <w:r>
        <w:rPr>
          <w:rFonts w:ascii="Arial" w:cs="Arial" w:eastAsia="Arial" w:hAnsi="Arial"/>
          <w:sz w:val="22"/>
          <w:szCs w:val="22"/>
        </w:rPr>
        <w:t xml:space="preserve">Memo result now includes ai_routing_reason field for audit trail</w:t>
      </w:r>
    </w:p>
    <w:p>
      <w:pPr>
        <w:pStyle w:val="ListParagraph"/>
        <w:numPr>
          <w:ilvl w:val="0"/>
          <w:numId w:val="2"/>
        </w:numPr>
        <w:spacing w:after="120"/>
      </w:pPr>
      <w:r>
        <w:rPr>
          <w:rFonts w:ascii="Arial" w:cs="Arial" w:eastAsia="Arial" w:hAnsi="Arial"/>
          <w:sz w:val="22"/>
          <w:szCs w:val="22"/>
        </w:rPr>
        <w:t xml:space="preserve">Pricing: Sonnet $3/$15 vs Opus $15/$45 per 1M tokens — estimated 60–80% cost reduction on LOW/MEDIUM applications</w:t>
      </w:r>
    </w:p>
    <w:p>
      <w:pPr>
        <w:spacing w:after="80"/>
      </w:pPr>
    </w:p>
    <w:p>
      <w:pPr>
        <w:pStyle w:val="Heading2"/>
        <w:spacing w:after="120" w:before="240"/>
      </w:pPr>
      <w:r>
        <w:rPr>
          <w:rFonts w:ascii="Arial" w:cs="Arial" w:eastAsia="Arial" w:hAnsi="Arial"/>
        </w:rPr>
        <w:t xml:space="preserve">3.4 CI/CD Container Hardening (HIGH VALUE)</w:t>
      </w:r>
    </w:p>
    <w:p>
      <w:pPr>
        <w:spacing w:after="120"/>
      </w:pPr>
      <w:r>
        <w:rPr>
          <w:rFonts w:ascii="Arial" w:cs="Arial" w:eastAsia="Arial" w:hAnsi="Arial"/>
          <w:b w:val="false"/>
          <w:bCs w:val="false"/>
          <w:i w:val="false"/>
          <w:iCs w:val="false"/>
          <w:color w:val="333333"/>
          <w:sz w:val="22"/>
          <w:szCs w:val="22"/>
        </w:rPr>
        <w:t xml:space="preserve">Added docker-validate job to .github/workflows/ci.yml that runs after lint-and-test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 Step</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Docker Build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Builds production image from Dockerfile (python:3.11-slim, non-root user, WeasyPrint deps)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Image Metadata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Verifies non-root USER directive, HEALTHCHECK instruction present, image size &lt; 500MB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Container Smoke Test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Starts container, polls /api/health for 15s, validates JSON response, checks security headers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Syntax Check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compile check on pdf_generator.py and gdpr.py (new Sprint 3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 Floor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test count raised from 100 to 150</w:t>
            </w:r>
          </w:p>
        </w:tc>
      </w:tr>
    </w:tbl>
    <w:p>
      <w:pPr>
        <w:spacing w:after="80"/>
      </w:pPr>
    </w:p>
    <w:p>
      <w:pPr>
        <w:pStyle w:val="Heading2"/>
        <w:spacing w:after="120" w:before="240"/>
      </w:pPr>
      <w:r>
        <w:rPr>
          <w:rFonts w:ascii="Arial" w:cs="Arial" w:eastAsia="Arial" w:hAnsi="Arial"/>
        </w:rPr>
        <w:t xml:space="preserve">3.5 server.py Concentration Risk (TARGETED)</w:t>
      </w:r>
    </w:p>
    <w:p>
      <w:pPr>
        <w:spacing w:after="120"/>
      </w:pPr>
      <w:r>
        <w:rPr>
          <w:rFonts w:ascii="Arial" w:cs="Arial" w:eastAsia="Arial" w:hAnsi="Arial"/>
          <w:b w:val="false"/>
          <w:bCs w:val="false"/>
          <w:i w:val="false"/>
          <w:iCs w:val="false"/>
          <w:color w:val="333333"/>
          <w:sz w:val="22"/>
          <w:szCs w:val="22"/>
        </w:rPr>
        <w:t xml:space="preserve">server.py was 4,230 lines — a concentration risk. BaseHandler (17 methods, 210+ lines) was identified as the safest extraction candidate: no handler-specific logic, purely cross-cutting concerns (CORS, auth, CSRF, logging,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server.py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base_handler.py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(did not exist)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256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methods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(all BaseHandler methods)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Import compatibility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server.BaseHandler = base_handler.BaseHandler (same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rate_limiter 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in server.py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in base_handler.py, imported by server.py (shared)</w:t>
            </w:r>
          </w:p>
        </w:tc>
      </w:tr>
    </w:tbl>
    <w:p>
      <w:r>
        <w:br w:type="page"/>
      </w:r>
    </w:p>
    <w:p>
      <w:pPr>
        <w:pStyle w:val="Heading1"/>
        <w:spacing w:after="120" w:before="240"/>
      </w:pPr>
      <w:r>
        <w:rPr>
          <w:rFonts w:ascii="Arial" w:cs="Arial" w:eastAsia="Arial" w:hAnsi="Arial"/>
        </w:rPr>
        <w:t xml:space="preserve">4.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test_api.py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HTTP-level API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test_application.py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CRUD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test_auth.py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 rate limiting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test_config.py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Jurisdiction 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test_demo_safety.py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Pre-validation + fallback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test_gdpr.py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GDPR / DPA 2017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test_golden_path.py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Deterministic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test_integration.py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pipeline E2E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test_pdf_generator.py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PDF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test_risk.py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Risk scoring + screening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test_rule_engine.py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engine (4A–4E)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test_sprint35.py (NEW)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27</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logout, CSRF, routing, extraction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test_supervisor.py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Supervisor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test_validation_engine.py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 engine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333333"/>
                <w:sz w:val="20"/>
                <w:szCs w:val="20"/>
              </w:rPr>
              <w:t xml:space="preserve">206</w:t>
            </w:r>
          </w:p>
        </w:tc>
        <w:tc>
          <w:tcPr>
            <w:tcW w:type="dxa" w:w="20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333333"/>
                <w:sz w:val="20"/>
                <w:szCs w:val="20"/>
              </w:rPr>
              <w:t xml:space="preserve">100% pass rate</w:t>
            </w:r>
          </w:p>
        </w:tc>
      </w:tr>
    </w:tbl>
    <w:p>
      <w:pPr>
        <w:spacing w:after="80"/>
      </w:pPr>
    </w:p>
    <w:p>
      <w:pPr>
        <w:spacing w:after="120"/>
      </w:pPr>
      <w:r>
        <w:rPr>
          <w:rFonts w:ascii="Arial" w:cs="Arial" w:eastAsia="Arial" w:hAnsi="Arial"/>
          <w:b w:val="false"/>
          <w:bCs w:val="false"/>
          <w:i w:val="false"/>
          <w:iCs w:val="false"/>
          <w:color w:val="333333"/>
          <w:sz w:val="22"/>
          <w:szCs w:val="22"/>
        </w:rPr>
        <w:t xml:space="preserve">Flaky test verification: test_full_screening_with_mocks ran 10 consecutive times with 10/10 passes (previously ~78% pass rate).</w:t>
      </w:r>
    </w:p>
    <w:p>
      <w:pPr>
        <w:spacing w:after="80"/>
      </w:pPr>
    </w:p>
    <w:p>
      <w:pPr>
        <w:pStyle w:val="Heading1"/>
        <w:spacing w:after="120" w:before="240"/>
      </w:pPr>
      <w:r>
        <w:rPr>
          <w:rFonts w:ascii="Arial" w:cs="Arial" w:eastAsia="Arial" w:hAnsi="Arial"/>
        </w:rPr>
        <w:t xml:space="preserve">5.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 3.5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base_handler.py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BaseHandler (256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MODIFIED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BaseHandler replaced with import; +LogoutHandler; login handlers updated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claude_client.py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MODIFIED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+select_memo_model(); ROUTING_MODELS config; generate_compliance_memo updated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observability.py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MODIFIED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+log_ai_model_usage(); +log_cost_comparison()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tests/conftest.py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MODIFIED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+screening module namespace patches (3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tests/test_sprint35.py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 tests: dual auth, logout, CSRF, model routing, extraction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.github/workflows/ci.yml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MODIFIED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+docker-validate job; test floor raised to 150</w:t>
            </w:r>
          </w:p>
        </w:tc>
      </w:tr>
    </w:tbl>
    <w:p>
      <w:r>
        <w:br w:type="page"/>
      </w:r>
    </w:p>
    <w:p>
      <w:pPr>
        <w:pStyle w:val="Heading1"/>
        <w:spacing w:after="120" w:before="240"/>
      </w:pPr>
      <w:r>
        <w:rPr>
          <w:rFonts w:ascii="Arial" w:cs="Arial" w:eastAsia="Arial" w:hAnsi="Arial"/>
        </w:rPr>
        <w:t xml:space="preserve">6. Non-Negotiable Rules Compliance</w:t>
      </w:r>
    </w:p>
    <w:p>
      <w:pPr>
        <w:spacing w:after="120"/>
      </w:pPr>
      <w:r>
        <w:rPr>
          <w:rFonts w:ascii="Arial" w:cs="Arial" w:eastAsia="Arial" w:hAnsi="Arial"/>
          <w:b w:val="false"/>
          <w:bCs w:val="false"/>
          <w:i w:val="false"/>
          <w:iCs w:val="false"/>
          <w:color w:val="333333"/>
          <w:sz w:val="22"/>
          <w:szCs w:val="22"/>
        </w:rPr>
        <w:t xml:space="preserve">The sprint specification included strict non-negotiable constraints. Compliance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560"/>
        <w:gridCol w:w="2340"/>
      </w:tblGrid>
      <w:tr>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rewriting business logic</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changes to rule_engine, validation_engine, supervisor_engine, memo_handler</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heavy frameworks introduced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new pip dependencies added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cosmetic refactors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changes address specific hardening targets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changes incremental</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Backward-compatible dual auth; BaseHandler import aliased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existing tests remain passing</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179/179 existing + 27 new = 206/206</w:t>
            </w:r>
          </w:p>
        </w:tc>
      </w:tr>
    </w:tbl>
    <w:p>
      <w:pPr>
        <w:spacing w:after="80"/>
      </w:pPr>
    </w:p>
    <w:p>
      <w:pPr>
        <w:pStyle w:val="Heading1"/>
        <w:spacing w:after="120" w:before="240"/>
      </w:pPr>
      <w:r>
        <w:rPr>
          <w:rFonts w:ascii="Arial" w:cs="Arial" w:eastAsia="Arial" w:hAnsi="Arial"/>
        </w:rPr>
        <w:t xml:space="preserve">7. Residual Risks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revocation is in-memory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Migrate to Redis-backed revocation list for multi-instance deployments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server.py still 4,036 lines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Further extraction candidates: login handlers, application CRUD handlers (Sprint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routing lacks A/B testing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shadow-mode evaluation comparing Sonnet vs Opus outputs on MEDIUM-risk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token not rotated per request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per-session token is industry standard; per-request rotation is optional hardening</w:t>
            </w:r>
          </w:p>
        </w:tc>
      </w:tr>
    </w:tbl>
    <w:p>
      <w:pPr>
        <w:spacing w:after="80"/>
      </w:pPr>
    </w:p>
    <w:p>
      <w:pPr>
        <w:pStyle w:val="Heading1"/>
        <w:spacing w:after="120" w:before="240"/>
      </w:pPr>
      <w:r>
        <w:rPr>
          <w:rFonts w:ascii="Arial" w:cs="Arial" w:eastAsia="Arial" w:hAnsi="Arial"/>
        </w:rPr>
        <w:t xml:space="preserve">8. Conclusion</w:t>
      </w:r>
    </w:p>
    <w:p>
      <w:pPr>
        <w:spacing w:after="120"/>
      </w:pPr>
      <w:r>
        <w:rPr>
          <w:rFonts w:ascii="Arial" w:cs="Arial" w:eastAsia="Arial" w:hAnsi="Arial"/>
          <w:b w:val="false"/>
          <w:bCs w:val="false"/>
          <w:i w:val="false"/>
          <w:iCs w:val="false"/>
          <w:color w:val="333333"/>
          <w:sz w:val="22"/>
          <w:szCs w:val="22"/>
        </w:rPr>
        <w:t xml:space="preserve">Sprint 3.5 achieved its five hardening objectives within the strict constraints specified. The auth subsystem is now resistant to XSS token theft, the flaky test is deterministically fixed, AI routing provides cost-aware model selection, CI/CD validates container integrity, and the BaseHandler extraction reduces server.py concentration risk.</w:t>
      </w:r>
    </w:p>
    <w:p>
      <w:pPr>
        <w:spacing w:after="120"/>
      </w:pPr>
      <w:r>
        <w:rPr>
          <w:rFonts w:ascii="Arial" w:cs="Arial" w:eastAsia="Arial" w:hAnsi="Arial"/>
          <w:b w:val="false"/>
          <w:bCs w:val="false"/>
          <w:i w:val="false"/>
          <w:iCs w:val="false"/>
          <w:color w:val="333333"/>
          <w:sz w:val="22"/>
          <w:szCs w:val="22"/>
        </w:rPr>
        <w:t xml:space="preserve">The platform is production-ready for deployment with 206 passing tests across 14 test suites, zero regressions, and full compliance with all non-negotiable rules.</w:t>
      </w:r>
    </w:p>
    <w:p>
      <w:pPr>
        <w:spacing w:after="80"/>
      </w:pPr>
    </w:p>
    <w:p>
      <w:pPr>
        <w:spacing w:after="80"/>
      </w:pPr>
    </w:p>
    <w:p>
      <w:pPr>
        <w:pBdr>
          <w:top w:val="single" w:color="1B3A5C" w:sz="4" w:space="1"/>
        </w:pBdr>
        <w:spacing w:before="400"/>
      </w:pPr>
      <w:r>
        <w:rPr>
          <w:rFonts w:ascii="Arial" w:cs="Arial" w:eastAsia="Arial" w:hAnsi="Arial"/>
          <w:color w:val="666666"/>
          <w:sz w:val="20"/>
          <w:szCs w:val="20"/>
        </w:rPr>
        <w:t xml:space="preserve">Prepared by: </w:t>
      </w:r>
      <w:r>
        <w:rPr>
          <w:rFonts w:ascii="Arial" w:cs="Arial" w:eastAsia="Arial" w:hAnsi="Arial"/>
          <w:b/>
          <w:bCs/>
          <w:color w:val="333333"/>
          <w:sz w:val="20"/>
          <w:szCs w:val="20"/>
        </w:rPr>
        <w:t xml:space="preserve">ARIE Engineering</w:t>
      </w:r>
      <w:r>
        <w:rPr>
          <w:rFonts w:ascii="Arial" w:cs="Arial" w:eastAsia="Arial" w:hAnsi="Arial"/>
          <w:color w:val="666666"/>
          <w:sz w:val="20"/>
          <w:szCs w:val="20"/>
        </w:rPr>
        <w:t xml:space="preserve">  |  22 March 2026  |  Sprint 3.5 Hardening Complete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Onboarda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ARIE Finance — Sprint 3.5 Exit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2026-03-22T10:57:10.664Z</dcterms:created>
  <dcterms:modified xsi:type="dcterms:W3CDTF">2026-03-22T10:57:10.671Z</dcterms:modified>
</cp:coreProperties>
</file>

<file path=docProps/custom.xml><?xml version="1.0" encoding="utf-8"?>
<Properties xmlns="http://schemas.openxmlformats.org/officeDocument/2006/custom-properties" xmlns:vt="http://schemas.openxmlformats.org/officeDocument/2006/docPropsVTypes"/>
</file>