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ARIE FINANCE</w:t>
      </w:r>
    </w:p>
    <w:p>
      <w:pPr>
        <w:spacing w:after="100"/>
        <w:jc w:val="center"/>
      </w:pPr>
      <w:r>
        <w:rPr>
          <w:rFonts w:ascii="Arial" w:cs="Arial" w:eastAsia="Arial" w:hAnsi="Arial"/>
          <w:color w:val="666666"/>
          <w:sz w:val="28"/>
          <w:szCs w:val="28"/>
        </w:rPr>
        <w:t xml:space="preserve">COMPLIANCE ONBOARDING PLATFORM</w:t>
      </w:r>
    </w:p>
    <w:p>
      <w:pPr>
        <w:pBdr>
          <w:bottom w:val="single" w:color="2E5090" w:sz="6" w:space="1"/>
        </w:pBdr>
        <w:spacing w:after="400"/>
        <w:jc w:val="center"/>
      </w:pPr>
    </w:p>
    <w:p>
      <w:pPr>
        <w:spacing w:after="100"/>
        <w:jc w:val="center"/>
      </w:pPr>
      <w:r>
        <w:rPr>
          <w:rFonts w:ascii="Arial" w:cs="Arial" w:eastAsia="Arial" w:hAnsi="Arial"/>
          <w:b/>
          <w:bCs/>
          <w:color w:val="1B2A4A"/>
          <w:sz w:val="44"/>
          <w:szCs w:val="44"/>
        </w:rPr>
        <w:t xml:space="preserve">INDEPENDENT SYSTEM AUDIT REPORT</w:t>
      </w:r>
    </w:p>
    <w:p>
      <w:pPr>
        <w:spacing w:after="80"/>
        <w:jc w:val="center"/>
      </w:pPr>
      <w:r>
        <w:rPr>
          <w:rFonts w:ascii="Arial" w:cs="Arial" w:eastAsia="Arial" w:hAnsi="Arial"/>
          <w:color w:val="555555"/>
          <w:sz w:val="26"/>
          <w:szCs w:val="26"/>
        </w:rPr>
        <w:t xml:space="preserve">Post-Remediation Assessment (Audit #2)</w:t>
      </w:r>
    </w:p>
    <w:p>
      <w:pPr>
        <w:spacing w:after="600"/>
      </w:pPr>
    </w:p>
    <w:p>
      <w:pPr>
        <w:spacing w:after="80"/>
        <w:jc w:val="center"/>
      </w:pPr>
      <w:r>
        <w:rPr>
          <w:rFonts w:ascii="Arial" w:cs="Arial" w:eastAsia="Arial" w:hAnsi="Arial"/>
          <w:color w:val="333333"/>
          <w:sz w:val="24"/>
          <w:szCs w:val="24"/>
        </w:rPr>
        <w:t xml:space="preserve">Date: 16 March 2026</w:t>
      </w:r>
    </w:p>
    <w:p>
      <w:pPr>
        <w:spacing w:after="80"/>
        <w:jc w:val="center"/>
      </w:pPr>
      <w:r>
        <w:rPr>
          <w:rFonts w:ascii="Arial" w:cs="Arial" w:eastAsia="Arial" w:hAnsi="Arial"/>
          <w:b/>
          <w:bCs/>
          <w:color w:val="CC0000"/>
          <w:sz w:val="24"/>
          <w:szCs w:val="24"/>
        </w:rPr>
        <w:t xml:space="preserve">Classification: CONFIDENTIAL</w:t>
      </w:r>
    </w:p>
    <w:p>
      <w:pPr>
        <w:spacing w:after="80"/>
        <w:jc w:val="center"/>
      </w:pPr>
      <w:r>
        <w:rPr>
          <w:rFonts w:ascii="Arial" w:cs="Arial" w:eastAsia="Arial" w:hAnsi="Arial"/>
          <w:color w:val="333333"/>
          <w:sz w:val="22"/>
          <w:szCs w:val="22"/>
        </w:rPr>
        <w:t xml:space="preserve">Total Findings: 39 (10 Critical, 21 High, 8 Medium, 0 Low)</w:t>
      </w:r>
    </w:p>
    <w:p>
      <w:pPr>
        <w:spacing w:after="400"/>
      </w:pPr>
    </w:p>
    <w:p>
      <w:pPr>
        <w:spacing w:after="80"/>
        <w:jc w:val="center"/>
      </w:pPr>
      <w:r>
        <w:rPr>
          <w:rFonts w:ascii="Arial" w:cs="Arial" w:eastAsia="Arial" w:hAnsi="Arial"/>
          <w:b/>
          <w:bCs/>
          <w:color w:val="CC7700"/>
          <w:sz w:val="32"/>
          <w:szCs w:val="32"/>
        </w:rPr>
        <w:t xml:space="preserve">VERDICT: CONDITIONAL GO</w:t>
      </w:r>
    </w:p>
    <w:p>
      <w:pPr>
        <w:jc w:val="center"/>
      </w:pPr>
      <w:r>
        <w:rPr>
          <w:rFonts w:ascii="Arial" w:cs="Arial" w:eastAsia="Arial" w:hAnsi="Arial"/>
          <w:i/>
          <w:iCs/>
          <w:color w:val="666666"/>
          <w:sz w:val="22"/>
          <w:szCs w:val="22"/>
        </w:rPr>
        <w:t xml:space="preserve">Critical findings must be resolved before production launch</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rPr>
          <w:rFonts w:ascii="Arial" w:cs="Arial" w:eastAsia="Arial" w:hAnsi="Arial"/>
          <w:sz w:val="22"/>
          <w:szCs w:val="22"/>
        </w:rPr>
        <w:t xml:space="preserve">This report presents the findings of the second independent security and architecture audit of the ARIE Finance Compliance Onboarding Platform backend. This audit was conducted after the remediation of findings from Audit #1 (41 findings: 12 Critical, 15 High, 10 Medium, 4 Low).</w:t>
      </w:r>
    </w:p>
    <w:p>
      <w:pPr>
        <w:spacing w:after="200"/>
      </w:pPr>
      <w:r>
        <w:rPr>
          <w:rFonts w:ascii="Arial" w:cs="Arial" w:eastAsia="Arial" w:hAnsi="Arial"/>
          <w:sz w:val="22"/>
          <w:szCs w:val="22"/>
        </w:rPr>
        <w:t xml:space="preserve">The previous P0 (Critical) and P1 (High) remediation effort successfully addressed several key issues including: ai_source field tagging across all Claude API agent methods, webhook signature enforcement in all environments, PostgreSQL SSL enforcement (sslmode=require), presigned URL expiry hardening (900s default, 3600s max), production environment mock-mode blocking, password policy enforcement, approval gate validation, and token revocation checks.</w:t>
      </w:r>
    </w:p>
    <w:p>
      <w:pPr>
        <w:spacing w:after="200"/>
      </w:pPr>
      <w:r>
        <w:rPr>
          <w:rFonts w:ascii="Arial" w:cs="Arial" w:eastAsia="Arial" w:hAnsi="Arial"/>
          <w:sz w:val="22"/>
          <w:szCs w:val="22"/>
        </w:rPr>
        <w:t xml:space="preserve">This second audit identified 39 findings across 7 modules: 10 Critical, 21 High, 8 Medium, and 0 Low severity. While the first-round remediation resolved the most urgent surface-level issues, this deeper audit reveals structural and architectural concerns that require attention before full production launch.</w:t>
      </w:r>
    </w:p>
    <w:p>
      <w:pPr>
        <w:pStyle w:val="Heading2"/>
      </w:pPr>
      <w:r>
        <w:t xml:space="preserve">1.1 Audit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Audit #1</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Audit #2 (Current)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Findings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39</w:t>
            </w:r>
          </w:p>
        </w:tc>
      </w:tr>
      <w:tr>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r>
      <w:tr>
        <w:tc>
          <w:tcPr>
            <w:tcW w:type="dxa" w:w="312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312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r>
      <w:tr>
        <w:tc>
          <w:tcPr>
            <w:tcW w:type="dxa" w:w="312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r>
      <w:tr>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Low</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Verdict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CONDITIONAL 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CONDITIONAL GO</w:t>
            </w:r>
          </w:p>
        </w:tc>
      </w:tr>
    </w:tbl>
    <w:p>
      <w:pPr>
        <w:spacing w:after="200"/>
      </w:pPr>
    </w:p>
    <w:p>
      <w:pPr>
        <w:spacing w:after="200"/>
      </w:pPr>
      <w:r>
        <w:rPr>
          <w:rFonts w:ascii="Arial" w:cs="Arial" w:eastAsia="Arial" w:hAnsi="Arial"/>
          <w:i/>
          <w:iCs/>
          <w:sz w:val="22"/>
          <w:szCs w:val="22"/>
        </w:rPr>
        <w:t xml:space="preserve">Note: The reduction in Critical findings (12 to 10) reflects the successful first-round remediation. However, the deeper second audit uncovered new structural issues not visible in the first pass, particularly around optional module dependencies, memory management, and retention enforcement.</w:t>
      </w:r>
    </w:p>
    <w:p>
      <w:pPr>
        <w:pStyle w:val="Heading2"/>
      </w:pPr>
      <w:r>
        <w:t xml:space="preserve">1.2 Audit Scope</w:t>
      </w:r>
    </w:p>
    <w:p>
      <w:pPr>
        <w:spacing w:after="120"/>
      </w:pPr>
      <w:r>
        <w:rPr>
          <w:rFonts w:ascii="Arial" w:cs="Arial" w:eastAsia="Arial" w:hAnsi="Arial"/>
          <w:sz w:val="22"/>
          <w:szCs w:val="22"/>
        </w:rPr>
        <w:t xml:space="preserve">This audit covered the following modules with deep adversarial analysis:</w:t>
      </w:r>
    </w:p>
    <w:p>
      <w:pPr>
        <w:pStyle w:val="ListParagraph"/>
        <w:numPr>
          <w:ilvl w:val="0"/>
          <w:numId w:val="2"/>
        </w:numPr>
        <w:spacing w:after="60"/>
      </w:pPr>
      <w:r>
        <w:rPr>
          <w:rFonts w:ascii="Arial" w:cs="Arial" w:eastAsia="Arial" w:hAnsi="Arial"/>
          <w:sz w:val="22"/>
          <w:szCs w:val="22"/>
        </w:rPr>
        <w:t xml:space="preserve">server.py — Tornado web application (4,100+ lines), all HTTP handlers, auth, CORS, business logic</w:t>
      </w:r>
    </w:p>
    <w:p>
      <w:pPr>
        <w:pStyle w:val="ListParagraph"/>
        <w:numPr>
          <w:ilvl w:val="0"/>
          <w:numId w:val="2"/>
        </w:numPr>
        <w:spacing w:after="60"/>
      </w:pPr>
      <w:r>
        <w:rPr>
          <w:rFonts w:ascii="Arial" w:cs="Arial" w:eastAsia="Arial" w:hAnsi="Arial"/>
          <w:sz w:val="22"/>
          <w:szCs w:val="22"/>
        </w:rPr>
        <w:t xml:space="preserve">security_hardening.py — Approval gates, PII encryption, password policy, token revocation, file validation (1,263 lines)</w:t>
      </w:r>
    </w:p>
    <w:p>
      <w:pPr>
        <w:pStyle w:val="ListParagraph"/>
        <w:numPr>
          <w:ilvl w:val="0"/>
          <w:numId w:val="2"/>
        </w:numPr>
        <w:spacing w:after="60"/>
      </w:pPr>
      <w:r>
        <w:rPr>
          <w:rFonts w:ascii="Arial" w:cs="Arial" w:eastAsia="Arial" w:hAnsi="Arial"/>
          <w:sz w:val="22"/>
          <w:szCs w:val="22"/>
        </w:rPr>
        <w:t xml:space="preserve">db.py — Database layer with PostgreSQL/SQLite dual-mode, migrations, backups (1,178 lines)</w:t>
      </w:r>
    </w:p>
    <w:p>
      <w:pPr>
        <w:pStyle w:val="ListParagraph"/>
        <w:numPr>
          <w:ilvl w:val="0"/>
          <w:numId w:val="2"/>
        </w:numPr>
        <w:spacing w:after="60"/>
      </w:pPr>
      <w:r>
        <w:rPr>
          <w:rFonts w:ascii="Arial" w:cs="Arial" w:eastAsia="Arial" w:hAnsi="Arial"/>
          <w:sz w:val="22"/>
          <w:szCs w:val="22"/>
        </w:rPr>
        <w:t xml:space="preserve">s3_client.py — AWS S3 document storage integration (463 lines)</w:t>
      </w:r>
    </w:p>
    <w:p>
      <w:pPr>
        <w:pStyle w:val="ListParagraph"/>
        <w:numPr>
          <w:ilvl w:val="0"/>
          <w:numId w:val="2"/>
        </w:numPr>
        <w:spacing w:after="60"/>
      </w:pPr>
      <w:r>
        <w:rPr>
          <w:rFonts w:ascii="Arial" w:cs="Arial" w:eastAsia="Arial" w:hAnsi="Arial"/>
          <w:sz w:val="22"/>
          <w:szCs w:val="22"/>
        </w:rPr>
        <w:t xml:space="preserve">sumsub_client.py — Sumsub KYC/AML provider integration (896 lines)</w:t>
      </w:r>
    </w:p>
    <w:p>
      <w:pPr>
        <w:pStyle w:val="ListParagraph"/>
        <w:numPr>
          <w:ilvl w:val="0"/>
          <w:numId w:val="2"/>
        </w:numPr>
        <w:spacing w:after="60"/>
      </w:pPr>
      <w:r>
        <w:rPr>
          <w:rFonts w:ascii="Arial" w:cs="Arial" w:eastAsia="Arial" w:hAnsi="Arial"/>
          <w:sz w:val="22"/>
          <w:szCs w:val="22"/>
        </w:rPr>
        <w:t xml:space="preserve">claude_client.py — Claude AI integration for risk scoring, verification, memo generation (874 lines)</w:t>
      </w:r>
    </w:p>
    <w:p>
      <w:pPr>
        <w:pStyle w:val="ListParagraph"/>
        <w:numPr>
          <w:ilvl w:val="0"/>
          <w:numId w:val="2"/>
        </w:numPr>
        <w:spacing w:after="60"/>
      </w:pPr>
      <w:r>
        <w:rPr>
          <w:rFonts w:ascii="Arial" w:cs="Arial" w:eastAsia="Arial" w:hAnsi="Arial"/>
          <w:sz w:val="22"/>
          <w:szCs w:val="22"/>
        </w:rPr>
        <w:t xml:space="preserve">production_controls.py — Rate limiting, usage caps, health monitoring, alerting, retention (1,463 lines)</w:t>
      </w:r>
    </w:p>
    <w:p>
      <w:pPr>
        <w:spacing w:after="100"/>
      </w:pPr>
    </w:p>
    <w:p>
      <w:pPr>
        <w:spacing w:after="200"/>
      </w:pPr>
      <w:r>
        <w:rPr>
          <w:rFonts w:ascii="Arial" w:cs="Arial" w:eastAsia="Arial" w:hAnsi="Arial"/>
          <w:sz w:val="22"/>
          <w:szCs w:val="22"/>
        </w:rPr>
        <w:t xml:space="preserve">Total lines of code audited: approximately 10,237 lines across 7 core modules, plus 27 Python files validated for syntax.</w:t>
      </w:r>
    </w:p>
    <w:p>
      <w:r>
        <w:br w:type="page"/>
      </w:r>
    </w:p>
    <w:p>
      <w:pPr>
        <w:pStyle w:val="Heading1"/>
      </w:pPr>
      <w:r>
        <w:t xml:space="preserve">2. Complete Findings Register</w:t>
      </w:r>
    </w:p>
    <w:p>
      <w:pPr>
        <w:spacing w:after="200"/>
      </w:pPr>
      <w:r>
        <w:rPr>
          <w:rFonts w:ascii="Arial" w:cs="Arial" w:eastAsia="Arial" w:hAnsi="Arial"/>
          <w:sz w:val="22"/>
          <w:szCs w:val="22"/>
        </w:rPr>
        <w:t xml:space="preserve">All 39 findings are listed below, ordered by severity then module. Each finding includes a unique ID for tracking through remediation.</w:t>
      </w:r>
    </w:p>
    <w:p>
      <w:pPr>
        <w:pStyle w:val="Heading2"/>
      </w:pPr>
      <w:r>
        <w:t xml:space="preserve">2.1 CRITICAL Severity (10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SH-01</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Encryption key logged in plaintext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PIIEncryptor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PII_ENCRYPTION_KEY env var is not set, code generates a new key and logs it via logger.info(). This exposes the encryption key in application logs. Additionally, key changes on every restart making encrypted data unrecoverable.</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Remove key generation fallback. Fail hard (raise RuntimeError) if PII_ENCRYPTION_KEY is not set in production. Never log encryption keys.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SH-02</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proper key derivation function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PIIEncryptor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Encryption key used directly from environment variable without KDF validation. If the env var contains a raw string instead of proper base64-encoded 32-byte Fernet key, encryption may fail or produce weak ciphertext.</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Use PBKDF2 or Argon2 for key derivation from string-based secrets. Validate key format strictly at initialization.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SH-03</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Unbounded memory growth / DoS vector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TokenRevocationList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_revoked dict grows without limit until hourly cleanup runs. Under high token revocation rates, memory could spike to GBs. No max size limit exists.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Add max size limit with LRU eviction. Reduce cleanup interval from 3600s to 60s. Consider using cachetools.TTLCache.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SH-04</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DOCX files accepted without content scanning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FileUploadValidator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DOCX files are ZIP archives that can contain VBA macros, XXE payloads, and embedded executables. Only magic byte signature (PK header) is checked, not archive contents.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Either disable DOCX uploads or unzip and validate contents (no executables, scripts, VBA macros). Prefer PDF-only uploads for KYC documents.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DB-01</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Table name injection in migration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db.py — migrate_sqlite_to_postgres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 1046: Uses f-string interpolation for table names in SQL (f"SELECT * FROM {table}"). If a compromised SQLite file contains malicious table names, SQL injection is possible.</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Validate table and column names against a strict whitelist before interpolation.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SS-01</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Silent fallback to simulated mode in production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sumsub_client.py — SumsubClient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SUMSUB_APP_TOKEN is not set, code logs a warning but silently falls back to simulated KYC responses. All verifications return fake 'approved' results.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Raise RuntimeError if credentials missing and ENVIRONMENT=production. Never simulate KYC in production.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SV-01</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HTTPS/TLS enforcement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Application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Tornado listens on 0.0.0.0:PORT without SSL configuration. All traffic including JWT tokens, passwords, and PII transmitted in plaintext.</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Configure reverse proxy (nginx) with HTTPS termination, or pass ssl_options to Tornado.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SV-02</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Security hardening module is optional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Imports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imported with try/except (HAS_SECURITY_HARDENING=False on failure). When missing: no approval gates, no password policy, no file validation, no token revocation.</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Make security_hardening a required import. Exit startup if unavailable.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PC-01</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/api/health/detailed and /api/metrics unauthenticated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production_controls.py — HealthMonitor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Health and metrics endpoints expose infrastructure details (disk usage, memory, API costs, error messages) without any authentication.</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Require admin authentication for detailed health and metrics endpoints.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PC-02</w:t>
            </w:r>
          </w:p>
        </w:tc>
        <w:tc>
          <w:tcPr>
            <w:tcW w:type="dxa" w:w="2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KYC and audit log retention not enforced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production_controls.py — RetentionManager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Retention policies defined (7-year KYC, 5-year audit) but enforcement code only handles sessions, temp uploads, and incidents. KYC documents and audit logs grow indefinitely.</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Implement retention enforcement for KYC documents and audit logs with proper archival.</w:t>
            </w:r>
          </w:p>
        </w:tc>
      </w:tr>
    </w:tbl>
    <w:p>
      <w:pPr>
        <w:spacing w:after="200"/>
      </w:pPr>
    </w:p>
    <w:p>
      <w:pPr>
        <w:pStyle w:val="Heading2"/>
      </w:pPr>
      <w:r>
        <w:t xml:space="preserve">2.2 HIGH Severity (21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SH-05</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ai_source bypass when field is missing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ApprovalGateValidator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ai_source check only rejects if value equals 'mock'. If the field is completely missing from application data, app.get('ai_source', '') returns empty string which passes validation.</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Change validation to reject if ai_source is empty or missing: 'if not ai_source or ai_source == "mock"'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SH-06</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Dual-approval race condition (TOCTOU)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ApprovalGateValidator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database lock prevents concurrent approvals. Two officers could approve simultaneously, both passing the dual-approval check before either write completes.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Use database transaction lock (SELECT ... FOR UPDATE) when checking and updating approval status.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SH-07</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Race condition in cleanup thread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TokenRevocationList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cleanup() iterates _revoked.items() while another thread may be calling revoke(). Dictionary modification during iteration can cause KeyError or skip entries.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Use threading.Lock() for all _revoked modifications. Guard cleanup with same lock.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SH-08</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persistence - lost on server restart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TokenRevocationList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Token revocation list exists only in memory. On server restart, all revoked tokens become valid again, allowing replay attacks.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Persist revocation list to database. Load revoked tokens on startup.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SH-09</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Configuration exposure without auth enforcement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get_detailed_health_response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get_detailed_health_response(include_config=True) exposes DATABASE_URL format, ENVIRONMENT, LOG_LEVEL, and CLAUDE_MOCK_MODE. No authentication is enforced within the function itself.</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Remove include_config parameter entirely, or add explicit @admin_required decorator.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DB-02</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Hardcoded employee email addresses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db.py — seed_initial_data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Lines 773-785: Real employee emails (asudally@ariefinance.mu, raj.patel@ariefinance.mu, etc.) are hardcoded in seed data, exposing staff identity.</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Use placeholder emails in code. Load real emails from secure configuration.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DB-03</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DATABASE_URL exposed in process arguments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db.py — backup_database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pg_dump receives DATABASE_URL as command-line argument, visible in process listing (ps aux) to any local user.</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Pass DATABASE_URL via environment variable or pgpass file, not command-line argument.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DB-04</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Unencrypted backup files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db.py — backup_database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Database backups are stored without encryption. No integrity checksums are generated.</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Encrypt backups with GPG or AES. Generate and verify checksums.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S3-01</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Path traversal via filename parameter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s3_client.py — upload_document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 key constructed as f"clients/{client_id}/{doc_type}/{timestamp}_{filename}" where client_id, doc_type, and filename are user-controlled. S3 doesn't interpret '..' but malicious prefixes could create unexpected key paths.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Validate client_id, doc_type, and filename against strict regex (^[a-zA-Z0-9_.-]+$).</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S3-02</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BlockPublicAccess verification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s3_client.py — S3Client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does not verify that the S3 bucket has BlockPublicAccess enabled. If changed externally, KYC documents could become publicly accessible.</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Add bucket policy verification in __init__() or startup check.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SS-02</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rate limiting on API calls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sumsub_client.py — SumsubClient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throttling or token bucket on Sumsub API calls. Attacker could trigger thousands of applicant creation calls, exhausting the $500 monthly budget.</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Implement token bucket rate limiter (e.g., 10 calls/minute) for all Sumsub API methods.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CL-01</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ENVIRONMENT check is case-sensitive and fragile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claude_client.py — ClaudeClient.__init__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 mock-mode block checks os.environ.get('ENVIRONMENT') == 'production' exactly. Values like 'PRODUCTION', 'Production', or 'prod' bypass the check.</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Normalize case: os.environ.get('ENVIRONMENT', '').lower() in ('production', 'prod')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SV-03</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Dual-approval gate conditional on optional module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ApplicationDecisionHandler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HIGH/VERY_HIGH risk dual-approval enforcement only runs if HAS_SECURITY_HARDENING=True. If module missing, single officer can approve any risk level.</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Make ApprovalGateValidator mandatory. Never skip dual-approval enforcement.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SV-04</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File upload validation conditional on optional module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DocumentUploadHandler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FileUploadValidator only runs if HAS_SECURITY_HARDENING=True. Without it, any file type up to 10MB can be uploaded.</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Make FileUploadValidator a required dependency.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SV-05</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Officers can access all client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BaseHandler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check_app_ownership() only restricts clients. Officers (admin, sco, co) can view/modify ANY application regardless of assignment.</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Implement officer-level data scoping. Officers should only access assigned cases.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SV-06</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Startup allows simulated features in production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validate_environment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validate_environment() logs warnings but doesn't exit when critical features are simulated (sanctions screening, KYC verification). Application boots with degraded compliance.</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Elevate critical service warnings to errors. Exit startup if key compliance features unavailable.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SV-07</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Rate limiting missing on critical endpoints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Endpoints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Rate limiting only on login/registration. Missing on: document upload, application submission, screening endpoints, decision submission.</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Apply rate limiting to all state-changing endpoints.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PC-03</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Budget caps are advisory, not blocking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production_controls.py — UsageCapManager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check_budget() returns True/False but no enforcement mechanism blocks requests when cap exceeded. Caller must implement blocking.</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Add hard blocking mode. Return 429 Too Many Requests when budget exhausted.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PC-04</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In-memory rate limiter lost on restart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production_controls.py — RateLimiter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Rate limit data stored in defaultdict. On server restart, all rate limit history is lost. Attackers can bypass limits during rolling deployments.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Persist rate limit data to Redis or database.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PC-05</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Hard deletes only, no archival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production_controls.py — RetentionManager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DELETE from database tables with no soft-delete or archival step. Once deleted, records are gone permanently.</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Implement archive-then-delete pattern. Archive to cold storage before deletion.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RQ-01</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anthropic package missing from requirements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requirements.txt — Dependencies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claude_client.py imports from anthropic library but it is not listed in requirements.txt. Deployment will fail or silently fall back to mock mode.</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Add 'anthropic&gt;=0.25.0' to requirements.txt.</w:t>
            </w:r>
          </w:p>
        </w:tc>
      </w:tr>
    </w:tbl>
    <w:p>
      <w:pPr>
        <w:spacing w:after="200"/>
      </w:pPr>
    </w:p>
    <w:p>
      <w:pPr>
        <w:pStyle w:val="Heading2"/>
      </w:pPr>
      <w:r>
        <w:t xml:space="preserve">2.3 MEDIUM Severity (8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SH-10</w:t>
            </w:r>
          </w:p>
        </w:tc>
        <w:tc>
          <w:tcPr>
            <w:tcW w:type="dxa" w:w="2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Document verification check incomplete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security_hardening.py — ApprovalGateValidator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Only checks if documents are 'flagged' but doesn't verify ALL documents have been reviewed. A document with verification_status=None would pass.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Reject if verification_status not in ['approved', 'verified'] explicitly.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DB-05</w:t>
            </w:r>
          </w:p>
        </w:tc>
        <w:tc>
          <w:tcPr>
            <w:tcW w:type="dxa" w:w="2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Missing connection timeout and idle settings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db.py — Connection Pool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ThreadedConnectionPool(2, 10) has no timeout or max idle configuration. Risk of zombie connections.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Add connection timeout (30s) and max idle time (300s) parameters.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S3-03</w:t>
            </w:r>
          </w:p>
        </w:tc>
        <w:tc>
          <w:tcPr>
            <w:tcW w:type="dxa" w:w="2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server-side file size or MIME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s3_client.py — upload_document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S3 client accepts file_data bytes without checking size limits or validating MIME type. Attacker could upload arbitrarily large files or disguised executables.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Add max_size check (25MB) and MIME whitelist validation before upload.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S3-04</w:t>
            </w:r>
          </w:p>
        </w:tc>
        <w:tc>
          <w:tcPr>
            <w:tcW w:type="dxa" w:w="2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cross-client ownership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s3_client.py — copy_document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copy_document() allows copying between any source and destination keys without verifying they belong to the same client.</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Validate source and destination client_id match, or require admin authorization for cross-client copies.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SS-03</w:t>
            </w:r>
          </w:p>
        </w:tc>
        <w:tc>
          <w:tcPr>
            <w:tcW w:type="dxa" w:w="2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In-memory usage tracking resets on restart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sumsub_client.py — APIUsageTracker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usage counter stored in memory only. Server restart resets counter to $0, allowing budget to be exceeded.</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Persist usage tracking to database. Load running total on startup.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CL-02</w:t>
            </w:r>
          </w:p>
        </w:tc>
        <w:tc>
          <w:tcPr>
            <w:tcW w:type="dxa" w:w="2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Budget enforcement is log-only, not blocking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claude_client.py — UsageTracker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monthly budget is exceeded, code only logs a warning (line 128). API calls continue processing without any block.</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Raise BudgetExceededException to block further API calls when budget is exhausted.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SV-08</w:t>
            </w:r>
          </w:p>
        </w:tc>
        <w:tc>
          <w:tcPr>
            <w:tcW w:type="dxa" w:w="2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CSP allows unsafe-inline and unsafe-eval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BaseHandler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Content-Security-Policy includes 'unsafe-inline' and 'unsafe-eval', negating most XSS protection.</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Remove unsafe-inline/unsafe-eval. Use script nonces or hashes.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SV-09</w:t>
            </w:r>
          </w:p>
        </w:tc>
        <w:tc>
          <w:tcPr>
            <w:tcW w:type="dxa" w:w="25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Webhook signature skipped in dev mode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 — sumsub_verify_webhook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Issue:</w:t>
            </w:r>
          </w:p>
        </w:tc>
        <w:tc>
          <w:tcPr>
            <w:tcW w:type="dxa" w:w="78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 server.py, webhook verification is bypassed when ENVIRONMENT != 'production' and SUMSUB_WEBHOOK_SECRET is unset.</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Fix:</w:t>
            </w:r>
          </w:p>
        </w:tc>
        <w:tc>
          <w:tcPr>
            <w:tcW w:type="dxa" w:w="7860"/>
            <w:gridSpan w:val="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8"/>
                <w:szCs w:val="18"/>
              </w:rPr>
              <w:t xml:space="preserve">Require webhook secret in all environments. Never accept unsigned webhooks.</w:t>
            </w:r>
          </w:p>
        </w:tc>
      </w:tr>
    </w:tbl>
    <w:p>
      <w:pPr>
        <w:spacing w:after="200"/>
      </w:pPr>
    </w:p>
    <w:p>
      <w:r>
        <w:br w:type="page"/>
      </w:r>
    </w:p>
    <w:p>
      <w:pPr>
        <w:pStyle w:val="Heading1"/>
      </w:pPr>
      <w:r>
        <w:t xml:space="preserve">3. Remediation Priority Matrix</w:t>
      </w:r>
    </w:p>
    <w:p>
      <w:pPr>
        <w:spacing w:after="200"/>
      </w:pPr>
      <w:r>
        <w:rPr>
          <w:rFonts w:ascii="Arial" w:cs="Arial" w:eastAsia="Arial" w:hAnsi="Arial"/>
          <w:sz w:val="22"/>
          <w:szCs w:val="22"/>
        </w:rPr>
        <w:t xml:space="preserve">Findings are grouped into remediation phases based on risk and compliance impact.</w:t>
      </w:r>
    </w:p>
    <w:p>
      <w:pPr>
        <w:pStyle w:val="Heading2"/>
      </w:pPr>
      <w:r>
        <w:t xml:space="preserve">3.1 P0 — Must Fix Before Pilot Launch</w:t>
      </w:r>
    </w:p>
    <w:p>
      <w:pPr>
        <w:spacing w:after="120"/>
      </w:pPr>
      <w:r>
        <w:rPr>
          <w:rFonts w:ascii="Arial" w:cs="Arial" w:eastAsia="Arial" w:hAnsi="Arial"/>
          <w:sz w:val="22"/>
          <w:szCs w:val="22"/>
        </w:rPr>
        <w:t xml:space="preserve">These findings represent immediate security or compliance risks that could result in data breach, regulatory violation, or system compromise if exploited.</w:t>
      </w:r>
    </w:p>
    <w:p>
      <w:pPr>
        <w:pStyle w:val="ListParagraph"/>
        <w:numPr>
          <w:ilvl w:val="0"/>
          <w:numId w:val="2"/>
        </w:numPr>
        <w:spacing w:after="60"/>
      </w:pPr>
      <w:r>
        <w:rPr>
          <w:rFonts w:ascii="Arial" w:cs="Arial" w:eastAsia="Arial" w:hAnsi="Arial"/>
          <w:b/>
          <w:bCs/>
          <w:sz w:val="22"/>
          <w:szCs w:val="22"/>
        </w:rPr>
        <w:t xml:space="preserve">SH-01: </w:t>
      </w:r>
      <w:r>
        <w:rPr>
          <w:rFonts w:ascii="Arial" w:cs="Arial" w:eastAsia="Arial" w:hAnsi="Arial"/>
          <w:sz w:val="22"/>
          <w:szCs w:val="22"/>
        </w:rPr>
        <w:t xml:space="preserve">Encryption key logged in plaintext (security_hardening.py)</w:t>
      </w:r>
    </w:p>
    <w:p>
      <w:pPr>
        <w:pStyle w:val="ListParagraph"/>
        <w:numPr>
          <w:ilvl w:val="0"/>
          <w:numId w:val="2"/>
        </w:numPr>
        <w:spacing w:after="60"/>
      </w:pPr>
      <w:r>
        <w:rPr>
          <w:rFonts w:ascii="Arial" w:cs="Arial" w:eastAsia="Arial" w:hAnsi="Arial"/>
          <w:b/>
          <w:bCs/>
          <w:sz w:val="22"/>
          <w:szCs w:val="22"/>
        </w:rPr>
        <w:t xml:space="preserve">SH-02: </w:t>
      </w:r>
      <w:r>
        <w:rPr>
          <w:rFonts w:ascii="Arial" w:cs="Arial" w:eastAsia="Arial" w:hAnsi="Arial"/>
          <w:sz w:val="22"/>
          <w:szCs w:val="22"/>
        </w:rPr>
        <w:t xml:space="preserve">No proper key derivation function (security_hardening.py)</w:t>
      </w:r>
    </w:p>
    <w:p>
      <w:pPr>
        <w:pStyle w:val="ListParagraph"/>
        <w:numPr>
          <w:ilvl w:val="0"/>
          <w:numId w:val="2"/>
        </w:numPr>
        <w:spacing w:after="60"/>
      </w:pPr>
      <w:r>
        <w:rPr>
          <w:rFonts w:ascii="Arial" w:cs="Arial" w:eastAsia="Arial" w:hAnsi="Arial"/>
          <w:b/>
          <w:bCs/>
          <w:sz w:val="22"/>
          <w:szCs w:val="22"/>
        </w:rPr>
        <w:t xml:space="preserve">SH-03: </w:t>
      </w:r>
      <w:r>
        <w:rPr>
          <w:rFonts w:ascii="Arial" w:cs="Arial" w:eastAsia="Arial" w:hAnsi="Arial"/>
          <w:sz w:val="22"/>
          <w:szCs w:val="22"/>
        </w:rPr>
        <w:t xml:space="preserve">Unbounded memory growth / DoS vector (security_hardening.py)</w:t>
      </w:r>
    </w:p>
    <w:p>
      <w:pPr>
        <w:pStyle w:val="ListParagraph"/>
        <w:numPr>
          <w:ilvl w:val="0"/>
          <w:numId w:val="2"/>
        </w:numPr>
        <w:spacing w:after="60"/>
      </w:pPr>
      <w:r>
        <w:rPr>
          <w:rFonts w:ascii="Arial" w:cs="Arial" w:eastAsia="Arial" w:hAnsi="Arial"/>
          <w:b/>
          <w:bCs/>
          <w:sz w:val="22"/>
          <w:szCs w:val="22"/>
        </w:rPr>
        <w:t xml:space="preserve">SH-04: </w:t>
      </w:r>
      <w:r>
        <w:rPr>
          <w:rFonts w:ascii="Arial" w:cs="Arial" w:eastAsia="Arial" w:hAnsi="Arial"/>
          <w:sz w:val="22"/>
          <w:szCs w:val="22"/>
        </w:rPr>
        <w:t xml:space="preserve">DOCX files accepted without content scanning (security_hardening.py)</w:t>
      </w:r>
    </w:p>
    <w:p>
      <w:pPr>
        <w:pStyle w:val="ListParagraph"/>
        <w:numPr>
          <w:ilvl w:val="0"/>
          <w:numId w:val="2"/>
        </w:numPr>
        <w:spacing w:after="60"/>
      </w:pPr>
      <w:r>
        <w:rPr>
          <w:rFonts w:ascii="Arial" w:cs="Arial" w:eastAsia="Arial" w:hAnsi="Arial"/>
          <w:b/>
          <w:bCs/>
          <w:sz w:val="22"/>
          <w:szCs w:val="22"/>
        </w:rPr>
        <w:t xml:space="preserve">DB-01: </w:t>
      </w:r>
      <w:r>
        <w:rPr>
          <w:rFonts w:ascii="Arial" w:cs="Arial" w:eastAsia="Arial" w:hAnsi="Arial"/>
          <w:sz w:val="22"/>
          <w:szCs w:val="22"/>
        </w:rPr>
        <w:t xml:space="preserve">Table name injection in migration (db.py)</w:t>
      </w:r>
    </w:p>
    <w:p>
      <w:pPr>
        <w:pStyle w:val="ListParagraph"/>
        <w:numPr>
          <w:ilvl w:val="0"/>
          <w:numId w:val="2"/>
        </w:numPr>
        <w:spacing w:after="60"/>
      </w:pPr>
      <w:r>
        <w:rPr>
          <w:rFonts w:ascii="Arial" w:cs="Arial" w:eastAsia="Arial" w:hAnsi="Arial"/>
          <w:b/>
          <w:bCs/>
          <w:sz w:val="22"/>
          <w:szCs w:val="22"/>
        </w:rPr>
        <w:t xml:space="preserve">SS-01: </w:t>
      </w:r>
      <w:r>
        <w:rPr>
          <w:rFonts w:ascii="Arial" w:cs="Arial" w:eastAsia="Arial" w:hAnsi="Arial"/>
          <w:sz w:val="22"/>
          <w:szCs w:val="22"/>
        </w:rPr>
        <w:t xml:space="preserve">Silent fallback to simulated mode in production (sumsub_client.py)</w:t>
      </w:r>
    </w:p>
    <w:p>
      <w:pPr>
        <w:pStyle w:val="ListParagraph"/>
        <w:numPr>
          <w:ilvl w:val="0"/>
          <w:numId w:val="2"/>
        </w:numPr>
        <w:spacing w:after="60"/>
      </w:pPr>
      <w:r>
        <w:rPr>
          <w:rFonts w:ascii="Arial" w:cs="Arial" w:eastAsia="Arial" w:hAnsi="Arial"/>
          <w:b/>
          <w:bCs/>
          <w:sz w:val="22"/>
          <w:szCs w:val="22"/>
        </w:rPr>
        <w:t xml:space="preserve">SV-01: </w:t>
      </w:r>
      <w:r>
        <w:rPr>
          <w:rFonts w:ascii="Arial" w:cs="Arial" w:eastAsia="Arial" w:hAnsi="Arial"/>
          <w:sz w:val="22"/>
          <w:szCs w:val="22"/>
        </w:rPr>
        <w:t xml:space="preserve">No HTTPS/TLS enforcement (server.py)</w:t>
      </w:r>
    </w:p>
    <w:p>
      <w:pPr>
        <w:pStyle w:val="ListParagraph"/>
        <w:numPr>
          <w:ilvl w:val="0"/>
          <w:numId w:val="2"/>
        </w:numPr>
        <w:spacing w:after="60"/>
      </w:pPr>
      <w:r>
        <w:rPr>
          <w:rFonts w:ascii="Arial" w:cs="Arial" w:eastAsia="Arial" w:hAnsi="Arial"/>
          <w:b/>
          <w:bCs/>
          <w:sz w:val="22"/>
          <w:szCs w:val="22"/>
        </w:rPr>
        <w:t xml:space="preserve">SV-02: </w:t>
      </w:r>
      <w:r>
        <w:rPr>
          <w:rFonts w:ascii="Arial" w:cs="Arial" w:eastAsia="Arial" w:hAnsi="Arial"/>
          <w:sz w:val="22"/>
          <w:szCs w:val="22"/>
        </w:rPr>
        <w:t xml:space="preserve">Security hardening module is optional (server.py)</w:t>
      </w:r>
    </w:p>
    <w:p>
      <w:pPr>
        <w:pStyle w:val="ListParagraph"/>
        <w:numPr>
          <w:ilvl w:val="0"/>
          <w:numId w:val="2"/>
        </w:numPr>
        <w:spacing w:after="60"/>
      </w:pPr>
      <w:r>
        <w:rPr>
          <w:rFonts w:ascii="Arial" w:cs="Arial" w:eastAsia="Arial" w:hAnsi="Arial"/>
          <w:b/>
          <w:bCs/>
          <w:sz w:val="22"/>
          <w:szCs w:val="22"/>
        </w:rPr>
        <w:t xml:space="preserve">PC-01: </w:t>
      </w:r>
      <w:r>
        <w:rPr>
          <w:rFonts w:ascii="Arial" w:cs="Arial" w:eastAsia="Arial" w:hAnsi="Arial"/>
          <w:sz w:val="22"/>
          <w:szCs w:val="22"/>
        </w:rPr>
        <w:t xml:space="preserve">/api/health/detailed and /api/metrics unauthenticated (production_controls.py)</w:t>
      </w:r>
    </w:p>
    <w:p>
      <w:pPr>
        <w:pStyle w:val="ListParagraph"/>
        <w:numPr>
          <w:ilvl w:val="0"/>
          <w:numId w:val="2"/>
        </w:numPr>
        <w:spacing w:after="60"/>
      </w:pPr>
      <w:r>
        <w:rPr>
          <w:rFonts w:ascii="Arial" w:cs="Arial" w:eastAsia="Arial" w:hAnsi="Arial"/>
          <w:b/>
          <w:bCs/>
          <w:sz w:val="22"/>
          <w:szCs w:val="22"/>
        </w:rPr>
        <w:t xml:space="preserve">PC-02: </w:t>
      </w:r>
      <w:r>
        <w:rPr>
          <w:rFonts w:ascii="Arial" w:cs="Arial" w:eastAsia="Arial" w:hAnsi="Arial"/>
          <w:sz w:val="22"/>
          <w:szCs w:val="22"/>
        </w:rPr>
        <w:t xml:space="preserve">KYC and audit log retention not enforced (production_controls.py)</w:t>
      </w:r>
    </w:p>
    <w:p>
      <w:pPr>
        <w:spacing w:after="200"/>
      </w:pPr>
    </w:p>
    <w:p>
      <w:pPr>
        <w:pStyle w:val="Heading2"/>
      </w:pPr>
      <w:r>
        <w:t xml:space="preserve">3.2 P1 — Fix Within First 2 Weeks of Pilot</w:t>
      </w:r>
    </w:p>
    <w:p>
      <w:pPr>
        <w:pStyle w:val="ListParagraph"/>
        <w:numPr>
          <w:ilvl w:val="0"/>
          <w:numId w:val="2"/>
        </w:numPr>
        <w:spacing w:after="60"/>
      </w:pPr>
      <w:r>
        <w:rPr>
          <w:rFonts w:ascii="Arial" w:cs="Arial" w:eastAsia="Arial" w:hAnsi="Arial"/>
          <w:b/>
          <w:bCs/>
          <w:sz w:val="22"/>
          <w:szCs w:val="22"/>
        </w:rPr>
        <w:t xml:space="preserve">SH-05: </w:t>
      </w:r>
      <w:r>
        <w:rPr>
          <w:rFonts w:ascii="Arial" w:cs="Arial" w:eastAsia="Arial" w:hAnsi="Arial"/>
          <w:sz w:val="22"/>
          <w:szCs w:val="22"/>
        </w:rPr>
        <w:t xml:space="preserve">ai_source bypass when field is missing (security_hardening.py)</w:t>
      </w:r>
    </w:p>
    <w:p>
      <w:pPr>
        <w:pStyle w:val="ListParagraph"/>
        <w:numPr>
          <w:ilvl w:val="0"/>
          <w:numId w:val="2"/>
        </w:numPr>
        <w:spacing w:after="60"/>
      </w:pPr>
      <w:r>
        <w:rPr>
          <w:rFonts w:ascii="Arial" w:cs="Arial" w:eastAsia="Arial" w:hAnsi="Arial"/>
          <w:b/>
          <w:bCs/>
          <w:sz w:val="22"/>
          <w:szCs w:val="22"/>
        </w:rPr>
        <w:t xml:space="preserve">SH-06: </w:t>
      </w:r>
      <w:r>
        <w:rPr>
          <w:rFonts w:ascii="Arial" w:cs="Arial" w:eastAsia="Arial" w:hAnsi="Arial"/>
          <w:sz w:val="22"/>
          <w:szCs w:val="22"/>
        </w:rPr>
        <w:t xml:space="preserve">Dual-approval race condition (TOCTOU) (security_hardening.py)</w:t>
      </w:r>
    </w:p>
    <w:p>
      <w:pPr>
        <w:pStyle w:val="ListParagraph"/>
        <w:numPr>
          <w:ilvl w:val="0"/>
          <w:numId w:val="2"/>
        </w:numPr>
        <w:spacing w:after="60"/>
      </w:pPr>
      <w:r>
        <w:rPr>
          <w:rFonts w:ascii="Arial" w:cs="Arial" w:eastAsia="Arial" w:hAnsi="Arial"/>
          <w:b/>
          <w:bCs/>
          <w:sz w:val="22"/>
          <w:szCs w:val="22"/>
        </w:rPr>
        <w:t xml:space="preserve">SH-07: </w:t>
      </w:r>
      <w:r>
        <w:rPr>
          <w:rFonts w:ascii="Arial" w:cs="Arial" w:eastAsia="Arial" w:hAnsi="Arial"/>
          <w:sz w:val="22"/>
          <w:szCs w:val="22"/>
        </w:rPr>
        <w:t xml:space="preserve">Race condition in cleanup thread (security_hardening.py)</w:t>
      </w:r>
    </w:p>
    <w:p>
      <w:pPr>
        <w:pStyle w:val="ListParagraph"/>
        <w:numPr>
          <w:ilvl w:val="0"/>
          <w:numId w:val="2"/>
        </w:numPr>
        <w:spacing w:after="60"/>
      </w:pPr>
      <w:r>
        <w:rPr>
          <w:rFonts w:ascii="Arial" w:cs="Arial" w:eastAsia="Arial" w:hAnsi="Arial"/>
          <w:b/>
          <w:bCs/>
          <w:sz w:val="22"/>
          <w:szCs w:val="22"/>
        </w:rPr>
        <w:t xml:space="preserve">SH-08: </w:t>
      </w:r>
      <w:r>
        <w:rPr>
          <w:rFonts w:ascii="Arial" w:cs="Arial" w:eastAsia="Arial" w:hAnsi="Arial"/>
          <w:sz w:val="22"/>
          <w:szCs w:val="22"/>
        </w:rPr>
        <w:t xml:space="preserve">No persistence - lost on server restart (security_hardening.py)</w:t>
      </w:r>
    </w:p>
    <w:p>
      <w:pPr>
        <w:pStyle w:val="ListParagraph"/>
        <w:numPr>
          <w:ilvl w:val="0"/>
          <w:numId w:val="2"/>
        </w:numPr>
        <w:spacing w:after="60"/>
      </w:pPr>
      <w:r>
        <w:rPr>
          <w:rFonts w:ascii="Arial" w:cs="Arial" w:eastAsia="Arial" w:hAnsi="Arial"/>
          <w:b/>
          <w:bCs/>
          <w:sz w:val="22"/>
          <w:szCs w:val="22"/>
        </w:rPr>
        <w:t xml:space="preserve">SH-09: </w:t>
      </w:r>
      <w:r>
        <w:rPr>
          <w:rFonts w:ascii="Arial" w:cs="Arial" w:eastAsia="Arial" w:hAnsi="Arial"/>
          <w:sz w:val="22"/>
          <w:szCs w:val="22"/>
        </w:rPr>
        <w:t xml:space="preserve">Configuration exposure without auth enforcement (security_hardening.py)</w:t>
      </w:r>
    </w:p>
    <w:p>
      <w:pPr>
        <w:pStyle w:val="ListParagraph"/>
        <w:numPr>
          <w:ilvl w:val="0"/>
          <w:numId w:val="2"/>
        </w:numPr>
        <w:spacing w:after="60"/>
      </w:pPr>
      <w:r>
        <w:rPr>
          <w:rFonts w:ascii="Arial" w:cs="Arial" w:eastAsia="Arial" w:hAnsi="Arial"/>
          <w:b/>
          <w:bCs/>
          <w:sz w:val="22"/>
          <w:szCs w:val="22"/>
        </w:rPr>
        <w:t xml:space="preserve">DB-02: </w:t>
      </w:r>
      <w:r>
        <w:rPr>
          <w:rFonts w:ascii="Arial" w:cs="Arial" w:eastAsia="Arial" w:hAnsi="Arial"/>
          <w:sz w:val="22"/>
          <w:szCs w:val="22"/>
        </w:rPr>
        <w:t xml:space="preserve">Hardcoded employee email addresses (db.py)</w:t>
      </w:r>
    </w:p>
    <w:p>
      <w:pPr>
        <w:pStyle w:val="ListParagraph"/>
        <w:numPr>
          <w:ilvl w:val="0"/>
          <w:numId w:val="2"/>
        </w:numPr>
        <w:spacing w:after="60"/>
      </w:pPr>
      <w:r>
        <w:rPr>
          <w:rFonts w:ascii="Arial" w:cs="Arial" w:eastAsia="Arial" w:hAnsi="Arial"/>
          <w:b/>
          <w:bCs/>
          <w:sz w:val="22"/>
          <w:szCs w:val="22"/>
        </w:rPr>
        <w:t xml:space="preserve">DB-03: </w:t>
      </w:r>
      <w:r>
        <w:rPr>
          <w:rFonts w:ascii="Arial" w:cs="Arial" w:eastAsia="Arial" w:hAnsi="Arial"/>
          <w:sz w:val="22"/>
          <w:szCs w:val="22"/>
        </w:rPr>
        <w:t xml:space="preserve">DATABASE_URL exposed in process arguments (db.py)</w:t>
      </w:r>
    </w:p>
    <w:p>
      <w:pPr>
        <w:pStyle w:val="ListParagraph"/>
        <w:numPr>
          <w:ilvl w:val="0"/>
          <w:numId w:val="2"/>
        </w:numPr>
        <w:spacing w:after="60"/>
      </w:pPr>
      <w:r>
        <w:rPr>
          <w:rFonts w:ascii="Arial" w:cs="Arial" w:eastAsia="Arial" w:hAnsi="Arial"/>
          <w:b/>
          <w:bCs/>
          <w:sz w:val="22"/>
          <w:szCs w:val="22"/>
        </w:rPr>
        <w:t xml:space="preserve">DB-04: </w:t>
      </w:r>
      <w:r>
        <w:rPr>
          <w:rFonts w:ascii="Arial" w:cs="Arial" w:eastAsia="Arial" w:hAnsi="Arial"/>
          <w:sz w:val="22"/>
          <w:szCs w:val="22"/>
        </w:rPr>
        <w:t xml:space="preserve">Unencrypted backup files (db.py)</w:t>
      </w:r>
    </w:p>
    <w:p>
      <w:pPr>
        <w:pStyle w:val="ListParagraph"/>
        <w:numPr>
          <w:ilvl w:val="0"/>
          <w:numId w:val="2"/>
        </w:numPr>
        <w:spacing w:after="60"/>
      </w:pPr>
      <w:r>
        <w:rPr>
          <w:rFonts w:ascii="Arial" w:cs="Arial" w:eastAsia="Arial" w:hAnsi="Arial"/>
          <w:b/>
          <w:bCs/>
          <w:sz w:val="22"/>
          <w:szCs w:val="22"/>
        </w:rPr>
        <w:t xml:space="preserve">S3-01: </w:t>
      </w:r>
      <w:r>
        <w:rPr>
          <w:rFonts w:ascii="Arial" w:cs="Arial" w:eastAsia="Arial" w:hAnsi="Arial"/>
          <w:sz w:val="22"/>
          <w:szCs w:val="22"/>
        </w:rPr>
        <w:t xml:space="preserve">Path traversal via filename parameter (s3_client.py)</w:t>
      </w:r>
    </w:p>
    <w:p>
      <w:pPr>
        <w:pStyle w:val="ListParagraph"/>
        <w:numPr>
          <w:ilvl w:val="0"/>
          <w:numId w:val="2"/>
        </w:numPr>
        <w:spacing w:after="60"/>
      </w:pPr>
      <w:r>
        <w:rPr>
          <w:rFonts w:ascii="Arial" w:cs="Arial" w:eastAsia="Arial" w:hAnsi="Arial"/>
          <w:b/>
          <w:bCs/>
          <w:sz w:val="22"/>
          <w:szCs w:val="22"/>
        </w:rPr>
        <w:t xml:space="preserve">S3-02: </w:t>
      </w:r>
      <w:r>
        <w:rPr>
          <w:rFonts w:ascii="Arial" w:cs="Arial" w:eastAsia="Arial" w:hAnsi="Arial"/>
          <w:sz w:val="22"/>
          <w:szCs w:val="22"/>
        </w:rPr>
        <w:t xml:space="preserve">No BlockPublicAccess verification (s3_client.py)</w:t>
      </w:r>
    </w:p>
    <w:p>
      <w:pPr>
        <w:pStyle w:val="ListParagraph"/>
        <w:numPr>
          <w:ilvl w:val="0"/>
          <w:numId w:val="2"/>
        </w:numPr>
        <w:spacing w:after="60"/>
      </w:pPr>
      <w:r>
        <w:rPr>
          <w:rFonts w:ascii="Arial" w:cs="Arial" w:eastAsia="Arial" w:hAnsi="Arial"/>
          <w:b/>
          <w:bCs/>
          <w:sz w:val="22"/>
          <w:szCs w:val="22"/>
        </w:rPr>
        <w:t xml:space="preserve">SS-02: </w:t>
      </w:r>
      <w:r>
        <w:rPr>
          <w:rFonts w:ascii="Arial" w:cs="Arial" w:eastAsia="Arial" w:hAnsi="Arial"/>
          <w:sz w:val="22"/>
          <w:szCs w:val="22"/>
        </w:rPr>
        <w:t xml:space="preserve">No rate limiting on API calls (sumsub_client.py)</w:t>
      </w:r>
    </w:p>
    <w:p>
      <w:pPr>
        <w:pStyle w:val="ListParagraph"/>
        <w:numPr>
          <w:ilvl w:val="0"/>
          <w:numId w:val="2"/>
        </w:numPr>
        <w:spacing w:after="60"/>
      </w:pPr>
      <w:r>
        <w:rPr>
          <w:rFonts w:ascii="Arial" w:cs="Arial" w:eastAsia="Arial" w:hAnsi="Arial"/>
          <w:b/>
          <w:bCs/>
          <w:sz w:val="22"/>
          <w:szCs w:val="22"/>
        </w:rPr>
        <w:t xml:space="preserve">CL-01: </w:t>
      </w:r>
      <w:r>
        <w:rPr>
          <w:rFonts w:ascii="Arial" w:cs="Arial" w:eastAsia="Arial" w:hAnsi="Arial"/>
          <w:sz w:val="22"/>
          <w:szCs w:val="22"/>
        </w:rPr>
        <w:t xml:space="preserve">ENVIRONMENT check is case-sensitive and fragile (claude_client.py)</w:t>
      </w:r>
    </w:p>
    <w:p>
      <w:pPr>
        <w:pStyle w:val="ListParagraph"/>
        <w:numPr>
          <w:ilvl w:val="0"/>
          <w:numId w:val="2"/>
        </w:numPr>
        <w:spacing w:after="60"/>
      </w:pPr>
      <w:r>
        <w:rPr>
          <w:rFonts w:ascii="Arial" w:cs="Arial" w:eastAsia="Arial" w:hAnsi="Arial"/>
          <w:b/>
          <w:bCs/>
          <w:sz w:val="22"/>
          <w:szCs w:val="22"/>
        </w:rPr>
        <w:t xml:space="preserve">SV-03: </w:t>
      </w:r>
      <w:r>
        <w:rPr>
          <w:rFonts w:ascii="Arial" w:cs="Arial" w:eastAsia="Arial" w:hAnsi="Arial"/>
          <w:sz w:val="22"/>
          <w:szCs w:val="22"/>
        </w:rPr>
        <w:t xml:space="preserve">Dual-approval gate conditional on optional module (server.py)</w:t>
      </w:r>
    </w:p>
    <w:p>
      <w:pPr>
        <w:pStyle w:val="ListParagraph"/>
        <w:numPr>
          <w:ilvl w:val="0"/>
          <w:numId w:val="2"/>
        </w:numPr>
        <w:spacing w:after="60"/>
      </w:pPr>
      <w:r>
        <w:rPr>
          <w:rFonts w:ascii="Arial" w:cs="Arial" w:eastAsia="Arial" w:hAnsi="Arial"/>
          <w:b/>
          <w:bCs/>
          <w:sz w:val="22"/>
          <w:szCs w:val="22"/>
        </w:rPr>
        <w:t xml:space="preserve">SV-04: </w:t>
      </w:r>
      <w:r>
        <w:rPr>
          <w:rFonts w:ascii="Arial" w:cs="Arial" w:eastAsia="Arial" w:hAnsi="Arial"/>
          <w:sz w:val="22"/>
          <w:szCs w:val="22"/>
        </w:rPr>
        <w:t xml:space="preserve">File upload validation conditional on optional module (server.py)</w:t>
      </w:r>
    </w:p>
    <w:p>
      <w:pPr>
        <w:pStyle w:val="ListParagraph"/>
        <w:numPr>
          <w:ilvl w:val="0"/>
          <w:numId w:val="2"/>
        </w:numPr>
        <w:spacing w:after="60"/>
      </w:pPr>
      <w:r>
        <w:rPr>
          <w:rFonts w:ascii="Arial" w:cs="Arial" w:eastAsia="Arial" w:hAnsi="Arial"/>
          <w:b/>
          <w:bCs/>
          <w:sz w:val="22"/>
          <w:szCs w:val="22"/>
        </w:rPr>
        <w:t xml:space="preserve">SV-05: </w:t>
      </w:r>
      <w:r>
        <w:rPr>
          <w:rFonts w:ascii="Arial" w:cs="Arial" w:eastAsia="Arial" w:hAnsi="Arial"/>
          <w:sz w:val="22"/>
          <w:szCs w:val="22"/>
        </w:rPr>
        <w:t xml:space="preserve">Officers can access all client data (server.py)</w:t>
      </w:r>
    </w:p>
    <w:p>
      <w:pPr>
        <w:pStyle w:val="ListParagraph"/>
        <w:numPr>
          <w:ilvl w:val="0"/>
          <w:numId w:val="2"/>
        </w:numPr>
        <w:spacing w:after="60"/>
      </w:pPr>
      <w:r>
        <w:rPr>
          <w:rFonts w:ascii="Arial" w:cs="Arial" w:eastAsia="Arial" w:hAnsi="Arial"/>
          <w:b/>
          <w:bCs/>
          <w:sz w:val="22"/>
          <w:szCs w:val="22"/>
        </w:rPr>
        <w:t xml:space="preserve">SV-06: </w:t>
      </w:r>
      <w:r>
        <w:rPr>
          <w:rFonts w:ascii="Arial" w:cs="Arial" w:eastAsia="Arial" w:hAnsi="Arial"/>
          <w:sz w:val="22"/>
          <w:szCs w:val="22"/>
        </w:rPr>
        <w:t xml:space="preserve">Startup allows simulated features in production (server.py)</w:t>
      </w:r>
    </w:p>
    <w:p>
      <w:pPr>
        <w:pStyle w:val="ListParagraph"/>
        <w:numPr>
          <w:ilvl w:val="0"/>
          <w:numId w:val="2"/>
        </w:numPr>
        <w:spacing w:after="60"/>
      </w:pPr>
      <w:r>
        <w:rPr>
          <w:rFonts w:ascii="Arial" w:cs="Arial" w:eastAsia="Arial" w:hAnsi="Arial"/>
          <w:b/>
          <w:bCs/>
          <w:sz w:val="22"/>
          <w:szCs w:val="22"/>
        </w:rPr>
        <w:t xml:space="preserve">SV-07: </w:t>
      </w:r>
      <w:r>
        <w:rPr>
          <w:rFonts w:ascii="Arial" w:cs="Arial" w:eastAsia="Arial" w:hAnsi="Arial"/>
          <w:sz w:val="22"/>
          <w:szCs w:val="22"/>
        </w:rPr>
        <w:t xml:space="preserve">Rate limiting missing on critical endpoints (server.py)</w:t>
      </w:r>
    </w:p>
    <w:p>
      <w:pPr>
        <w:pStyle w:val="ListParagraph"/>
        <w:numPr>
          <w:ilvl w:val="0"/>
          <w:numId w:val="2"/>
        </w:numPr>
        <w:spacing w:after="60"/>
      </w:pPr>
      <w:r>
        <w:rPr>
          <w:rFonts w:ascii="Arial" w:cs="Arial" w:eastAsia="Arial" w:hAnsi="Arial"/>
          <w:b/>
          <w:bCs/>
          <w:sz w:val="22"/>
          <w:szCs w:val="22"/>
        </w:rPr>
        <w:t xml:space="preserve">PC-03: </w:t>
      </w:r>
      <w:r>
        <w:rPr>
          <w:rFonts w:ascii="Arial" w:cs="Arial" w:eastAsia="Arial" w:hAnsi="Arial"/>
          <w:sz w:val="22"/>
          <w:szCs w:val="22"/>
        </w:rPr>
        <w:t xml:space="preserve">Budget caps are advisory, not blocking (production_controls.py)</w:t>
      </w:r>
    </w:p>
    <w:p>
      <w:pPr>
        <w:pStyle w:val="ListParagraph"/>
        <w:numPr>
          <w:ilvl w:val="0"/>
          <w:numId w:val="2"/>
        </w:numPr>
        <w:spacing w:after="60"/>
      </w:pPr>
      <w:r>
        <w:rPr>
          <w:rFonts w:ascii="Arial" w:cs="Arial" w:eastAsia="Arial" w:hAnsi="Arial"/>
          <w:b/>
          <w:bCs/>
          <w:sz w:val="22"/>
          <w:szCs w:val="22"/>
        </w:rPr>
        <w:t xml:space="preserve">PC-04: </w:t>
      </w:r>
      <w:r>
        <w:rPr>
          <w:rFonts w:ascii="Arial" w:cs="Arial" w:eastAsia="Arial" w:hAnsi="Arial"/>
          <w:sz w:val="22"/>
          <w:szCs w:val="22"/>
        </w:rPr>
        <w:t xml:space="preserve">In-memory rate limiter lost on restart (production_controls.py)</w:t>
      </w:r>
    </w:p>
    <w:p>
      <w:pPr>
        <w:pStyle w:val="ListParagraph"/>
        <w:numPr>
          <w:ilvl w:val="0"/>
          <w:numId w:val="2"/>
        </w:numPr>
        <w:spacing w:after="60"/>
      </w:pPr>
      <w:r>
        <w:rPr>
          <w:rFonts w:ascii="Arial" w:cs="Arial" w:eastAsia="Arial" w:hAnsi="Arial"/>
          <w:b/>
          <w:bCs/>
          <w:sz w:val="22"/>
          <w:szCs w:val="22"/>
        </w:rPr>
        <w:t xml:space="preserve">PC-05: </w:t>
      </w:r>
      <w:r>
        <w:rPr>
          <w:rFonts w:ascii="Arial" w:cs="Arial" w:eastAsia="Arial" w:hAnsi="Arial"/>
          <w:sz w:val="22"/>
          <w:szCs w:val="22"/>
        </w:rPr>
        <w:t xml:space="preserve">Hard deletes only, no archival (production_controls.py)</w:t>
      </w:r>
    </w:p>
    <w:p>
      <w:pPr>
        <w:pStyle w:val="ListParagraph"/>
        <w:numPr>
          <w:ilvl w:val="0"/>
          <w:numId w:val="2"/>
        </w:numPr>
        <w:spacing w:after="60"/>
      </w:pPr>
      <w:r>
        <w:rPr>
          <w:rFonts w:ascii="Arial" w:cs="Arial" w:eastAsia="Arial" w:hAnsi="Arial"/>
          <w:b/>
          <w:bCs/>
          <w:sz w:val="22"/>
          <w:szCs w:val="22"/>
        </w:rPr>
        <w:t xml:space="preserve">RQ-01: </w:t>
      </w:r>
      <w:r>
        <w:rPr>
          <w:rFonts w:ascii="Arial" w:cs="Arial" w:eastAsia="Arial" w:hAnsi="Arial"/>
          <w:sz w:val="22"/>
          <w:szCs w:val="22"/>
        </w:rPr>
        <w:t xml:space="preserve">anthropic package missing from requirements (requirements.txt)</w:t>
      </w:r>
    </w:p>
    <w:p>
      <w:pPr>
        <w:spacing w:after="200"/>
      </w:pPr>
    </w:p>
    <w:p>
      <w:pPr>
        <w:pStyle w:val="Heading2"/>
      </w:pPr>
      <w:r>
        <w:t xml:space="preserve">3.3 P2 — Fix Within First Month</w:t>
      </w:r>
    </w:p>
    <w:p>
      <w:pPr>
        <w:pStyle w:val="ListParagraph"/>
        <w:numPr>
          <w:ilvl w:val="0"/>
          <w:numId w:val="2"/>
        </w:numPr>
        <w:spacing w:after="60"/>
      </w:pPr>
      <w:r>
        <w:rPr>
          <w:rFonts w:ascii="Arial" w:cs="Arial" w:eastAsia="Arial" w:hAnsi="Arial"/>
          <w:b/>
          <w:bCs/>
          <w:sz w:val="22"/>
          <w:szCs w:val="22"/>
        </w:rPr>
        <w:t xml:space="preserve">SH-10: </w:t>
      </w:r>
      <w:r>
        <w:rPr>
          <w:rFonts w:ascii="Arial" w:cs="Arial" w:eastAsia="Arial" w:hAnsi="Arial"/>
          <w:sz w:val="22"/>
          <w:szCs w:val="22"/>
        </w:rPr>
        <w:t xml:space="preserve">Document verification check incomplete (security_hardening.py)</w:t>
      </w:r>
    </w:p>
    <w:p>
      <w:pPr>
        <w:pStyle w:val="ListParagraph"/>
        <w:numPr>
          <w:ilvl w:val="0"/>
          <w:numId w:val="2"/>
        </w:numPr>
        <w:spacing w:after="60"/>
      </w:pPr>
      <w:r>
        <w:rPr>
          <w:rFonts w:ascii="Arial" w:cs="Arial" w:eastAsia="Arial" w:hAnsi="Arial"/>
          <w:b/>
          <w:bCs/>
          <w:sz w:val="22"/>
          <w:szCs w:val="22"/>
        </w:rPr>
        <w:t xml:space="preserve">DB-05: </w:t>
      </w:r>
      <w:r>
        <w:rPr>
          <w:rFonts w:ascii="Arial" w:cs="Arial" w:eastAsia="Arial" w:hAnsi="Arial"/>
          <w:sz w:val="22"/>
          <w:szCs w:val="22"/>
        </w:rPr>
        <w:t xml:space="preserve">Missing connection timeout and idle settings (db.py)</w:t>
      </w:r>
    </w:p>
    <w:p>
      <w:pPr>
        <w:pStyle w:val="ListParagraph"/>
        <w:numPr>
          <w:ilvl w:val="0"/>
          <w:numId w:val="2"/>
        </w:numPr>
        <w:spacing w:after="60"/>
      </w:pPr>
      <w:r>
        <w:rPr>
          <w:rFonts w:ascii="Arial" w:cs="Arial" w:eastAsia="Arial" w:hAnsi="Arial"/>
          <w:b/>
          <w:bCs/>
          <w:sz w:val="22"/>
          <w:szCs w:val="22"/>
        </w:rPr>
        <w:t xml:space="preserve">S3-03: </w:t>
      </w:r>
      <w:r>
        <w:rPr>
          <w:rFonts w:ascii="Arial" w:cs="Arial" w:eastAsia="Arial" w:hAnsi="Arial"/>
          <w:sz w:val="22"/>
          <w:szCs w:val="22"/>
        </w:rPr>
        <w:t xml:space="preserve">No server-side file size or MIME validation (s3_client.py)</w:t>
      </w:r>
    </w:p>
    <w:p>
      <w:pPr>
        <w:pStyle w:val="ListParagraph"/>
        <w:numPr>
          <w:ilvl w:val="0"/>
          <w:numId w:val="2"/>
        </w:numPr>
        <w:spacing w:after="60"/>
      </w:pPr>
      <w:r>
        <w:rPr>
          <w:rFonts w:ascii="Arial" w:cs="Arial" w:eastAsia="Arial" w:hAnsi="Arial"/>
          <w:b/>
          <w:bCs/>
          <w:sz w:val="22"/>
          <w:szCs w:val="22"/>
        </w:rPr>
        <w:t xml:space="preserve">S3-04: </w:t>
      </w:r>
      <w:r>
        <w:rPr>
          <w:rFonts w:ascii="Arial" w:cs="Arial" w:eastAsia="Arial" w:hAnsi="Arial"/>
          <w:sz w:val="22"/>
          <w:szCs w:val="22"/>
        </w:rPr>
        <w:t xml:space="preserve">No cross-client ownership validation (s3_client.py)</w:t>
      </w:r>
    </w:p>
    <w:p>
      <w:pPr>
        <w:pStyle w:val="ListParagraph"/>
        <w:numPr>
          <w:ilvl w:val="0"/>
          <w:numId w:val="2"/>
        </w:numPr>
        <w:spacing w:after="60"/>
      </w:pPr>
      <w:r>
        <w:rPr>
          <w:rFonts w:ascii="Arial" w:cs="Arial" w:eastAsia="Arial" w:hAnsi="Arial"/>
          <w:b/>
          <w:bCs/>
          <w:sz w:val="22"/>
          <w:szCs w:val="22"/>
        </w:rPr>
        <w:t xml:space="preserve">SS-03: </w:t>
      </w:r>
      <w:r>
        <w:rPr>
          <w:rFonts w:ascii="Arial" w:cs="Arial" w:eastAsia="Arial" w:hAnsi="Arial"/>
          <w:sz w:val="22"/>
          <w:szCs w:val="22"/>
        </w:rPr>
        <w:t xml:space="preserve">In-memory usage tracking resets on restart (sumsub_client.py)</w:t>
      </w:r>
    </w:p>
    <w:p>
      <w:pPr>
        <w:pStyle w:val="ListParagraph"/>
        <w:numPr>
          <w:ilvl w:val="0"/>
          <w:numId w:val="2"/>
        </w:numPr>
        <w:spacing w:after="60"/>
      </w:pPr>
      <w:r>
        <w:rPr>
          <w:rFonts w:ascii="Arial" w:cs="Arial" w:eastAsia="Arial" w:hAnsi="Arial"/>
          <w:b/>
          <w:bCs/>
          <w:sz w:val="22"/>
          <w:szCs w:val="22"/>
        </w:rPr>
        <w:t xml:space="preserve">CL-02: </w:t>
      </w:r>
      <w:r>
        <w:rPr>
          <w:rFonts w:ascii="Arial" w:cs="Arial" w:eastAsia="Arial" w:hAnsi="Arial"/>
          <w:sz w:val="22"/>
          <w:szCs w:val="22"/>
        </w:rPr>
        <w:t xml:space="preserve">Budget enforcement is log-only, not blocking (claude_client.py)</w:t>
      </w:r>
    </w:p>
    <w:p>
      <w:pPr>
        <w:pStyle w:val="ListParagraph"/>
        <w:numPr>
          <w:ilvl w:val="0"/>
          <w:numId w:val="2"/>
        </w:numPr>
        <w:spacing w:after="60"/>
      </w:pPr>
      <w:r>
        <w:rPr>
          <w:rFonts w:ascii="Arial" w:cs="Arial" w:eastAsia="Arial" w:hAnsi="Arial"/>
          <w:b/>
          <w:bCs/>
          <w:sz w:val="22"/>
          <w:szCs w:val="22"/>
        </w:rPr>
        <w:t xml:space="preserve">SV-08: </w:t>
      </w:r>
      <w:r>
        <w:rPr>
          <w:rFonts w:ascii="Arial" w:cs="Arial" w:eastAsia="Arial" w:hAnsi="Arial"/>
          <w:sz w:val="22"/>
          <w:szCs w:val="22"/>
        </w:rPr>
        <w:t xml:space="preserve">CSP allows unsafe-inline and unsafe-eval (server.py)</w:t>
      </w:r>
    </w:p>
    <w:p>
      <w:pPr>
        <w:pStyle w:val="ListParagraph"/>
        <w:numPr>
          <w:ilvl w:val="0"/>
          <w:numId w:val="2"/>
        </w:numPr>
        <w:spacing w:after="60"/>
      </w:pPr>
      <w:r>
        <w:rPr>
          <w:rFonts w:ascii="Arial" w:cs="Arial" w:eastAsia="Arial" w:hAnsi="Arial"/>
          <w:b/>
          <w:bCs/>
          <w:sz w:val="22"/>
          <w:szCs w:val="22"/>
        </w:rPr>
        <w:t xml:space="preserve">SV-09: </w:t>
      </w:r>
      <w:r>
        <w:rPr>
          <w:rFonts w:ascii="Arial" w:cs="Arial" w:eastAsia="Arial" w:hAnsi="Arial"/>
          <w:sz w:val="22"/>
          <w:szCs w:val="22"/>
        </w:rPr>
        <w:t xml:space="preserve">Webhook signature skipped in dev mode (server.py)</w:t>
      </w:r>
    </w:p>
    <w:p>
      <w:pPr>
        <w:spacing w:after="200"/>
      </w:pPr>
    </w:p>
    <w:p>
      <w:r>
        <w:br w:type="page"/>
      </w:r>
    </w:p>
    <w:p>
      <w:pPr>
        <w:pStyle w:val="Heading1"/>
      </w:pPr>
      <w:r>
        <w:t xml:space="preserve">4. Architectural Recommendations</w:t>
      </w:r>
    </w:p>
    <w:p>
      <w:pPr>
        <w:spacing w:after="200"/>
      </w:pPr>
      <w:r>
        <w:rPr>
          <w:rFonts w:ascii="Arial" w:cs="Arial" w:eastAsia="Arial" w:hAnsi="Arial"/>
          <w:sz w:val="22"/>
          <w:szCs w:val="22"/>
        </w:rPr>
        <w:t xml:space="preserve">Beyond individual findings, the following architectural improvements are recommended to strengthen the platform's security posture holistically:</w:t>
      </w:r>
    </w:p>
    <w:p>
      <w:pPr>
        <w:pStyle w:val="Heading3"/>
      </w:pPr>
      <w:r>
        <w:t xml:space="preserve">4.1 Make security_hardening.py a required dependency</w:t>
      </w:r>
    </w:p>
    <w:p>
      <w:pPr>
        <w:spacing w:after="200"/>
      </w:pPr>
      <w:r>
        <w:rPr>
          <w:rFonts w:ascii="Arial" w:cs="Arial" w:eastAsia="Arial" w:hAnsi="Arial"/>
          <w:sz w:val="22"/>
          <w:szCs w:val="22"/>
        </w:rPr>
        <w:t xml:space="preserve">The single most impactful change. Currently, approval gates, password policy, file validation, and token revocation are all conditional on this optional import. Converting it to a required module immediately closes SV-02, SV-03, SV-04, and elevates the entire security baseline.</w:t>
      </w:r>
    </w:p>
    <w:p>
      <w:pPr>
        <w:pStyle w:val="Heading3"/>
      </w:pPr>
      <w:r>
        <w:t xml:space="preserve">4.2 Implement Redis for rate limiting and session state</w:t>
      </w:r>
    </w:p>
    <w:p>
      <w:pPr>
        <w:spacing w:after="200"/>
      </w:pPr>
      <w:r>
        <w:rPr>
          <w:rFonts w:ascii="Arial" w:cs="Arial" w:eastAsia="Arial" w:hAnsi="Arial"/>
          <w:sz w:val="22"/>
          <w:szCs w:val="22"/>
        </w:rPr>
        <w:t xml:space="preserve">In-memory rate limiting (PC-04) and token revocation (SH-08) are lost on server restart. Redis provides persistent, fast key-value storage suitable for rate limits, token blacklists, and usage tracking across multiple server instances.</w:t>
      </w:r>
    </w:p>
    <w:p>
      <w:pPr>
        <w:pStyle w:val="Heading3"/>
      </w:pPr>
      <w:r>
        <w:t xml:space="preserve">4.3 Add HTTPS termination via reverse proxy</w:t>
      </w:r>
    </w:p>
    <w:p>
      <w:pPr>
        <w:spacing w:after="200"/>
      </w:pPr>
      <w:r>
        <w:rPr>
          <w:rFonts w:ascii="Arial" w:cs="Arial" w:eastAsia="Arial" w:hAnsi="Arial"/>
          <w:sz w:val="22"/>
          <w:szCs w:val="22"/>
        </w:rPr>
        <w:t xml:space="preserve">Deploy nginx or Caddy as a reverse proxy in front of Tornado with Let's Encrypt TLS certificates. This addresses SV-01 and secures all traffic including JWT tokens, passwords, and PII in transit.</w:t>
      </w:r>
    </w:p>
    <w:p>
      <w:pPr>
        <w:pStyle w:val="Heading3"/>
      </w:pPr>
      <w:r>
        <w:t xml:space="preserve">4.4 Implement proper secrets management</w:t>
      </w:r>
    </w:p>
    <w:p>
      <w:pPr>
        <w:spacing w:after="200"/>
      </w:pPr>
      <w:r>
        <w:rPr>
          <w:rFonts w:ascii="Arial" w:cs="Arial" w:eastAsia="Arial" w:hAnsi="Arial"/>
          <w:sz w:val="22"/>
          <w:szCs w:val="22"/>
        </w:rPr>
        <w:t xml:space="preserve">Move from environment variables to a secrets vault (AWS Secrets Manager, HashiCorp Vault). This addresses credential rotation, audit logging of secret access, and reduces exposure in process listings and logs.</w:t>
      </w:r>
    </w:p>
    <w:p>
      <w:pPr>
        <w:pStyle w:val="Heading3"/>
      </w:pPr>
      <w:r>
        <w:t xml:space="preserve">4.5 Add database-level encryption</w:t>
      </w:r>
    </w:p>
    <w:p>
      <w:pPr>
        <w:spacing w:after="200"/>
      </w:pPr>
      <w:r>
        <w:rPr>
          <w:rFonts w:ascii="Arial" w:cs="Arial" w:eastAsia="Arial" w:hAnsi="Arial"/>
          <w:sz w:val="22"/>
          <w:szCs w:val="22"/>
        </w:rPr>
        <w:t xml:space="preserve">Enable PostgreSQL Transparent Data Encryption (TDE) or use application-level encryption for PII columns. Combined with the existing Fernet PIIEncryptor (after fixing SH-01/SH-02), this provides defense-in-depth for sensitive data.</w:t>
      </w:r>
    </w:p>
    <w:p>
      <w:pPr>
        <w:pStyle w:val="Heading3"/>
      </w:pPr>
      <w:r>
        <w:t xml:space="preserve">4.6 Implement comprehensive audit logging</w:t>
      </w:r>
    </w:p>
    <w:p>
      <w:pPr>
        <w:spacing w:after="200"/>
      </w:pPr>
      <w:r>
        <w:rPr>
          <w:rFonts w:ascii="Arial" w:cs="Arial" w:eastAsia="Arial" w:hAnsi="Arial"/>
          <w:sz w:val="22"/>
          <w:szCs w:val="22"/>
        </w:rPr>
        <w:t xml:space="preserve">All approval decisions, screening mode changes, token revocations, and data access should be logged with: user ID, timestamp, request ID, IP address, and action result. This is a regulatory requirement for RegTech platforms.</w:t>
      </w:r>
    </w:p>
    <w:p>
      <w:r>
        <w:br w:type="page"/>
      </w:r>
    </w:p>
    <w:p>
      <w:pPr>
        <w:pStyle w:val="Heading1"/>
      </w:pPr>
      <w:r>
        <w:t xml:space="preserve">5. Conclusion and Verdict</w:t>
      </w:r>
    </w:p>
    <w:p>
      <w:pPr>
        <w:spacing w:after="200"/>
      </w:pPr>
      <w:r>
        <w:rPr>
          <w:rFonts w:ascii="Arial" w:cs="Arial" w:eastAsia="Arial" w:hAnsi="Arial"/>
          <w:sz w:val="22"/>
          <w:szCs w:val="22"/>
        </w:rPr>
        <w:t xml:space="preserve">The ARIE Finance platform has made significant progress since Audit #1. The first-round remediation successfully addressed the most visible security gaps including mock-mode production blocking, ai_source traceability, webhook authentication, SSL enforcement, and presigned URL hardening.</w:t>
      </w:r>
    </w:p>
    <w:p>
      <w:pPr>
        <w:spacing w:after="200"/>
      </w:pPr>
      <w:r>
        <w:rPr>
          <w:rFonts w:ascii="Arial" w:cs="Arial" w:eastAsia="Arial" w:hAnsi="Arial"/>
          <w:sz w:val="22"/>
          <w:szCs w:val="22"/>
        </w:rPr>
        <w:t xml:space="preserve">This second, deeper audit revealed 10 Critical and 21 High severity findings that are primarily structural in nature — optional security modules, in-memory state management, incomplete retention enforcement, and missing input validation at boundaries. These require focused remediation effort but are well-defined and solvable.</w:t>
      </w:r>
    </w:p>
    <w:p>
      <w:pPr>
        <w:spacing w:after="200"/>
      </w:pPr>
      <w:r>
        <w:rPr>
          <w:rFonts w:ascii="Arial" w:cs="Arial" w:eastAsia="Arial" w:hAnsi="Arial"/>
          <w:b/>
          <w:bCs/>
          <w:color w:val="CC7700"/>
          <w:sz w:val="24"/>
          <w:szCs w:val="24"/>
        </w:rPr>
        <w:t xml:space="preserve">Verdict: CONDITIONAL GO. </w:t>
      </w:r>
      <w:r>
        <w:rPr>
          <w:rFonts w:ascii="Arial" w:cs="Arial" w:eastAsia="Arial" w:hAnsi="Arial"/>
          <w:sz w:val="22"/>
          <w:szCs w:val="22"/>
        </w:rPr>
        <w:t xml:space="preserve">The platform may proceed to controlled pilot with a limited number of clients, provided all P0 (Critical) findings are remediated first. P1 (High) findings must be addressed within the first two weeks of pilot. The pilot should operate with enhanced monitoring and manual oversight of approval workflows until all findings are closed.</w:t>
      </w:r>
    </w:p>
    <w:p>
      <w:pPr>
        <w:spacing w:after="400"/>
      </w:pPr>
    </w:p>
    <w:p>
      <w:pPr>
        <w:jc w:val="center"/>
      </w:pPr>
      <w:r>
        <w:rPr>
          <w:rFonts w:ascii="Arial" w:cs="Arial" w:eastAsia="Arial" w:hAnsi="Arial"/>
          <w:i/>
          <w:iCs/>
          <w:color w:val="999999"/>
          <w:sz w:val="22"/>
          <w:szCs w:val="22"/>
        </w:rPr>
        <w:t xml:space="preserve">— End of Audit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ARIE Finance — System Audit Report #2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2026-03-16T13:58:15.847Z</dcterms:created>
  <dcterms:modified xsi:type="dcterms:W3CDTF">2026-03-16T13:58:15.848Z</dcterms:modified>
</cp:coreProperties>
</file>

<file path=docProps/custom.xml><?xml version="1.0" encoding="utf-8"?>
<Properties xmlns="http://schemas.openxmlformats.org/officeDocument/2006/custom-properties" xmlns:vt="http://schemas.openxmlformats.org/officeDocument/2006/docPropsVTypes"/>
</file>