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48A2C" w14:textId="2377FA2D" w:rsidR="0072127B" w:rsidRDefault="005551C5" w:rsidP="000769FD">
      <w:pPr>
        <w:pStyle w:val="Title"/>
      </w:pPr>
      <w:r>
        <w:t>CCDA Extended</w:t>
      </w:r>
      <w:r w:rsidR="0072127B">
        <w:t xml:space="preserve"> Validation Design</w:t>
      </w:r>
    </w:p>
    <w:p w14:paraId="2A759BB1" w14:textId="77777777" w:rsidR="000769FD" w:rsidRDefault="000769FD" w:rsidP="000769FD">
      <w:pPr>
        <w:pStyle w:val="Heading1"/>
      </w:pPr>
      <w:r>
        <w:t>Introduction</w:t>
      </w:r>
    </w:p>
    <w:p w14:paraId="17C0AE88" w14:textId="77777777" w:rsidR="000524B9" w:rsidRDefault="00833506" w:rsidP="000769FD">
      <w:r>
        <w:t xml:space="preserve">The SITE application performs CCDA validation based on both syntax and semantics of the </w:t>
      </w:r>
      <w:r w:rsidR="00D168CC">
        <w:t>XML document as well as MU2 validation.  The current validator does not validate against the actual vo</w:t>
      </w:r>
      <w:r w:rsidR="0032315D">
        <w:t>cabulary values.</w:t>
      </w:r>
    </w:p>
    <w:p w14:paraId="7CE2A9BE" w14:textId="55F45E5D" w:rsidR="00AB6404" w:rsidRDefault="000524B9" w:rsidP="000524B9">
      <w:pPr>
        <w:jc w:val="center"/>
      </w:pPr>
      <w:r>
        <w:rPr>
          <w:noProof/>
        </w:rPr>
        <w:drawing>
          <wp:inline distT="0" distB="0" distL="0" distR="0" wp14:anchorId="583609EE" wp14:editId="7ECD170C">
            <wp:extent cx="2445587" cy="933893"/>
            <wp:effectExtent l="0" t="0" r="0" b="6350"/>
            <wp:docPr id="3" name="Picture 3" descr="Macintosh HD:Users:chris:Documents:ONC-CCDADocumentValidator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ocuments:ONC-CCDADocumentValidatorU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587" cy="9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D310" w14:textId="22D90BC3" w:rsidR="0072127B" w:rsidRDefault="00FB6422" w:rsidP="000769FD">
      <w:r>
        <w:t>The primary use case of t</w:t>
      </w:r>
      <w:r w:rsidR="00D168CC">
        <w:t>his system is to validate a CCDA Document</w:t>
      </w:r>
      <w:r>
        <w:t>.</w:t>
      </w:r>
      <w:r w:rsidR="009829F5" w:rsidRPr="009829F5">
        <w:rPr>
          <w:noProof/>
        </w:rPr>
        <w:t xml:space="preserve"> </w:t>
      </w:r>
      <w:r w:rsidR="00555F9C">
        <w:rPr>
          <w:noProof/>
        </w:rPr>
        <w:t xml:space="preserve">  The validation engine will include a robust configuration to individually evaulate values of XPath expressions.  The initial validation will include validating entered codes against the vocabulary validation engine.</w:t>
      </w:r>
    </w:p>
    <w:p w14:paraId="1B2BDC2A" w14:textId="77777777" w:rsidR="000769FD" w:rsidRDefault="000769FD" w:rsidP="000769FD">
      <w:pPr>
        <w:pStyle w:val="Heading1"/>
      </w:pPr>
      <w:r>
        <w:t>Software Component Views</w:t>
      </w:r>
    </w:p>
    <w:p w14:paraId="515AE8B7" w14:textId="77777777" w:rsidR="000524B9" w:rsidRDefault="007E7C94" w:rsidP="000769FD">
      <w:r>
        <w:t xml:space="preserve">At a high-level, a Validation Engine will be created to perform the necessary validation logic.  This validation logic will be created in a modular fashion to allow consumption of this engine in two manners.  </w:t>
      </w:r>
      <w:r w:rsidR="000C5563">
        <w:t>The Validation Engine can be consumed in two separate manners: an exposed web service and an API that can be directly integrated into a consuming application.</w:t>
      </w:r>
      <w:r>
        <w:t xml:space="preserve"> </w:t>
      </w:r>
    </w:p>
    <w:p w14:paraId="7CA9F871" w14:textId="279E9D75" w:rsidR="000769FD" w:rsidRDefault="000524B9" w:rsidP="000524B9">
      <w:pPr>
        <w:jc w:val="center"/>
      </w:pPr>
      <w:r>
        <w:rPr>
          <w:noProof/>
        </w:rPr>
        <w:drawing>
          <wp:inline distT="0" distB="0" distL="0" distR="0" wp14:anchorId="760DBDE3" wp14:editId="465F4EB2">
            <wp:extent cx="3429000" cy="1575566"/>
            <wp:effectExtent l="0" t="0" r="0" b="0"/>
            <wp:docPr id="4" name="Picture 4" descr="Macintosh HD:Users:chris:Documents:ONC-CCDAValidatorConsump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:Documents:ONC-CCDAValidatorConsumption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084E" w14:textId="77777777" w:rsidR="000769FD" w:rsidRDefault="000769FD" w:rsidP="000769FD">
      <w:pPr>
        <w:pStyle w:val="Heading2"/>
      </w:pPr>
      <w:r>
        <w:t>Logical Component View</w:t>
      </w:r>
    </w:p>
    <w:p w14:paraId="47F7FB02" w14:textId="77777777" w:rsidR="000524B9" w:rsidRDefault="000C5563" w:rsidP="000769FD">
      <w:r>
        <w:t xml:space="preserve">The Validation Engine will include business logic appropriate to perform the </w:t>
      </w:r>
      <w:r w:rsidR="00555F9C">
        <w:t>configured validations.  The configuration will be loaded at initialization.  A configuration interface will be available to add in future validations extensions.</w:t>
      </w:r>
    </w:p>
    <w:p w14:paraId="0B0B5757" w14:textId="0F655319" w:rsidR="000524B9" w:rsidRDefault="000524B9" w:rsidP="000524B9">
      <w:pPr>
        <w:jc w:val="center"/>
      </w:pPr>
      <w:r>
        <w:rPr>
          <w:noProof/>
        </w:rPr>
        <w:lastRenderedPageBreak/>
        <w:drawing>
          <wp:inline distT="0" distB="0" distL="0" distR="0" wp14:anchorId="3B435C29" wp14:editId="127CCF5D">
            <wp:extent cx="3200400" cy="1795221"/>
            <wp:effectExtent l="0" t="0" r="0" b="0"/>
            <wp:docPr id="6" name="Picture 6" descr="Macintosh HD:Users:chris:Documents:ONC-CCDAValidatorOverall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ris:Documents:ONC-CCDAValidatorOverall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F499" w14:textId="77777777" w:rsidR="000769FD" w:rsidRDefault="000769FD" w:rsidP="000769FD">
      <w:pPr>
        <w:pStyle w:val="Heading2"/>
      </w:pPr>
      <w:r>
        <w:t>Collaboration View</w:t>
      </w:r>
    </w:p>
    <w:p w14:paraId="1B3A7923" w14:textId="7D53AF2C" w:rsidR="000769FD" w:rsidRDefault="00BE0116" w:rsidP="000769FD">
      <w:r>
        <w:t>The primary function of the CCDA Extended validation service is to validate the CCDA file.</w:t>
      </w:r>
    </w:p>
    <w:p w14:paraId="3D319D14" w14:textId="3342C1D8" w:rsidR="000524B9" w:rsidRDefault="000524B9" w:rsidP="000524B9">
      <w:pPr>
        <w:jc w:val="center"/>
      </w:pPr>
      <w:r>
        <w:rPr>
          <w:noProof/>
        </w:rPr>
        <w:drawing>
          <wp:inline distT="0" distB="0" distL="0" distR="0" wp14:anchorId="1BC32204" wp14:editId="2E4DFE80">
            <wp:extent cx="2514600" cy="1671561"/>
            <wp:effectExtent l="0" t="0" r="0" b="5080"/>
            <wp:docPr id="9" name="Picture 9" descr="Macintosh HD:Users:chris:Documents:ONC-CCDAValidatorValidate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ris:Documents:ONC-CCDAValidatorValidateX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E83E" w14:textId="16AA24A4" w:rsidR="0028421E" w:rsidRDefault="00BE0116" w:rsidP="0028421E">
      <w:pPr>
        <w:pStyle w:val="Heading3"/>
      </w:pPr>
      <w:r>
        <w:t>Validate CCDA File</w:t>
      </w:r>
    </w:p>
    <w:p w14:paraId="1509EBD3" w14:textId="61722DDF" w:rsidR="0028421E" w:rsidRDefault="0028421E" w:rsidP="00BE0116">
      <w:r>
        <w:t xml:space="preserve">The Validate </w:t>
      </w:r>
      <w:r w:rsidR="00BE0116">
        <w:t xml:space="preserve">CCDA File functionality will utilize the initialized configuration files.  </w:t>
      </w:r>
    </w:p>
    <w:p w14:paraId="38A8A84A" w14:textId="77777777" w:rsidR="000769FD" w:rsidRDefault="000769FD" w:rsidP="000769FD">
      <w:pPr>
        <w:pStyle w:val="Heading2"/>
      </w:pPr>
      <w:r>
        <w:t xml:space="preserve">Technology View </w:t>
      </w:r>
    </w:p>
    <w:p w14:paraId="394CDFEC" w14:textId="3ECB415D" w:rsidR="000769FD" w:rsidRDefault="00DA12BE" w:rsidP="000769FD">
      <w:r>
        <w:t xml:space="preserve">The Vocabulary Value Set Validator will be deployed as a </w:t>
      </w:r>
      <w:proofErr w:type="spellStart"/>
      <w:r>
        <w:t>RESTful</w:t>
      </w:r>
      <w:proofErr w:type="spellEnd"/>
      <w:r>
        <w:t xml:space="preserve"> web service on a</w:t>
      </w:r>
      <w:r w:rsidR="00BE0116">
        <w:t>n</w:t>
      </w:r>
      <w:r>
        <w:t xml:space="preserve"> Apache Tomcat 7.0 application server.   The web service will use the following libraries:</w:t>
      </w:r>
    </w:p>
    <w:p w14:paraId="55372DAF" w14:textId="773F7953" w:rsidR="00DA12BE" w:rsidRDefault="00C44BEE" w:rsidP="00DA12BE">
      <w:pPr>
        <w:pStyle w:val="ListParagraph"/>
        <w:numPr>
          <w:ilvl w:val="0"/>
          <w:numId w:val="1"/>
        </w:numPr>
      </w:pPr>
      <w:r>
        <w:t>Spring MVC Restful Services</w:t>
      </w:r>
    </w:p>
    <w:p w14:paraId="40E08152" w14:textId="77777777" w:rsidR="00DA12BE" w:rsidRDefault="00DA12BE" w:rsidP="00DA12BE">
      <w:pPr>
        <w:pStyle w:val="ListParagraph"/>
        <w:numPr>
          <w:ilvl w:val="0"/>
          <w:numId w:val="1"/>
        </w:numPr>
      </w:pPr>
      <w:r>
        <w:t>Hibernate as a JPA Persistence Provider</w:t>
      </w:r>
    </w:p>
    <w:p w14:paraId="7FCDEC18" w14:textId="77777777" w:rsidR="00DA12BE" w:rsidRDefault="00DA12BE" w:rsidP="00DA12BE">
      <w:pPr>
        <w:pStyle w:val="ListParagraph"/>
        <w:numPr>
          <w:ilvl w:val="0"/>
          <w:numId w:val="1"/>
        </w:numPr>
      </w:pPr>
      <w:r>
        <w:t xml:space="preserve">Spring Framework (for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AoP</w:t>
      </w:r>
      <w:proofErr w:type="spellEnd"/>
      <w:r>
        <w:t>)</w:t>
      </w:r>
    </w:p>
    <w:p w14:paraId="19E75599" w14:textId="77777777" w:rsidR="000769FD" w:rsidRDefault="000769FD" w:rsidP="000769FD">
      <w:pPr>
        <w:pStyle w:val="Heading2"/>
      </w:pPr>
      <w:r>
        <w:t xml:space="preserve">Data View </w:t>
      </w:r>
    </w:p>
    <w:p w14:paraId="5ACB923E" w14:textId="1B5CDD85" w:rsidR="000769FD" w:rsidRPr="000769FD" w:rsidRDefault="00C43B7A" w:rsidP="000769FD">
      <w:r>
        <w:t>Not Applicable</w:t>
      </w:r>
    </w:p>
    <w:p w14:paraId="4EB62F30" w14:textId="77777777" w:rsidR="000769FD" w:rsidRDefault="000769FD" w:rsidP="000769FD">
      <w:pPr>
        <w:pStyle w:val="Heading2"/>
      </w:pPr>
      <w:r>
        <w:t xml:space="preserve">Package View </w:t>
      </w:r>
    </w:p>
    <w:p w14:paraId="3E3D1609" w14:textId="77777777" w:rsidR="000769FD" w:rsidRDefault="00DA12BE" w:rsidP="000769FD">
      <w:r>
        <w:t>TBD</w:t>
      </w:r>
    </w:p>
    <w:p w14:paraId="488329B1" w14:textId="77777777" w:rsidR="000769FD" w:rsidRDefault="000769FD" w:rsidP="000769FD">
      <w:pPr>
        <w:pStyle w:val="Heading2"/>
      </w:pPr>
      <w:r>
        <w:t xml:space="preserve">Configuration Details </w:t>
      </w:r>
    </w:p>
    <w:p w14:paraId="19A7E519" w14:textId="2D837DE9" w:rsidR="000769FD" w:rsidRPr="000769FD" w:rsidRDefault="00DA12BE" w:rsidP="000769FD">
      <w:r>
        <w:t xml:space="preserve">Configuration information will be located in the </w:t>
      </w:r>
      <w:proofErr w:type="spellStart"/>
      <w:r>
        <w:t>environment.properties</w:t>
      </w:r>
      <w:proofErr w:type="spellEnd"/>
      <w:r>
        <w:t xml:space="preserve"> file associated with the project.  Additional configuration items will be determined at implementation.</w:t>
      </w:r>
      <w:bookmarkStart w:id="0" w:name="_GoBack"/>
      <w:bookmarkEnd w:id="0"/>
    </w:p>
    <w:sectPr w:rsidR="000769FD" w:rsidRPr="0007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845CB"/>
    <w:multiLevelType w:val="hybridMultilevel"/>
    <w:tmpl w:val="966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FD"/>
    <w:rsid w:val="000524B9"/>
    <w:rsid w:val="000769FD"/>
    <w:rsid w:val="00086E01"/>
    <w:rsid w:val="000C5563"/>
    <w:rsid w:val="0023001E"/>
    <w:rsid w:val="0028421E"/>
    <w:rsid w:val="0032315D"/>
    <w:rsid w:val="004D330E"/>
    <w:rsid w:val="00553F4D"/>
    <w:rsid w:val="005551C5"/>
    <w:rsid w:val="00555F9C"/>
    <w:rsid w:val="0072127B"/>
    <w:rsid w:val="007E7C94"/>
    <w:rsid w:val="00833506"/>
    <w:rsid w:val="0085049F"/>
    <w:rsid w:val="009829F5"/>
    <w:rsid w:val="00AB6404"/>
    <w:rsid w:val="00B57E87"/>
    <w:rsid w:val="00BE0116"/>
    <w:rsid w:val="00C43B7A"/>
    <w:rsid w:val="00C44BEE"/>
    <w:rsid w:val="00D168CC"/>
    <w:rsid w:val="00DA12BE"/>
    <w:rsid w:val="00DD5F96"/>
    <w:rsid w:val="00FB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AF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2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9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9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9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6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4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0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842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A1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2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9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9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9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6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4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0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842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A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292</Words>
  <Characters>1665</Characters>
  <Application>Microsoft Macintosh Word</Application>
  <DocSecurity>0</DocSecurity>
  <Lines>13</Lines>
  <Paragraphs>3</Paragraphs>
  <ScaleCrop>false</ScaleCrop>
  <Company>Microsoft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nbashyam</dc:creator>
  <cp:lastModifiedBy>Christopher Cimaszewski</cp:lastModifiedBy>
  <cp:revision>5</cp:revision>
  <dcterms:created xsi:type="dcterms:W3CDTF">2014-10-09T14:49:00Z</dcterms:created>
  <dcterms:modified xsi:type="dcterms:W3CDTF">2014-10-14T15:46:00Z</dcterms:modified>
</cp:coreProperties>
</file>