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before="0" w:after="0"/>
        <w:ind w:hanging="360" w:left="720"/>
        <w:rPr>
          <w:u w:val="none"/>
        </w:rPr>
      </w:pPr>
      <w:r>
        <w:rPr/>
        <w:t>Descargar toda la carpeta y ejecutarla de forma local</w:t>
      </w:r>
    </w:p>
    <w:p>
      <w:pPr>
        <w:pStyle w:val="Normal"/>
        <w:numPr>
          <w:ilvl w:val="0"/>
          <w:numId w:val="1"/>
        </w:numPr>
        <w:spacing w:before="0" w:after="0"/>
        <w:ind w:hanging="360" w:left="720"/>
        <w:rPr>
          <w:u w:val="none"/>
        </w:rPr>
      </w:pPr>
      <w:r>
        <w:rPr/>
        <w:t>El archivo de entrada debe tener el nombre “entrada_sl”</w:t>
      </w:r>
    </w:p>
    <w:p>
      <w:pPr>
        <w:pStyle w:val="Normal"/>
        <w:numPr>
          <w:ilvl w:val="0"/>
          <w:numId w:val="1"/>
        </w:numPr>
        <w:ind w:hanging="360" w:left="720"/>
        <w:rPr>
          <w:u w:val="none"/>
        </w:rPr>
      </w:pPr>
      <w:r>
        <w:rPr/>
        <w:t>En el caso de MX se debe parametrizar el país en las funciones correspondientes.</w:t>
      </w:r>
    </w:p>
    <w:p>
      <w:pPr>
        <w:pStyle w:val="Normal"/>
        <w:rPr>
          <w:b/>
        </w:rPr>
      </w:pPr>
      <w:r>
        <w:rPr>
          <w:b/>
        </w:rPr>
        <w:t>Arcgis</w:t>
      </w:r>
    </w:p>
    <w:p>
      <w:pPr>
        <w:pStyle w:val="Normal"/>
        <w:ind w:hanging="0" w:left="0"/>
        <w:rPr/>
      </w:pPr>
      <w:r>
        <w:rPr/>
        <w:drawing>
          <wp:inline distT="0" distB="0" distL="0" distR="0">
            <wp:extent cx="6066155" cy="11899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20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rPr>
          <w:b/>
        </w:rPr>
      </w:pPr>
      <w:r>
        <w:rPr>
          <w:b/>
        </w:rPr>
        <w:t>Google</w:t>
      </w:r>
    </w:p>
    <w:p>
      <w:pPr>
        <w:pStyle w:val="Normal"/>
        <w:rPr/>
      </w:pPr>
      <w:r>
        <w:rPr/>
        <w:drawing>
          <wp:inline distT="0" distB="0" distL="0" distR="0">
            <wp:extent cx="5731510" cy="2463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hanging="360" w:left="720"/>
        <w:rPr>
          <w:u w:val="none"/>
        </w:rPr>
      </w:pPr>
      <w:r>
        <w:rPr/>
        <w:t>Instalar las dependencias necesarias en caso que hagan falta</w:t>
      </w:r>
    </w:p>
    <w:p>
      <w:pPr>
        <w:pStyle w:val="Normal"/>
        <w:rPr/>
      </w:pPr>
      <w:r>
        <w:rPr/>
        <w:drawing>
          <wp:inline distT="0" distB="0" distL="0" distR="0">
            <wp:extent cx="4248150" cy="24669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0" w:name="_heading=h.gjdgxs"/>
      <w:bookmarkEnd w:id="0"/>
      <w:r>
        <w:rPr/>
        <w:t>Notas de la Versión 3 - 11/04/24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>
          <w:u w:val="none"/>
        </w:rPr>
      </w:pPr>
      <w:r>
        <w:rPr/>
        <w:t>Se agregaron los campos Zone, RegionAbbr, y Type a la salida de ArcGis</w:t>
      </w:r>
    </w:p>
    <w:p>
      <w:pPr>
        <w:pStyle w:val="Normal"/>
        <w:numPr>
          <w:ilvl w:val="0"/>
          <w:numId w:val="3"/>
        </w:numPr>
        <w:ind w:hanging="360" w:left="720"/>
        <w:rPr>
          <w:u w:val="none"/>
        </w:rPr>
      </w:pPr>
      <w:r>
        <w:rPr/>
        <w:t>Se agregó un archivo para usar con parámetros de entrada de la librería. Los mismos antes estaban embebidos en el código.</w:t>
      </w:r>
    </w:p>
    <w:p>
      <w:pPr>
        <w:pStyle w:val="Normal"/>
        <w:ind w:hanging="0" w:left="720"/>
        <w:rPr/>
      </w:pPr>
      <w:r>
        <w:rPr/>
        <w:drawing>
          <wp:inline distT="0" distB="0" distL="0" distR="0">
            <wp:extent cx="5731510" cy="16510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720"/>
        <w:rPr/>
      </w:pPr>
      <w:r>
        <w:rPr/>
      </w:r>
    </w:p>
    <w:p>
      <w:pPr>
        <w:pStyle w:val="Heading1"/>
        <w:rPr/>
      </w:pPr>
      <w:bookmarkStart w:id="1" w:name="_heading=h.30j0zll"/>
      <w:bookmarkEnd w:id="1"/>
      <w:r>
        <w:rPr/>
        <w:t>Notas de la Versión 4 - 22/04/24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/>
      </w:pPr>
      <w:r>
        <w:rPr/>
        <w:t>Se permite la generación de token de Merlín mediante la función “TokenSecurity”</w:t>
      </w:r>
    </w:p>
    <w:p>
      <w:pPr>
        <w:pStyle w:val="Normal"/>
        <w:numPr>
          <w:ilvl w:val="0"/>
          <w:numId w:val="3"/>
        </w:numPr>
        <w:ind w:hanging="360" w:left="720"/>
        <w:rPr/>
      </w:pPr>
      <w:r>
        <w:rPr/>
        <w:t>Se agregó opción para permitir el proceso por lotes en búsqueda predictiva.</w:t>
      </w:r>
    </w:p>
    <w:p>
      <w:pPr>
        <w:pStyle w:val="Normal"/>
        <w:ind w:hanging="360" w:left="720"/>
        <w:rPr/>
      </w:pPr>
      <w:r>
        <w:rPr/>
      </w:r>
    </w:p>
    <w:p>
      <w:pPr>
        <w:pStyle w:val="Heading1"/>
        <w:numPr>
          <w:ilvl w:val="0"/>
          <w:numId w:val="4"/>
        </w:numPr>
        <w:ind w:hanging="0" w:left="0"/>
        <w:rPr/>
      </w:pPr>
      <w:r>
        <w:rPr/>
        <w:t>Notas de la Versión 5 - 16/05/24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integró la Librería de Amazon Location Service con ESRI.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agrega en  la salida de ArcGis, una columna que marca las direcciones que son el primer candidato que se devuelve como Point Address y &gt;90.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agregó en la salida de búsqueda predictiva, una columna con el órden en que se devuelven los candidatos.</w:t>
      </w:r>
    </w:p>
    <w:p>
      <w:pPr>
        <w:pStyle w:val="Normal"/>
        <w:ind w:hanging="0" w:left="720"/>
        <w:rPr/>
      </w:pPr>
      <w:r>
        <w:rPr/>
      </w:r>
    </w:p>
    <w:p>
      <w:pPr>
        <w:pStyle w:val="Heading1"/>
        <w:numPr>
          <w:ilvl w:val="0"/>
          <w:numId w:val="4"/>
        </w:numPr>
        <w:ind w:hanging="0" w:left="0"/>
        <w:rPr/>
      </w:pPr>
      <w:r>
        <w:rPr/>
        <w:t>Notas de la Versión 5.1 - 07/06/24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agregaron a la cabecera los nombres de cada librería.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agregó manejo de errores a la librería de AWS en el caso que no devuelva algún componente.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 corrigió un error en Google donde pisaba la respuesta de administrative_area_level_2 </w:t>
      </w:r>
    </w:p>
    <w:p>
      <w:pPr>
        <w:pStyle w:val="Heading1"/>
        <w:rPr/>
      </w:pPr>
      <w:r>
        <w:rPr/>
        <w:t>Notas de la Versión 6 – 28.06/24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agregó la integración con Address Perú</w:t>
      </w:r>
      <w:r>
        <w:rPr/>
        <w:t xml:space="preserve"> en Prod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Montserrat" w:cs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mejoraron cuestiones de mensajes al usuario y menú de inicio.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/>
        <w:jc w:val="left"/>
        <w:rPr/>
      </w:pPr>
      <w:r>
        <w:rPr/>
      </w:r>
    </w:p>
    <w:p>
      <w:pPr>
        <w:pStyle w:val="Heading1"/>
        <w:rPr/>
      </w:pPr>
      <w:bookmarkStart w:id="2" w:name="_heading=h.sjqkic36v13"/>
      <w:bookmarkEnd w:id="2"/>
      <w:r>
        <w:rPr/>
        <w:t>Notas de la Versión 7 – 01-07-24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>
          <w:rFonts w:ascii="Montserrat" w:hAnsi="Montserrat" w:eastAsia="Montserrat" w:cs="Montserrat"/>
        </w:rPr>
      </w:pPr>
      <w:r>
        <w:rPr/>
        <w:t>Se agregó la integración con Phone Perú en QAs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>
          <w:rFonts w:ascii="Montserrat" w:hAnsi="Montserrat" w:eastAsia="Montserrat" w:cs="Montserrat"/>
        </w:rPr>
      </w:pPr>
      <w:r>
        <w:rPr/>
        <w:t>Se mejoraron algunas funciones agregando Type Hints y DocStrings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/>
        <w:jc w:val="left"/>
        <w:rPr/>
      </w:pPr>
      <w:r>
        <w:rPr/>
      </w:r>
    </w:p>
    <w:p>
      <w:pPr>
        <w:pStyle w:val="Heading1"/>
        <w:rPr/>
      </w:pPr>
      <w:bookmarkStart w:id="3" w:name="_heading=h.2a18uuef35kd"/>
      <w:bookmarkEnd w:id="3"/>
      <w:r>
        <w:rPr/>
        <w:t>Notas de la Versión 7.1 – 05-07-24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>
          <w:rFonts w:ascii="Montserrat" w:hAnsi="Montserrat" w:eastAsia="Montserrat" w:cs="Montserrat"/>
        </w:rPr>
      </w:pPr>
      <w:r>
        <w:rPr/>
        <w:t>Se agregó la integración con Phone Perú en QAs</w:t>
      </w:r>
    </w:p>
    <w:p>
      <w:pPr>
        <w:pStyle w:val="Normal"/>
        <w:numPr>
          <w:ilvl w:val="0"/>
          <w:numId w:val="3"/>
        </w:numPr>
        <w:spacing w:before="0" w:after="0"/>
        <w:ind w:hanging="360" w:left="720"/>
        <w:rPr>
          <w:rFonts w:ascii="Montserrat" w:hAnsi="Montserrat" w:eastAsia="Montserrat" w:cs="Montserrat"/>
        </w:rPr>
      </w:pPr>
      <w:r>
        <w:rPr/>
        <w:t>Se mejoraron algunas funciones agregando Type Hints y DocStrings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/>
        <w:jc w:val="left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lang w:val="es-AR"/>
        </w:rPr>
      </w:pPr>
      <w:r>
        <w:rPr>
          <w:sz w:val="54"/>
          <w:szCs w:val="22"/>
        </w:rPr>
        <w:t>7.2</w:t>
      </w:r>
    </w:p>
    <w:p>
      <w:pPr>
        <w:pStyle w:val="Normal"/>
        <w:spacing w:before="0" w:after="200"/>
        <w:rPr>
          <w:lang w:val="es-AR"/>
        </w:rPr>
      </w:pPr>
      <w:r>
        <w:rPr>
          <w:lang w:val="es-AR"/>
        </w:rPr>
        <w:t>Se agregan manejo de errores aws</w:t>
      </w:r>
    </w:p>
    <w:p>
      <w:pPr>
        <w:pStyle w:val="Normal"/>
        <w:spacing w:before="0" w:after="200"/>
        <w:rPr>
          <w:lang w:val="es-AR"/>
        </w:rPr>
      </w:pPr>
      <w:r>
        <w:rPr>
          <w:lang w:val="es-AR"/>
        </w:rPr>
        <w:t>Se agrega coordenadas concatenadas</w:t>
      </w:r>
    </w:p>
    <w:p>
      <w:pPr>
        <w:pStyle w:val="Normal"/>
        <w:spacing w:before="0" w:after="200"/>
        <w:rPr>
          <w:lang w:val="es-AR"/>
        </w:rPr>
      </w:pPr>
      <w:r>
        <w:rPr>
          <w:lang w:val="es-AR"/>
        </w:rPr>
        <w:t>Archivos de entrada separados para poder hacer procesamiento en simultaneo de lotes</w:t>
      </w:r>
    </w:p>
    <w:p>
      <w:pPr>
        <w:pStyle w:val="Normal"/>
        <w:spacing w:before="0" w:after="200"/>
        <w:rPr>
          <w:lang w:val="es-AR"/>
        </w:rPr>
      </w:pPr>
      <w:r>
        <w:rPr/>
      </w:r>
    </w:p>
    <w:p>
      <w:pPr>
        <w:pStyle w:val="Heading1"/>
        <w:spacing w:before="0" w:after="200"/>
        <w:rPr>
          <w:lang w:val="es-AR"/>
        </w:rPr>
      </w:pPr>
      <w:bookmarkStart w:id="4" w:name="_heading=h.2a18uuef35kd_Copia_1"/>
      <w:bookmarkStart w:id="5" w:name="_GoBack"/>
      <w:bookmarkEnd w:id="4"/>
      <w:bookmarkEnd w:id="5"/>
      <w:r>
        <w:rPr>
          <w:lang w:val="es-AR"/>
        </w:rPr>
        <w:t>Notas de la Versión 7.</w:t>
      </w:r>
      <w:r>
        <w:rPr>
          <w:lang w:val="es-AR"/>
        </w:rPr>
        <w:t>3</w:t>
      </w:r>
      <w:r>
        <w:rPr>
          <w:lang w:val="es-AR"/>
        </w:rPr>
        <w:t xml:space="preserve"> – </w:t>
      </w:r>
      <w:r>
        <w:rPr>
          <w:lang w:val="es-AR"/>
        </w:rPr>
        <w:t>04</w:t>
      </w:r>
      <w:r>
        <w:rPr>
          <w:lang w:val="es-AR"/>
        </w:rPr>
        <w:t>-0</w:t>
      </w:r>
      <w:r>
        <w:rPr>
          <w:lang w:val="es-AR"/>
        </w:rPr>
        <w:t>8</w:t>
      </w:r>
      <w:r>
        <w:rPr>
          <w:lang w:val="es-AR"/>
        </w:rPr>
        <w:t>-24</w:t>
      </w:r>
    </w:p>
    <w:p>
      <w:pPr>
        <w:pStyle w:val="Normal"/>
        <w:spacing w:before="0" w:after="200"/>
        <w:rPr>
          <w:lang w:val="es-AR"/>
        </w:rPr>
      </w:pPr>
      <w:r>
        <w:rPr>
          <w:lang w:val="es-AR"/>
        </w:rPr>
        <w:t>Se agrega en cada proceso de lote un resúmen previo con la librería, el país y el tamaño del lote.</w:t>
      </w:r>
    </w:p>
    <w:p>
      <w:pPr>
        <w:pStyle w:val="Normal"/>
        <w:spacing w:before="0" w:after="200"/>
        <w:rPr>
          <w:lang w:val="es-AR"/>
        </w:rPr>
      </w:pPr>
      <w:r>
        <w:rPr>
          <w:lang w:val="es-AR"/>
        </w:rPr>
        <w:t>Se reordenan algunos campos de ArcGIS</w:t>
      </w:r>
    </w:p>
    <w:p>
      <w:pPr>
        <w:pStyle w:val="Normal"/>
        <w:spacing w:before="0" w:after="200"/>
        <w:rPr>
          <w:lang w:val="es-AR"/>
        </w:rPr>
      </w:pPr>
      <w:r>
        <w:rPr/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1440" w:top="2228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76" w:before="0" w:after="200"/>
      <w:ind w:hanging="0" w:left="0" w:right="0"/>
      <w:jc w:val="left"/>
      <w:rPr>
        <w:rFonts w:ascii="Montserrat" w:hAnsi="Montserrat" w:eastAsia="Montserrat" w:cs="Montserra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Montserrat" w:cs="Montserra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76" w:before="0" w:after="200"/>
      <w:ind w:hanging="0" w:left="0" w:right="0"/>
      <w:jc w:val="left"/>
      <w:rPr>
        <w:rFonts w:ascii="Montserrat" w:hAnsi="Montserrat" w:eastAsia="Montserrat" w:cs="Montserra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Montserrat" w:cs="Montserra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" w:hAnsi="Montserrat" w:eastAsia="Montserrat" w:cs="Montserrat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Montserrat" w:hAnsi="Montserrat" w:eastAsia="Montserrat" w:cs="Montserrat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Montserrat" w:hAnsi="Montserrat" w:eastAsia="Montserrat" w:cs="Montserrat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Montserrat" w:hAnsi="Montserrat" w:eastAsia="Montserrat" w:cs="Montserrat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Montserrat" w:hAnsi="Montserrat" w:eastAsia="Montserrat" w:cs="Montserrat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Montserrat" w:hAnsi="Montserrat" w:eastAsia="Montserrat" w:cs="Montserrat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Montserrat" w:hAnsi="Montserrat" w:eastAsia="Montserrat" w:cs="Montserrat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uiPriority w:val="0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Montserrat" w:hAnsi="Montserrat" w:eastAsia="Montserrat" w:cs="Montserrat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 w:customStyle="1">
    <w:name w:val="Título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Lucida Sans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uiPriority w:val="0"/>
    <w:pPr>
      <w:suppressLineNumbers/>
    </w:pPr>
    <w:rPr/>
  </w:style>
  <w:style w:type="paragraph" w:styleId="Cabeceraypie" w:customStyle="1">
    <w:name w:val="Cabecera y pie"/>
    <w:basedOn w:val="Normal"/>
    <w:uiPriority w:val="0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ubtitle">
    <w:name w:val="Subtitle"/>
    <w:next w:val="normal1"/>
    <w:uiPriority w:val="0"/>
    <w:qFormat/>
    <w:pPr>
      <w:keepNext w:val="true"/>
      <w:keepLines/>
      <w:pageBreakBefore w:val="false"/>
      <w:widowControl/>
      <w:pBdr/>
      <w:shd w:val="clear" w:fill="auto"/>
      <w:bidi w:val="0"/>
      <w:spacing w:lineRule="auto" w:line="240" w:before="0" w:after="320"/>
      <w:ind w:hanging="0" w:left="0" w:right="0"/>
      <w:jc w:val="left"/>
    </w:pPr>
    <w:rPr>
      <w:rFonts w:ascii="Arial" w:hAnsi="Arial" w:eastAsia="Arial" w:cs="Arial"/>
      <w:color w:val="666666"/>
      <w:kern w:val="0"/>
      <w:position w:val="0"/>
      <w:sz w:val="30"/>
      <w:sz w:val="30"/>
      <w:szCs w:val="30"/>
      <w:u w:val="none"/>
      <w:shd w:fill="auto" w:val="clear"/>
      <w:vertAlign w:val="baseline"/>
      <w:lang w:val="en-US" w:eastAsia="zh-CN" w:bidi="hi-IN"/>
    </w:rPr>
  </w:style>
  <w:style w:type="paragraph" w:styleId="normal1" w:customStyle="1">
    <w:name w:val="normal1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Montserrat" w:hAnsi="Montserrat" w:eastAsia="Montserrat" w:cs="Montserrat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next w:val="Normal"/>
    <w:uiPriority w:val="0"/>
    <w:qFormat/>
    <w:pPr>
      <w:keepNext w:val="true"/>
      <w:keepLines/>
      <w:widowControl/>
      <w:bidi w:val="0"/>
      <w:spacing w:lineRule="auto" w:line="240" w:before="0" w:after="60"/>
      <w:jc w:val="left"/>
    </w:pPr>
    <w:rPr>
      <w:rFonts w:ascii="Montserrat" w:hAnsi="Montserrat" w:eastAsia="Montserrat" w:cs="Montserrat"/>
      <w:b/>
      <w:color w:val="auto"/>
      <w:kern w:val="0"/>
      <w:sz w:val="52"/>
      <w:szCs w:val="52"/>
      <w:lang w:val="en-US" w:eastAsia="zh-CN" w:bidi="hi-IN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  <w:qFormat/>
  </w:style>
  <w:style w:type="table" w:customStyle="1" w:styleId="19">
    <w:name w:val="Table Normal2"/>
    <w:uiPriority w:val="0"/>
    <w:qFormat/>
  </w:style>
  <w:style w:type="table" w:customStyle="1" w:styleId="22">
    <w:name w:val="Table Normal3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TOd56kupA4oyBrwMq5XFAiUyhQ==">CgMxLjAyCGguZ2pkZ3hzMgloLjMwajB6bGwyDWguc2pxa2ljMzZ2MTMyDmguMmExOHV1ZWYzNWtkOAByITFXczdIc2poT3dhOUhvN0FjN0NUQjI2anpTeE04bXFZNA==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LibreOffice/24.2.5.2$Windows_X86_64 LibreOffice_project/bffef4ea93e59bebbeaf7f431bb02b1a39ee8a59</Application>
  <AppVersion>15.0000</AppVersion>
  <Pages>3</Pages>
  <Words>373</Words>
  <Characters>1729</Characters>
  <CharactersWithSpaces>2052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2024-07-18T13:33:40Z</dcterms:created>
  <dc:creator>mbarbieri</dc:creator>
  <dc:description/>
  <dc:language>es-AR</dc:language>
  <cp:lastModifiedBy/>
  <dcterms:modified xsi:type="dcterms:W3CDTF">2024-08-04T23:13:35Z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85379CCB1F1141F7BB09F3C364E9AA66_12</vt:lpwstr>
  </property>
  <property fmtid="{D5CDD505-2E9C-101B-9397-08002B2CF9AE}" pid="3" name="KSOProductBuildVer">
    <vt:lpwstr>1033-12.2.0.13472</vt:lpwstr>
  </property>
</Properties>
</file>