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eastAsia="zh-CN"/>
        </w:rPr>
        <w:t>北辰区社区巡查服务购买项目</w:t>
      </w:r>
    </w:p>
    <w:p>
      <w:pPr>
        <w:pStyle w:val="2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  <w:lang w:eastAsia="zh-CN"/>
        </w:rPr>
        <w:t>项目需求书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（一）项目背景</w:t>
      </w:r>
    </w:p>
    <w:p>
      <w:pPr>
        <w:keepNext w:val="0"/>
        <w:keepLines w:val="0"/>
        <w:pageBreakBefore w:val="0"/>
        <w:tabs>
          <w:tab w:val="left" w:pos="2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为落实区委、区政府的决策部署，进一步规范社区管理、加强社区队伍建设，继续维护创建卫生城区的效果，保持、巩固已创建美丽社区居委会及各自然小区环境、积极申报2019年创建美丽社区候选社区的工作。同时为规范社区管理,加强社区队伍建设，对提升改造后旧楼区楼内外环境进行月度巡查考核，提升旧楼区的管理水平，落实属地管理责任。计划聘请第三方对相关社区居委会，按照美丽社区的标准、旧楼区长效管理标准、社区居委会工作人员满意度测评标准，对辖区内的美丽社区和待创建美丽社区、旧楼区、以及全部社区居委会进行社区管理综合巡查、考核、测评工作。从社区环境、社区硬件设施、社区工作者人员队伍等三个方面进行认真的自查和考评，补齐短板，完善相关工作，确保全年各项社区综合管理工作的顺利完成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（二）美丽社区巡查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268"/>
        <w:gridCol w:w="1134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已创建美丽社区居委会工作环境进行巡查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189次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对63个再巡查“美丽社区”的居委会进行按要求进行巡查并拍摄相关照片。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已创建美丽社区居委会暗访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189次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对63个再巡查“美丽社区”的居委会进行暗访，同期录像（画面清晰、问题反映准确）。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已创建美丽社区自然小区巡查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189次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对63个再巡查“美丽社区”内的每个小区进行巡查，检查小区环境中不符合“美丽社区”要求的问题点。并进行评估和问题汇总，反馈各社区整改。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待创建美丽社区居委会工作环境进行巡查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18次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对6个待创建“美丽社区”的居委会进行巡查，并拍摄相关照片。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待创建美丽社区居委会资料准备进行检查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18次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对6个待创建“美丽社区”居委会的准备资料进行检查，根据要求提出整改意见。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1" w:hRule="atLeast"/>
        </w:trPr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待创建美丽社区自然小区巡查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18次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对6个待创建“美丽社区”内的每个小区进行巡查，检查小区环境中不符合“美丽社区”要求的问题点。并进行评估和问题汇总，反馈各社区整改。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95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每季度根据巡查资料制成PPT报告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3次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="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每个季度对69个社区的巡查资料进行整理、分析，制成PPT形式的报告。</w:t>
            </w:r>
          </w:p>
        </w:tc>
      </w:tr>
    </w:tbl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（三）旧楼巡查</w:t>
      </w:r>
    </w:p>
    <w:tbl>
      <w:tblPr>
        <w:tblStyle w:val="3"/>
        <w:tblW w:w="8500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488"/>
        <w:gridCol w:w="1340"/>
        <w:gridCol w:w="52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  <w:jc w:val="center"/>
        </w:trPr>
        <w:tc>
          <w:tcPr>
            <w:tcW w:w="4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4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采购项名称</w:t>
            </w:r>
          </w:p>
        </w:tc>
        <w:tc>
          <w:tcPr>
            <w:tcW w:w="13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52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需求条款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1" w:hRule="atLeast"/>
          <w:jc w:val="center"/>
        </w:trPr>
        <w:tc>
          <w:tcPr>
            <w:tcW w:w="46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旧楼区巡查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拍照记录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434.39万㎡</w:t>
            </w:r>
          </w:p>
        </w:tc>
        <w:tc>
          <w:tcPr>
            <w:tcW w:w="5209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从2019年4月至12月，每月对105个提升改造后旧楼区实施巡查考核，重点对楼内外的违章圈占、大量堆物、私装地锁、小广告回潮、占地摆卖经营、扫保及生活垃圾未及时清运等内容进行考核。每次巡查拍摄照片（画面清晰、问题反映准确、点位标志物明显、能辨识管理特点和问题点、细节等），成片旧楼区不少于50张，散片旧楼区不少于20张，并根据相关要求进行分类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分析报告与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策略建议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9份</w:t>
            </w:r>
          </w:p>
        </w:tc>
        <w:tc>
          <w:tcPr>
            <w:tcW w:w="5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针对考核巡查拍摄的照片，进行逐张分析，统计存在的问题，形成统计资料。每个月要对巡查考核发现的问题进行专业分析，给出合理化建议，并形成专题报告。合同结束时，对全年的巡查工作进行总结，并针对发现的问题进行总结、分析，对长效管理的现状进行总结，并提出管理建议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8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光盘制作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20张</w:t>
            </w:r>
          </w:p>
        </w:tc>
        <w:tc>
          <w:tcPr>
            <w:tcW w:w="520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每月形成2套光盘，包括所有的照片内容。且全年对合同要求的内容形成2张整体光盘。</w:t>
            </w:r>
          </w:p>
        </w:tc>
      </w:tr>
    </w:tbl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（四）满意度调查</w:t>
      </w:r>
    </w:p>
    <w:tbl>
      <w:tblPr>
        <w:tblStyle w:val="3"/>
        <w:tblW w:w="86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289"/>
        <w:gridCol w:w="1144"/>
        <w:gridCol w:w="4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22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</w:t>
            </w:r>
          </w:p>
        </w:tc>
        <w:tc>
          <w:tcPr>
            <w:tcW w:w="114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41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  <w:jc w:val="center"/>
        </w:trPr>
        <w:tc>
          <w:tcPr>
            <w:tcW w:w="9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2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社区居委会年度考核居民满意度问卷样本量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4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3750次</w:t>
            </w:r>
          </w:p>
        </w:tc>
        <w:tc>
          <w:tcPr>
            <w:tcW w:w="41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对北辰区所属125个社区居委会的居民进行问卷抽样调查，每个居委会抽选30个问卷调查样本，共调查3750个问卷样本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2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社区居委会年度考核居民满意度内容</w:t>
            </w:r>
          </w:p>
        </w:tc>
        <w:tc>
          <w:tcPr>
            <w:tcW w:w="114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1次</w:t>
            </w:r>
          </w:p>
        </w:tc>
        <w:tc>
          <w:tcPr>
            <w:tcW w:w="41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1、制定全面系统的工作方案并有效实施。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2、结合北辰区实际，2016年至2018年开展的测评的成果确定测评指标。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、测评采用问卷的方式，通过问答反映出居民与居委会的接触情况、居委会的知名度、网格化管理的知晓度、居民对居委会的需求、对居委会工作人员的看法、居委会工作人员中存在的比较突出的问题、各镇街居民提出的居委会需加强的工作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4、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为今后进一步规范社区管理，准确查找工作短板指明方向。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28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社区居委会年度考核居民满意度调查报告</w:t>
            </w:r>
          </w:p>
        </w:tc>
        <w:tc>
          <w:tcPr>
            <w:tcW w:w="114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50" w:afterLines="50"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1次</w:t>
            </w:r>
          </w:p>
        </w:tc>
        <w:tc>
          <w:tcPr>
            <w:tcW w:w="419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根据调查数据进行数据处理、数据分析、撰写调查分析报告，提供汇总结果。</w:t>
            </w:r>
          </w:p>
        </w:tc>
      </w:tr>
    </w:tbl>
    <w:p/>
    <w:p>
      <w:pPr>
        <w:pStyle w:val="2"/>
      </w:pPr>
    </w:p>
    <w:p>
      <w:pPr>
        <w:pStyle w:val="2"/>
      </w:pPr>
      <w:bookmarkStart w:id="0" w:name="_GoBack"/>
      <w:bookmarkEnd w:id="0"/>
    </w:p>
    <w:p>
      <w:pPr>
        <w:pStyle w:val="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2"/>
        <w:jc w:val="righ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天津市北辰区民政局</w:t>
      </w:r>
    </w:p>
    <w:p>
      <w:pPr>
        <w:pStyle w:val="2"/>
        <w:jc w:val="righ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2019年4月2日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B5101"/>
    <w:rsid w:val="772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0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2019-04-02T07:42:00Z</dcterms:created>
  <dc:creator>Icey</dc:creator>
  <cp:lastModifiedBy>Icey</cp:lastModifiedBy>
  <dcterms:modified xsi:type="dcterms:W3CDTF">2019-04-02T07:44:25Z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