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after="0" w:line="360" w:lineRule="auto"/>
        <w:ind w:firstLine="482"/>
        <w:jc w:val="center"/>
        <w:textAlignment w:val="auto"/>
        <w:outlineLvl w:val="9"/>
        <w:rPr>
          <w:rFonts w:hint="eastAsia" w:ascii="宋体" w:hAnsi="宋体" w:eastAsia="宋体" w:cs="宋体"/>
          <w:b/>
          <w:bCs/>
          <w:color w:val="000000"/>
          <w:sz w:val="24"/>
          <w:szCs w:val="24"/>
          <w:highlight w:val="none"/>
        </w:rPr>
      </w:pPr>
      <w:r>
        <w:rPr>
          <w:rFonts w:hint="eastAsia" w:ascii="宋体" w:hAnsi="宋体" w:eastAsia="宋体" w:cs="宋体"/>
          <w:b/>
          <w:bCs/>
          <w:color w:val="000000"/>
          <w:sz w:val="24"/>
          <w:szCs w:val="24"/>
          <w:highlight w:val="none"/>
        </w:rPr>
        <w:t>项目需求书</w:t>
      </w:r>
    </w:p>
    <w:p>
      <w:pPr>
        <w:pStyle w:val="2"/>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项目背景</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为进一步加强河北区市容环境综合治理，为市民提供文明有序、整洁优美的市容市貌，依据《天津市市容和环境</w:t>
      </w:r>
      <w:bookmarkStart w:id="0" w:name="_GoBack"/>
      <w:bookmarkEnd w:id="0"/>
      <w:r>
        <w:rPr>
          <w:rFonts w:hint="eastAsia" w:ascii="宋体" w:hAnsi="宋体" w:cs="宋体"/>
          <w:b w:val="0"/>
          <w:bCs w:val="0"/>
          <w:color w:val="000000"/>
          <w:sz w:val="24"/>
          <w:szCs w:val="24"/>
          <w:highlight w:val="none"/>
          <w:lang w:eastAsia="zh-CN"/>
        </w:rPr>
        <w:t>卫生管理条例》和《天津市城市管理规定》等法律法规，加强对社区及道路两侧涂鸦、小广告的日常清理工作，现将河北区部分社区及道路两侧涂鸦、小广告日常清理工作推向社会，走市场化道路，聘用专职清理企业，定时对辖区内社区及道路两侧的涂鸦、小广告进行专业化清理，标准化作业，全覆盖式的自查、抽查与监督考核。</w:t>
      </w:r>
    </w:p>
    <w:p>
      <w:pPr>
        <w:pStyle w:val="2"/>
        <w:keepNext w:val="0"/>
        <w:keepLines w:val="0"/>
        <w:pageBreakBefore w:val="0"/>
        <w:widowControl w:val="0"/>
        <w:numPr>
          <w:ilvl w:val="0"/>
          <w:numId w:val="1"/>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项目范围</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清理小广告覆盖范围：辖区面积29.62平方公里，辖10个街道办事处。道路348条（其中一级道路：40条；二级道路：20条；三级道路：106条；四级道路：161条；背街里巷21条）。</w:t>
      </w:r>
      <w:r>
        <w:rPr>
          <w:rFonts w:hint="eastAsia" w:ascii="宋体" w:hAnsi="宋体" w:cs="宋体"/>
          <w:b/>
          <w:bCs/>
          <w:color w:val="000000"/>
          <w:sz w:val="24"/>
          <w:szCs w:val="24"/>
          <w:highlight w:val="none"/>
          <w:lang w:eastAsia="zh-CN"/>
        </w:rPr>
        <w:t>（具体详见附表</w:t>
      </w:r>
      <w:r>
        <w:rPr>
          <w:rFonts w:hint="eastAsia" w:ascii="宋体" w:hAnsi="宋体" w:cs="宋体"/>
          <w:b/>
          <w:bCs/>
          <w:color w:val="000000"/>
          <w:sz w:val="24"/>
          <w:szCs w:val="24"/>
          <w:highlight w:val="none"/>
          <w:lang w:val="en-US" w:eastAsia="zh-CN"/>
        </w:rPr>
        <w:t>1</w:t>
      </w:r>
      <w:r>
        <w:rPr>
          <w:rFonts w:hint="eastAsia" w:ascii="宋体" w:hAnsi="宋体" w:cs="宋体"/>
          <w:b/>
          <w:bCs/>
          <w:color w:val="000000"/>
          <w:sz w:val="24"/>
          <w:szCs w:val="24"/>
          <w:highlight w:val="none"/>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河北区地处市区东北部，区界东拎邻东丽区，以外环线、金钟河大街、赵沽里大街、岷江路、丹江道、上江道、北塘排污河中心线、泰兴路为界；西部与和平区、南开区、红桥区以海河为界；北与北辰区接壤，以普济河道、铁东路、宜白路、宜正路为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baseline"/>
        <w:rPr>
          <w:rFonts w:hint="eastAsia" w:ascii="宋体" w:hAnsi="宋体" w:cs="宋体"/>
          <w:b w:val="0"/>
          <w:bCs w:val="0"/>
          <w:color w:val="000000"/>
          <w:sz w:val="24"/>
          <w:szCs w:val="24"/>
          <w:highlight w:val="none"/>
          <w:lang w:eastAsia="zh-CN"/>
        </w:rPr>
        <w:sectPr>
          <w:pgSz w:w="11906" w:h="16838"/>
          <w:pgMar w:top="1440" w:right="1797" w:bottom="1440" w:left="1797" w:header="851" w:footer="992" w:gutter="0"/>
          <w:pgBorders>
            <w:top w:val="none" w:sz="0" w:space="0"/>
            <w:left w:val="none" w:sz="0" w:space="0"/>
            <w:bottom w:val="none" w:sz="0" w:space="0"/>
            <w:right w:val="none" w:sz="0" w:space="0"/>
          </w:pgBorders>
          <w:cols w:space="720" w:num="1"/>
          <w:rtlGutter w:val="0"/>
          <w:docGrid w:linePitch="312" w:charSpace="0"/>
        </w:sect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三、人员岗位设置及岗位要求</w:t>
      </w:r>
    </w:p>
    <w:tbl>
      <w:tblPr>
        <w:tblStyle w:val="3"/>
        <w:tblpPr w:leftFromText="180" w:rightFromText="180" w:vertAnchor="text" w:horzAnchor="margin" w:tblpXSpec="center" w:tblpY="387"/>
        <w:tblOverlap w:val="never"/>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023"/>
        <w:gridCol w:w="722"/>
        <w:gridCol w:w="3352"/>
        <w:gridCol w:w="1019"/>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640"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序号</w:t>
            </w:r>
          </w:p>
        </w:tc>
        <w:tc>
          <w:tcPr>
            <w:tcW w:w="1023"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岗位名称</w:t>
            </w:r>
          </w:p>
        </w:tc>
        <w:tc>
          <w:tcPr>
            <w:tcW w:w="72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人数</w:t>
            </w:r>
          </w:p>
        </w:tc>
        <w:tc>
          <w:tcPr>
            <w:tcW w:w="335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要求</w:t>
            </w:r>
          </w:p>
        </w:tc>
        <w:tc>
          <w:tcPr>
            <w:tcW w:w="1019"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是否接受退休人员</w:t>
            </w:r>
          </w:p>
        </w:tc>
        <w:tc>
          <w:tcPr>
            <w:tcW w:w="177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工作时间</w:t>
            </w:r>
          </w:p>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640"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023"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项目经理</w:t>
            </w:r>
          </w:p>
        </w:tc>
        <w:tc>
          <w:tcPr>
            <w:tcW w:w="72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1</w:t>
            </w:r>
          </w:p>
        </w:tc>
        <w:tc>
          <w:tcPr>
            <w:tcW w:w="335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shd w:val="clear" w:color="auto" w:fill="FFFFFF"/>
                <w:lang w:eastAsia="zh-CN"/>
              </w:rPr>
              <w:t>男，55周岁以下，投标单位缴纳社会保险正式员工，身体健康，无前科劣迹和犯罪记录。</w:t>
            </w:r>
          </w:p>
        </w:tc>
        <w:tc>
          <w:tcPr>
            <w:tcW w:w="1019"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177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早8：00-17：00</w:t>
            </w:r>
            <w:r>
              <w:rPr>
                <w:rFonts w:hint="eastAsia" w:ascii="宋体" w:hAnsi="宋体" w:eastAsia="宋体" w:cs="宋体"/>
                <w:sz w:val="24"/>
                <w:szCs w:val="24"/>
                <w:lang w:val="en-US" w:eastAsia="zh-CN"/>
              </w:rPr>
              <w:t xml:space="preserve"> 单休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0"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023"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巡查员</w:t>
            </w:r>
          </w:p>
        </w:tc>
        <w:tc>
          <w:tcPr>
            <w:tcW w:w="72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w:t>
            </w:r>
          </w:p>
        </w:tc>
        <w:tc>
          <w:tcPr>
            <w:tcW w:w="335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男性，年龄55周岁以下</w:t>
            </w:r>
            <w:r>
              <w:rPr>
                <w:rFonts w:hint="eastAsia" w:ascii="宋体" w:hAnsi="宋体" w:eastAsia="宋体" w:cs="宋体"/>
                <w:sz w:val="24"/>
                <w:szCs w:val="24"/>
                <w:shd w:val="clear" w:color="auto" w:fill="FFFFFF"/>
                <w:lang w:eastAsia="zh-CN"/>
              </w:rPr>
              <w:t>，投标单位缴纳社会保险正式员工，</w:t>
            </w:r>
            <w:r>
              <w:rPr>
                <w:rFonts w:hint="eastAsia" w:ascii="宋体" w:hAnsi="宋体" w:eastAsia="宋体" w:cs="宋体"/>
                <w:sz w:val="24"/>
                <w:szCs w:val="24"/>
                <w:lang w:eastAsia="zh-CN"/>
              </w:rPr>
              <w:t>身体健康，无前科劣迹和犯罪记录</w:t>
            </w:r>
            <w:r>
              <w:rPr>
                <w:rFonts w:hint="eastAsia" w:ascii="宋体" w:hAnsi="宋体" w:eastAsia="宋体" w:cs="宋体"/>
                <w:color w:val="000000"/>
                <w:sz w:val="24"/>
                <w:szCs w:val="24"/>
                <w:lang w:eastAsia="zh-CN"/>
              </w:rPr>
              <w:t>。</w:t>
            </w:r>
          </w:p>
        </w:tc>
        <w:tc>
          <w:tcPr>
            <w:tcW w:w="1019"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177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早8：00-17：00</w:t>
            </w:r>
            <w:r>
              <w:rPr>
                <w:rFonts w:hint="eastAsia" w:ascii="宋体" w:hAnsi="宋体" w:eastAsia="宋体" w:cs="宋体"/>
                <w:sz w:val="24"/>
                <w:szCs w:val="24"/>
                <w:lang w:val="en-US" w:eastAsia="zh-CN"/>
              </w:rPr>
              <w:t xml:space="preserve"> 单休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6" w:hRule="atLeast"/>
        </w:trPr>
        <w:tc>
          <w:tcPr>
            <w:tcW w:w="640"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023"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机动车涂鸦人员</w:t>
            </w:r>
          </w:p>
        </w:tc>
        <w:tc>
          <w:tcPr>
            <w:tcW w:w="72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5</w:t>
            </w:r>
          </w:p>
        </w:tc>
        <w:tc>
          <w:tcPr>
            <w:tcW w:w="3352" w:type="dxa"/>
            <w:noWrap w:val="0"/>
            <w:vAlign w:val="center"/>
          </w:tcPr>
          <w:p>
            <w:pPr>
              <w:keepNext w:val="0"/>
              <w:keepLines w:val="0"/>
              <w:pageBreakBefore w:val="0"/>
              <w:widowControl/>
              <w:kinsoku/>
              <w:wordWrap/>
              <w:overflowPunct/>
              <w:topLinePunct w:val="0"/>
              <w:autoSpaceDE w:val="0"/>
              <w:autoSpaceDN w:val="0"/>
              <w:bidi w:val="0"/>
              <w:adjustRightInd w:val="0"/>
              <w:snapToGrid w:val="0"/>
              <w:spacing w:after="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男性，年龄55周岁以下</w:t>
            </w:r>
            <w:r>
              <w:rPr>
                <w:rFonts w:hint="eastAsia" w:ascii="宋体" w:hAnsi="宋体" w:eastAsia="宋体" w:cs="宋体"/>
                <w:sz w:val="24"/>
                <w:szCs w:val="24"/>
                <w:shd w:val="clear" w:color="auto" w:fill="FFFFFF"/>
                <w:lang w:eastAsia="zh-CN"/>
              </w:rPr>
              <w:t>，投标单位缴纳社会保险正式员工</w:t>
            </w:r>
            <w:r>
              <w:rPr>
                <w:rFonts w:hint="eastAsia" w:ascii="宋体" w:hAnsi="宋体" w:eastAsia="宋体" w:cs="宋体"/>
                <w:sz w:val="24"/>
                <w:szCs w:val="24"/>
                <w:lang w:eastAsia="zh-CN"/>
              </w:rPr>
              <w:t>。根据《特殊工种安全操作规程》、《电工安全操作规程》</w:t>
            </w:r>
            <w:r>
              <w:rPr>
                <w:rFonts w:hint="eastAsia" w:ascii="宋体" w:hAnsi="宋体" w:eastAsia="宋体" w:cs="宋体"/>
                <w:sz w:val="24"/>
                <w:szCs w:val="24"/>
                <w:shd w:val="clear" w:color="auto" w:fill="FFFFFF"/>
                <w:lang w:eastAsia="zh-CN"/>
              </w:rPr>
              <w:t>具有《中华人民共和国特种作业操作证》低</w:t>
            </w:r>
            <w:r>
              <w:rPr>
                <w:rFonts w:hint="eastAsia" w:ascii="宋体" w:hAnsi="宋体" w:eastAsia="宋体" w:cs="宋体"/>
                <w:sz w:val="24"/>
                <w:szCs w:val="24"/>
                <w:lang w:eastAsia="zh-CN"/>
              </w:rPr>
              <w:t>压电工作业资格证书相关材料。</w:t>
            </w:r>
          </w:p>
        </w:tc>
        <w:tc>
          <w:tcPr>
            <w:tcW w:w="1019"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177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早8：00-17：00</w:t>
            </w:r>
            <w:r>
              <w:rPr>
                <w:rFonts w:hint="eastAsia" w:ascii="宋体" w:hAnsi="宋体" w:eastAsia="宋体" w:cs="宋体"/>
                <w:sz w:val="24"/>
                <w:szCs w:val="24"/>
                <w:lang w:val="en-US" w:eastAsia="zh-CN"/>
              </w:rPr>
              <w:t xml:space="preserve"> 单休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640"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023"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清理小广告人员</w:t>
            </w:r>
          </w:p>
        </w:tc>
        <w:tc>
          <w:tcPr>
            <w:tcW w:w="722" w:type="dxa"/>
            <w:noWrap w:val="0"/>
            <w:vAlign w:val="center"/>
          </w:tcPr>
          <w:p>
            <w:pPr>
              <w:keepNext w:val="0"/>
              <w:keepLines w:val="0"/>
              <w:pageBreakBefore w:val="0"/>
              <w:widowControl/>
              <w:kinsoku/>
              <w:wordWrap/>
              <w:overflowPunct/>
              <w:topLinePunct w:val="0"/>
              <w:bidi w:val="0"/>
              <w:adjustRightInd w:val="0"/>
              <w:snapToGrid w:val="0"/>
              <w:spacing w:after="0" w:line="520" w:lineRule="exact"/>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50</w:t>
            </w:r>
          </w:p>
        </w:tc>
        <w:tc>
          <w:tcPr>
            <w:tcW w:w="335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男女不限， </w:t>
            </w:r>
            <w:r>
              <w:rPr>
                <w:rFonts w:hint="eastAsia" w:ascii="宋体" w:hAnsi="宋体" w:eastAsia="宋体" w:cs="宋体"/>
                <w:sz w:val="24"/>
                <w:szCs w:val="24"/>
                <w:shd w:val="clear" w:color="auto" w:fill="FFFFFF"/>
                <w:lang w:eastAsia="zh-CN"/>
              </w:rPr>
              <w:t>投标单位缴纳社会保险正式员工，身体健康，无前科劣迹和犯罪记录。</w:t>
            </w:r>
          </w:p>
        </w:tc>
        <w:tc>
          <w:tcPr>
            <w:tcW w:w="1019"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eastAsia" w:ascii="宋体" w:hAnsi="宋体" w:eastAsia="宋体" w:cs="宋体"/>
                <w:sz w:val="24"/>
                <w:szCs w:val="24"/>
              </w:rPr>
            </w:pPr>
            <w:r>
              <w:rPr>
                <w:rFonts w:hint="eastAsia" w:ascii="宋体" w:hAnsi="宋体" w:eastAsia="宋体" w:cs="宋体"/>
                <w:sz w:val="24"/>
                <w:szCs w:val="24"/>
              </w:rPr>
              <w:t>否</w:t>
            </w:r>
          </w:p>
        </w:tc>
        <w:tc>
          <w:tcPr>
            <w:tcW w:w="1772" w:type="dxa"/>
            <w:noWrap w:val="0"/>
            <w:vAlign w:val="center"/>
          </w:tcPr>
          <w:p>
            <w:pPr>
              <w:keepNext w:val="0"/>
              <w:keepLines w:val="0"/>
              <w:pageBreakBefore w:val="0"/>
              <w:widowControl/>
              <w:kinsoku/>
              <w:wordWrap/>
              <w:overflowPunct/>
              <w:topLinePunct w:val="0"/>
              <w:bidi w:val="0"/>
              <w:adjustRightInd w:val="0"/>
              <w:snapToGrid w:val="0"/>
              <w:spacing w:after="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早8：00-17：00</w:t>
            </w:r>
            <w:r>
              <w:rPr>
                <w:rFonts w:hint="eastAsia" w:ascii="宋体" w:hAnsi="宋体" w:eastAsia="宋体" w:cs="宋体"/>
                <w:sz w:val="24"/>
                <w:szCs w:val="24"/>
                <w:lang w:val="en-US" w:eastAsia="zh-CN"/>
              </w:rPr>
              <w:t xml:space="preserve"> 单休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385" w:type="dxa"/>
            <w:gridSpan w:val="3"/>
            <w:noWrap w:val="0"/>
            <w:vAlign w:val="center"/>
          </w:tcPr>
          <w:p>
            <w:pPr>
              <w:keepNext w:val="0"/>
              <w:keepLines w:val="0"/>
              <w:pageBreakBefore w:val="0"/>
              <w:widowControl/>
              <w:kinsoku/>
              <w:wordWrap/>
              <w:overflowPunct/>
              <w:topLinePunct w:val="0"/>
              <w:autoSpaceDE/>
              <w:autoSpaceDN/>
              <w:bidi w:val="0"/>
              <w:adjustRightInd w:val="0"/>
              <w:snapToGrid w:val="0"/>
              <w:spacing w:after="0" w:line="520" w:lineRule="exact"/>
              <w:ind w:left="-161" w:leftChars="-73" w:firstLine="175" w:firstLineChars="73"/>
              <w:jc w:val="center"/>
              <w:textAlignment w:val="auto"/>
              <w:rPr>
                <w:rFonts w:hint="eastAsia" w:ascii="宋体" w:hAnsi="宋体" w:eastAsia="宋体" w:cs="宋体"/>
                <w:sz w:val="24"/>
                <w:szCs w:val="24"/>
              </w:rPr>
            </w:pPr>
            <w:r>
              <w:rPr>
                <w:rFonts w:hint="eastAsia" w:ascii="宋体" w:hAnsi="宋体" w:eastAsia="宋体" w:cs="宋体"/>
                <w:sz w:val="24"/>
                <w:szCs w:val="24"/>
              </w:rPr>
              <w:t>合计</w:t>
            </w:r>
          </w:p>
        </w:tc>
        <w:tc>
          <w:tcPr>
            <w:tcW w:w="6143" w:type="dxa"/>
            <w:gridSpan w:val="3"/>
            <w:noWrap w:val="0"/>
            <w:vAlign w:val="center"/>
          </w:tcPr>
          <w:p>
            <w:pPr>
              <w:keepNext w:val="0"/>
              <w:keepLines w:val="0"/>
              <w:pageBreakBefore w:val="0"/>
              <w:widowControl/>
              <w:kinsoku/>
              <w:wordWrap/>
              <w:overflowPunct/>
              <w:topLinePunct w:val="0"/>
              <w:autoSpaceDE/>
              <w:autoSpaceDN/>
              <w:bidi w:val="0"/>
              <w:adjustRightInd w:val="0"/>
              <w:snapToGrid w:val="0"/>
              <w:spacing w:after="0" w:line="520" w:lineRule="exact"/>
              <w:ind w:firstLine="42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58</w:t>
            </w:r>
            <w:r>
              <w:rPr>
                <w:rFonts w:hint="eastAsia" w:ascii="宋体" w:hAnsi="宋体" w:eastAsia="宋体" w:cs="宋体"/>
                <w:sz w:val="24"/>
                <w:szCs w:val="24"/>
              </w:rPr>
              <w:t>人</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按劳动法和国务院关于职工工作时间的规定，正常情况下，上述人员每日工作不超过8小时，每周工作不超过40小时</w:t>
      </w:r>
      <w:r>
        <w:rPr>
          <w:rFonts w:hint="eastAsia" w:ascii="宋体" w:hAnsi="宋体" w:cs="宋体"/>
          <w:sz w:val="24"/>
          <w:szCs w:val="24"/>
          <w:lang w:val="en-US" w:eastAsia="zh-CN"/>
        </w:rPr>
        <w:t>，每周休息1天。</w:t>
      </w:r>
      <w:r>
        <w:rPr>
          <w:rFonts w:hint="eastAsia" w:ascii="宋体" w:hAnsi="宋体" w:cs="宋体"/>
          <w:b w:val="0"/>
          <w:bCs w:val="0"/>
          <w:color w:val="000000"/>
          <w:sz w:val="24"/>
          <w:szCs w:val="24"/>
          <w:highlight w:val="none"/>
          <w:lang w:eastAsia="zh-CN"/>
        </w:rPr>
        <w:t>采取轮换公休制，遇节假日、高峰期、恶劣天气随时调整作息时间，来应对突发事件的发生。</w:t>
      </w:r>
      <w:r>
        <w:rPr>
          <w:rFonts w:hint="eastAsia" w:ascii="宋体" w:hAnsi="宋体" w:eastAsia="宋体" w:cs="宋体"/>
          <w:sz w:val="24"/>
          <w:szCs w:val="24"/>
          <w:lang w:val="en-US" w:eastAsia="zh-CN"/>
        </w:rPr>
        <w:t>需安排加班的，成交供应商应配合并向劳动者支付加班费。</w:t>
      </w:r>
    </w:p>
    <w:p>
      <w:pPr>
        <w:keepNext w:val="0"/>
        <w:keepLines w:val="0"/>
        <w:pageBreakBefore w:val="0"/>
        <w:widowControl w:val="0"/>
        <w:numPr>
          <w:ilvl w:val="0"/>
          <w:numId w:val="0"/>
        </w:numPr>
        <w:kinsoku/>
        <w:wordWrap/>
        <w:overflowPunct/>
        <w:topLinePunct w:val="0"/>
        <w:autoSpaceDE/>
        <w:autoSpaceDN/>
        <w:bidi w:val="0"/>
        <w:adjustRightInd w:val="0"/>
        <w:snapToGrid w:val="0"/>
        <w:spacing w:after="0" w:line="360" w:lineRule="auto"/>
        <w:ind w:firstLine="482" w:firstLineChars="200"/>
        <w:textAlignment w:val="auto"/>
        <w:outlineLvl w:val="9"/>
        <w:rPr>
          <w:rFonts w:hint="eastAsia" w:ascii="宋体" w:hAnsi="宋体" w:eastAsia="宋体" w:cs="宋体"/>
          <w:b/>
          <w:sz w:val="24"/>
          <w:szCs w:val="24"/>
          <w:lang w:eastAsia="zh-CN"/>
        </w:rPr>
      </w:pPr>
      <w:r>
        <w:rPr>
          <w:rFonts w:hint="eastAsia" w:ascii="宋体" w:hAnsi="宋体" w:eastAsia="宋体" w:cs="宋体"/>
          <w:b/>
          <w:sz w:val="24"/>
          <w:szCs w:val="24"/>
          <w:lang w:eastAsia="zh-CN"/>
        </w:rPr>
        <w:t>第一部分</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服务人员要求</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rPr>
        <w:t>本次</w:t>
      </w:r>
      <w:r>
        <w:rPr>
          <w:rFonts w:hint="eastAsia" w:ascii="宋体" w:hAnsi="宋体" w:eastAsia="宋体" w:cs="宋体"/>
          <w:sz w:val="24"/>
          <w:szCs w:val="24"/>
          <w:lang w:eastAsia="zh-CN"/>
        </w:rPr>
        <w:t>采购小广告消除</w:t>
      </w:r>
      <w:r>
        <w:rPr>
          <w:rFonts w:hint="eastAsia" w:ascii="宋体" w:hAnsi="宋体" w:eastAsia="宋体" w:cs="宋体"/>
          <w:color w:val="000000"/>
          <w:sz w:val="24"/>
          <w:szCs w:val="24"/>
        </w:rPr>
        <w:t>服务项目</w:t>
      </w:r>
      <w:r>
        <w:rPr>
          <w:rFonts w:hint="eastAsia" w:ascii="宋体" w:hAnsi="宋体" w:eastAsia="宋体" w:cs="宋体"/>
          <w:sz w:val="24"/>
          <w:szCs w:val="24"/>
        </w:rPr>
        <w:t>，总共需要配备</w:t>
      </w:r>
      <w:r>
        <w:rPr>
          <w:rFonts w:hint="eastAsia" w:ascii="宋体" w:hAnsi="宋体" w:eastAsia="宋体" w:cs="宋体"/>
          <w:sz w:val="24"/>
          <w:szCs w:val="24"/>
          <w:lang w:val="en-US" w:eastAsia="zh-CN"/>
        </w:rPr>
        <w:t>58</w:t>
      </w:r>
      <w:r>
        <w:rPr>
          <w:rFonts w:hint="eastAsia" w:ascii="宋体" w:hAnsi="宋体" w:eastAsia="宋体" w:cs="宋体"/>
          <w:sz w:val="24"/>
          <w:szCs w:val="24"/>
        </w:rPr>
        <w:t>名工作人员，包括</w:t>
      </w:r>
      <w:r>
        <w:rPr>
          <w:rFonts w:hint="eastAsia" w:ascii="宋体" w:hAnsi="宋体" w:eastAsia="宋体" w:cs="宋体"/>
          <w:sz w:val="24"/>
          <w:szCs w:val="24"/>
          <w:lang w:eastAsia="zh-CN"/>
        </w:rPr>
        <w:t>项目经理1人；巡查员2名；机动车涂鸦人员5名；清理小广告人员50人</w:t>
      </w:r>
      <w:r>
        <w:rPr>
          <w:rFonts w:hint="eastAsia" w:ascii="宋体" w:hAnsi="宋体" w:cs="宋体"/>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Chars="200"/>
        <w:textAlignment w:val="baseline"/>
        <w:rPr>
          <w:rFonts w:hint="eastAsia" w:ascii="宋体" w:hAnsi="宋体" w:cs="宋体"/>
          <w:b/>
          <w:bCs/>
          <w:color w:val="000000"/>
          <w:sz w:val="24"/>
          <w:szCs w:val="24"/>
          <w:highlight w:val="none"/>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Chars="200"/>
        <w:textAlignment w:val="baseline"/>
        <w:rPr>
          <w:rFonts w:hint="eastAsia" w:ascii="宋体" w:hAnsi="宋体" w:cs="宋体"/>
          <w:b/>
          <w:bCs/>
          <w:color w:val="000000"/>
          <w:sz w:val="24"/>
          <w:szCs w:val="24"/>
          <w:highlight w:val="none"/>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第二部分</w:t>
      </w:r>
      <w:r>
        <w:rPr>
          <w:rFonts w:hint="eastAsia" w:ascii="宋体" w:hAnsi="宋体" w:cs="宋体"/>
          <w:b/>
          <w:bCs/>
          <w:color w:val="000000"/>
          <w:sz w:val="24"/>
          <w:szCs w:val="24"/>
          <w:highlight w:val="none"/>
          <w:lang w:val="en-US" w:eastAsia="zh-CN"/>
        </w:rPr>
        <w:t xml:space="preserve"> </w:t>
      </w:r>
      <w:r>
        <w:rPr>
          <w:rFonts w:hint="eastAsia" w:ascii="宋体" w:hAnsi="宋体" w:cs="宋体"/>
          <w:b/>
          <w:bCs/>
          <w:color w:val="000000"/>
          <w:sz w:val="24"/>
          <w:szCs w:val="24"/>
          <w:highlight w:val="none"/>
          <w:lang w:eastAsia="zh-CN"/>
        </w:rPr>
        <w:t>服务内容及标准</w:t>
      </w:r>
    </w:p>
    <w:p>
      <w:pPr>
        <w:pStyle w:val="2"/>
        <w:keepNext w:val="0"/>
        <w:keepLines w:val="0"/>
        <w:pageBreakBefore w:val="0"/>
        <w:widowControl w:val="0"/>
        <w:numPr>
          <w:ilvl w:val="0"/>
          <w:numId w:val="2"/>
        </w:numPr>
        <w:kinsoku/>
        <w:wordWrap/>
        <w:overflowPunct/>
        <w:topLinePunct w:val="0"/>
        <w:autoSpaceDE/>
        <w:autoSpaceDN/>
        <w:bidi w:val="0"/>
        <w:adjustRightInd w:val="0"/>
        <w:snapToGrid/>
        <w:spacing w:line="360" w:lineRule="auto"/>
        <w:ind w:left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服务内容</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1、第一类为“纸质型”，“纸质型”广告又划分为两种：一种是“海报式”，用电脑彩色打印，面页比较大质量比较好，如电信业务、卖场促销活动、补习班、信贷广告等；另一种是“普通纸式”，印刷或者手写的名片式小广告，如下水道清疏、办证、房讯等。</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2、第二类为“油墨型”，如用油漆、墨水手写或直接用模具在建筑物墙面上喷涂。</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二、服务标准及要求</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1.中标单位需保证每天对河北区区域范围内的所有主次干道、沿线建筑物、公交站牌和门脸商铺，视线范围所看到的“牛皮癣”，包括地面、墙体立面、卷闸门、绿化树、花基、花坛、桥梁、灯柱、栏杆、亭、台、沿线类建（构）筑物、市政设施上的“牛皮癣”广告进行彻底清除，不留任何痕迹。</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2.“牛皮癣”广告清除后的标准</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 xml:space="preserve">a.永久层面基底类。“牛皮癣”广告清除后基底表面无任何附着油漆和色彩痕迹，表面无划痕，不失原有光泽，与周边基底完全一致。 </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b.油漆面类。“牛皮癣”广告清除后，基底面及沟缝处均无任何附着油漆、色彩痕迹及残留物，表面无划痕，漆面无脱落，不失原有光泽，与周边基底一致。</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c.石材类。“牛皮癣”广告清除后，基底面及沟缝处均无任何附着油漆、色彩痕迹及残留物，不失原有光泽，新旧程度与周边基底适应。</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d.对不适宜用清除剂去除的“牛皮癣”广告，为保持原基底材料表面颜色，应采用同色覆盖方式进行覆盖。</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val="en-US" w:eastAsia="zh-CN"/>
        </w:rPr>
        <w:t>3</w:t>
      </w:r>
      <w:r>
        <w:rPr>
          <w:rFonts w:hint="eastAsia" w:ascii="宋体" w:hAnsi="宋体" w:cs="宋体"/>
          <w:b w:val="0"/>
          <w:bCs w:val="0"/>
          <w:color w:val="000000"/>
          <w:sz w:val="24"/>
          <w:szCs w:val="24"/>
          <w:highlight w:val="none"/>
          <w:lang w:eastAsia="zh-CN"/>
        </w:rPr>
        <w:t>.服务人员的巡查路线由中标单位根据实际情况划定责任网格，固定责任人，报采购人审核确定后施行并备案。服务人员必须对责任网格内小广告实施全覆盖巡查监督，并及时清理。</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val="0"/>
          <w:bCs w:val="0"/>
          <w:color w:val="000000"/>
          <w:sz w:val="24"/>
          <w:szCs w:val="24"/>
          <w:highlight w:val="none"/>
          <w:lang w:val="en-US" w:eastAsia="zh-CN"/>
        </w:rPr>
        <w:t>4</w:t>
      </w:r>
      <w:r>
        <w:rPr>
          <w:rFonts w:hint="eastAsia" w:ascii="宋体" w:hAnsi="宋体" w:cs="宋体"/>
          <w:b w:val="0"/>
          <w:bCs w:val="0"/>
          <w:color w:val="000000"/>
          <w:sz w:val="24"/>
          <w:szCs w:val="24"/>
          <w:highlight w:val="none"/>
          <w:lang w:eastAsia="zh-CN"/>
        </w:rPr>
        <w:t>.中标单位负责队伍的组建与管理，负有发放薪酬，缴纳相关保险，以及依据相关规定对采集员实施经济、纪律处罚的权利和义务。</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default" w:ascii="宋体" w:hAnsi="宋体" w:cs="宋体"/>
          <w:b/>
          <w:bCs/>
          <w:color w:val="000000"/>
          <w:sz w:val="24"/>
          <w:szCs w:val="24"/>
          <w:highlight w:val="none"/>
          <w:lang w:val="en-US" w:eastAsia="zh-CN"/>
        </w:rPr>
      </w:pPr>
      <w:r>
        <w:rPr>
          <w:rFonts w:hint="eastAsia" w:ascii="宋体" w:hAnsi="宋体" w:cs="宋体"/>
          <w:b/>
          <w:bCs/>
          <w:color w:val="000000"/>
          <w:sz w:val="24"/>
          <w:szCs w:val="24"/>
          <w:highlight w:val="none"/>
          <w:lang w:eastAsia="zh-CN"/>
        </w:rPr>
        <w:t>第三部分</w:t>
      </w:r>
      <w:r>
        <w:rPr>
          <w:rFonts w:hint="eastAsia" w:ascii="宋体" w:hAnsi="宋体" w:cs="宋体"/>
          <w:b/>
          <w:bCs/>
          <w:color w:val="000000"/>
          <w:sz w:val="24"/>
          <w:szCs w:val="24"/>
          <w:highlight w:val="none"/>
          <w:lang w:val="en-US" w:eastAsia="zh-CN"/>
        </w:rPr>
        <w:t xml:space="preserve">  考核方式</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val="en-US" w:eastAsia="zh-CN"/>
        </w:rPr>
        <w:t>1.</w:t>
      </w:r>
      <w:r>
        <w:rPr>
          <w:rFonts w:hint="eastAsia" w:ascii="宋体" w:hAnsi="宋体" w:cs="宋体"/>
          <w:b w:val="0"/>
          <w:bCs w:val="0"/>
          <w:color w:val="000000"/>
          <w:sz w:val="24"/>
          <w:szCs w:val="24"/>
          <w:highlight w:val="none"/>
          <w:lang w:eastAsia="zh-CN"/>
        </w:rPr>
        <w:t>落实区域责任制：专项整治与日常清理相结合，经理、巡查员定期对责任区域进行巡查、及时检查小广告的常设制度，各片区也建立了市管理区域责任制，每天对各责任区域的小广告清理工作进行检查，此外，各区域广泛开展清理小广告样板路，样板街，样板人，评比活动，以促进小广告清理责任落实。</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val="en-US" w:eastAsia="zh-CN"/>
        </w:rPr>
        <w:t>2.</w:t>
      </w:r>
      <w:r>
        <w:rPr>
          <w:rFonts w:hint="eastAsia" w:ascii="宋体" w:hAnsi="宋体" w:cs="宋体"/>
          <w:b w:val="0"/>
          <w:bCs w:val="0"/>
          <w:color w:val="000000"/>
          <w:sz w:val="24"/>
          <w:szCs w:val="24"/>
          <w:highlight w:val="none"/>
          <w:lang w:eastAsia="zh-CN"/>
        </w:rPr>
        <w:t>实行监督考评制，对各区域，各有关工作人员的管理工作进行日常督察考评的同时，还开展对各区域小广告进行专项督察，并以图片、录像等形式进行记录，针对存在的问题，市、区级相关管理部门及考评办公室，结合其他管理问题一并下发《整改通知书》，督促各区域和相关人员组织清理，并将其整改情况作为每月考评评分的重要依据，每月通报，纳入年终总评。</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default" w:ascii="宋体" w:hAnsi="宋体" w:cs="宋体"/>
          <w:b/>
          <w:bCs/>
          <w:color w:val="000000"/>
          <w:sz w:val="24"/>
          <w:szCs w:val="24"/>
          <w:highlight w:val="none"/>
          <w:lang w:val="en-US" w:eastAsia="zh-CN"/>
        </w:rPr>
      </w:pPr>
      <w:r>
        <w:rPr>
          <w:rFonts w:hint="eastAsia" w:ascii="宋体" w:hAnsi="宋体" w:cs="宋体"/>
          <w:b/>
          <w:bCs/>
          <w:color w:val="000000"/>
          <w:sz w:val="24"/>
          <w:szCs w:val="24"/>
          <w:highlight w:val="none"/>
          <w:lang w:val="en-US" w:eastAsia="zh-CN"/>
        </w:rPr>
        <w:t>第四部分 承包管理的责任</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1.本服务项目自签订合同之日起，承包人必须承担清理服务区域“牛皮癣”的责任。</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2.承包人对已经完成清除“牛皮癣”广告的道路及公共场所要及时进行维护，工作时间内必须派出工作人员巡视监管，确保标准和要求。</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3.承包人需确保每天早上9：00时后主干道无“牛皮癣”。在正常工作时间内（早8：00-17：00）员工应着统一工作服上岗，对粘贴和涂写的小广告及时清理，清除至无痕迹并与周边色调和谐搭配为标准。</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4.承包人必须保证在历次市区局检查中无重大工作失误。检查中每发现一处“牛皮癣”扣罚5000元，以此类推。如在检查中出现重大失误对承包人发出书面严重警告，整改后应不见效发包人可单方终止本合同，合同履约保证金不予退还。</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5.承包人必须依法经营，依法用工，按要求进行清理服务区域内“牛皮癣”，发现乱张贴行为的人员及时报告发包人，由发包人对其进行处理。承包人必须确保通讯工具全天24小时畅通。</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四、设备要求</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default" w:ascii="宋体" w:hAnsi="宋体" w:cs="宋体"/>
          <w:b w:val="0"/>
          <w:bCs w:val="0"/>
          <w:color w:val="000000"/>
          <w:sz w:val="24"/>
          <w:szCs w:val="24"/>
          <w:highlight w:val="none"/>
          <w:lang w:val="en-US" w:eastAsia="zh-CN"/>
        </w:rPr>
      </w:pPr>
      <w:r>
        <w:rPr>
          <w:rFonts w:hint="eastAsia" w:ascii="宋体" w:hAnsi="宋体" w:cs="宋体"/>
          <w:b w:val="0"/>
          <w:bCs w:val="0"/>
          <w:color w:val="000000"/>
          <w:sz w:val="24"/>
          <w:szCs w:val="24"/>
          <w:highlight w:val="none"/>
          <w:lang w:val="en-US" w:eastAsia="zh-CN"/>
        </w:rPr>
        <w:t>设备投入：小型货运机动车1部、超高压冲洗车3部、机动涂鸦车5部、巡逻电动车5辆、便携式充电打磨机30台、刮刀、铲刀、清污药水、防水涂料、车辆燃油、安全防护用品等，要保证组织足够的人力与设备，保质保量的完成采购人安排的工作。</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cs="宋体"/>
          <w:b/>
          <w:bCs/>
          <w:color w:val="000000"/>
          <w:sz w:val="24"/>
          <w:szCs w:val="24"/>
          <w:highlight w:val="none"/>
          <w:lang w:eastAsia="zh-CN"/>
        </w:rPr>
        <w:t>五、项目服务期限</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0" w:firstLineChars="200"/>
        <w:textAlignment w:val="baseline"/>
        <w:rPr>
          <w:rFonts w:hint="eastAsia" w:ascii="宋体" w:hAnsi="宋体" w:cs="宋体"/>
          <w:b w:val="0"/>
          <w:bCs w:val="0"/>
          <w:color w:val="000000"/>
          <w:sz w:val="24"/>
          <w:szCs w:val="24"/>
          <w:highlight w:val="none"/>
          <w:lang w:eastAsia="zh-CN"/>
        </w:rPr>
      </w:pPr>
      <w:r>
        <w:rPr>
          <w:rFonts w:hint="eastAsia" w:ascii="宋体" w:hAnsi="宋体" w:cs="宋体"/>
          <w:b w:val="0"/>
          <w:bCs w:val="0"/>
          <w:color w:val="000000"/>
          <w:sz w:val="24"/>
          <w:szCs w:val="24"/>
          <w:highlight w:val="none"/>
          <w:lang w:eastAsia="zh-CN"/>
        </w:rPr>
        <w:t>本次招标服务期限为半年，具体实施开始时间以采购人的书面通知为准，期满后采购单位会同有关部门将对实施单位的履约情况进行考核评估。</w:t>
      </w:r>
    </w:p>
    <w:p>
      <w:pPr>
        <w:pStyle w:val="6"/>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82" w:firstLineChars="200"/>
        <w:textAlignment w:val="auto"/>
        <w:outlineLvl w:val="9"/>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eastAsia="zh-CN"/>
        </w:rPr>
        <w:t>六、责任区域划分（具体详见附表</w:t>
      </w:r>
      <w:r>
        <w:rPr>
          <w:rFonts w:hint="eastAsia" w:ascii="宋体" w:hAnsi="宋体" w:eastAsia="宋体" w:cs="宋体"/>
          <w:b/>
          <w:bCs/>
          <w:sz w:val="24"/>
          <w:szCs w:val="24"/>
          <w:highlight w:val="none"/>
          <w:lang w:val="en-US" w:eastAsia="zh-CN"/>
        </w:rPr>
        <w:t>2</w:t>
      </w:r>
      <w:r>
        <w:rPr>
          <w:rFonts w:hint="eastAsia" w:ascii="宋体" w:hAnsi="宋体" w:eastAsia="宋体" w:cs="宋体"/>
          <w:b/>
          <w:bCs/>
          <w:sz w:val="24"/>
          <w:szCs w:val="24"/>
          <w:highlight w:val="none"/>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left="0" w:leftChars="0" w:firstLine="482" w:firstLineChars="200"/>
        <w:textAlignment w:val="baseline"/>
        <w:rPr>
          <w:rFonts w:hint="eastAsia" w:ascii="宋体" w:hAnsi="宋体" w:cs="宋体"/>
          <w:b/>
          <w:bCs/>
          <w:color w:val="000000"/>
          <w:sz w:val="24"/>
          <w:szCs w:val="24"/>
          <w:highlight w:val="none"/>
          <w:lang w:eastAsia="zh-CN"/>
        </w:rPr>
      </w:pPr>
      <w:r>
        <w:rPr>
          <w:rFonts w:hint="eastAsia" w:ascii="宋体" w:hAnsi="宋体" w:eastAsia="宋体" w:cs="宋体"/>
          <w:b/>
          <w:bCs/>
          <w:sz w:val="24"/>
          <w:szCs w:val="24"/>
          <w:highlight w:val="none"/>
          <w:lang w:eastAsia="zh-CN"/>
        </w:rPr>
        <w:br w:type="page"/>
      </w:r>
      <w:r>
        <w:rPr>
          <w:rFonts w:hint="eastAsia" w:ascii="宋体" w:hAnsi="宋体" w:cs="宋体"/>
          <w:b/>
          <w:bCs/>
          <w:color w:val="000000"/>
          <w:sz w:val="24"/>
          <w:szCs w:val="24"/>
          <w:highlight w:val="none"/>
          <w:lang w:eastAsia="zh-CN"/>
        </w:rPr>
        <w:t>附表</w:t>
      </w:r>
      <w:r>
        <w:rPr>
          <w:rFonts w:hint="eastAsia" w:ascii="宋体" w:hAnsi="宋体" w:cs="宋体"/>
          <w:b/>
          <w:bCs/>
          <w:color w:val="000000"/>
          <w:sz w:val="24"/>
          <w:szCs w:val="24"/>
          <w:highlight w:val="none"/>
          <w:lang w:val="en-US" w:eastAsia="zh-CN"/>
        </w:rPr>
        <w:t>1：</w:t>
      </w:r>
      <w:r>
        <w:rPr>
          <w:rFonts w:hint="eastAsia" w:ascii="宋体" w:hAnsi="宋体" w:cs="宋体"/>
          <w:b/>
          <w:bCs/>
          <w:color w:val="000000"/>
          <w:sz w:val="24"/>
          <w:szCs w:val="24"/>
          <w:highlight w:val="none"/>
          <w:lang w:eastAsia="zh-CN"/>
        </w:rPr>
        <w:t>河北区城市道路面积、长度汇总表</w:t>
      </w:r>
    </w:p>
    <w:tbl>
      <w:tblPr>
        <w:tblStyle w:val="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0"/>
        <w:gridCol w:w="1039"/>
        <w:gridCol w:w="1038"/>
        <w:gridCol w:w="1278"/>
        <w:gridCol w:w="1118"/>
        <w:gridCol w:w="1837"/>
        <w:gridCol w:w="1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序号</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道路级别</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条数（条）</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单侧路长（米）</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双侧路长（米）</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小广告清理面积（平米）</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巡回清除次数/天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一级</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40</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79902</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159804</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319608</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不低于4次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二级</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20</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25526</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51052</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102104</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不低于4次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三级</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106</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76115</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152230</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304460</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30%的道路巡回4次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四级</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161</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65625</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131250</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262500</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不低于2次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7" w:hRule="atLeast"/>
        </w:trPr>
        <w:tc>
          <w:tcPr>
            <w:tcW w:w="540"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039"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背街里巷</w:t>
            </w:r>
          </w:p>
        </w:tc>
        <w:tc>
          <w:tcPr>
            <w:tcW w:w="103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21</w:t>
            </w:r>
          </w:p>
        </w:tc>
        <w:tc>
          <w:tcPr>
            <w:tcW w:w="1278" w:type="dxa"/>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6454</w:t>
            </w:r>
          </w:p>
        </w:tc>
        <w:tc>
          <w:tcPr>
            <w:tcW w:w="111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12908</w:t>
            </w:r>
          </w:p>
        </w:tc>
        <w:tc>
          <w:tcPr>
            <w:tcW w:w="1837"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25816</w:t>
            </w:r>
          </w:p>
        </w:tc>
        <w:tc>
          <w:tcPr>
            <w:tcW w:w="1678"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40" w:type="dxa"/>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p>
        </w:tc>
        <w:tc>
          <w:tcPr>
            <w:tcW w:w="1039" w:type="dxa"/>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合计</w:t>
            </w:r>
          </w:p>
        </w:tc>
        <w:tc>
          <w:tcPr>
            <w:tcW w:w="1038" w:type="dxa"/>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348</w:t>
            </w:r>
          </w:p>
        </w:tc>
        <w:tc>
          <w:tcPr>
            <w:tcW w:w="1278" w:type="dxa"/>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253622</w:t>
            </w:r>
          </w:p>
        </w:tc>
        <w:tc>
          <w:tcPr>
            <w:tcW w:w="1118" w:type="dxa"/>
            <w:tcBorders>
              <w:right w:val="single" w:color="auto" w:sz="4" w:space="0"/>
            </w:tcBorders>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507244</w:t>
            </w:r>
          </w:p>
        </w:tc>
        <w:tc>
          <w:tcPr>
            <w:tcW w:w="1837" w:type="dxa"/>
            <w:tcBorders>
              <w:right w:val="single" w:color="auto" w:sz="4" w:space="0"/>
            </w:tcBorders>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1014488</w:t>
            </w:r>
          </w:p>
        </w:tc>
        <w:tc>
          <w:tcPr>
            <w:tcW w:w="1678" w:type="dxa"/>
            <w:tcBorders>
              <w:right w:val="single" w:color="auto" w:sz="4" w:space="0"/>
            </w:tcBorders>
            <w:noWrap w:val="0"/>
            <w:vAlign w:val="center"/>
          </w:tcPr>
          <w:p>
            <w:pPr>
              <w:keepNext/>
              <w:keepLines w:val="0"/>
              <w:pageBreakBefore w:val="0"/>
              <w:widowControl/>
              <w:kinsoku/>
              <w:wordWrap/>
              <w:overflowPunct/>
              <w:topLinePunct w:val="0"/>
              <w:autoSpaceDE/>
              <w:autoSpaceDN/>
              <w:bidi w:val="0"/>
              <w:adjustRightInd w:val="0"/>
              <w:snapToGrid w:val="0"/>
              <w:spacing w:after="0" w:line="312" w:lineRule="auto"/>
              <w:jc w:val="center"/>
              <w:textAlignment w:val="auto"/>
              <w:rPr>
                <w:rFonts w:hint="eastAsia"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8" w:type="dxa"/>
            <w:gridSpan w:val="7"/>
            <w:tcBorders>
              <w:right w:val="single" w:color="auto" w:sz="4" w:space="0"/>
            </w:tcBorders>
            <w:noWrap w:val="0"/>
            <w:vAlign w:val="top"/>
          </w:tcPr>
          <w:p>
            <w:pPr>
              <w:keepNext w:val="0"/>
              <w:keepLines/>
              <w:pageBreakBefore w:val="0"/>
              <w:widowControl/>
              <w:kinsoku/>
              <w:wordWrap/>
              <w:overflowPunct/>
              <w:topLinePunct w:val="0"/>
              <w:autoSpaceDE/>
              <w:autoSpaceDN/>
              <w:bidi w:val="0"/>
              <w:adjustRightInd w:val="0"/>
              <w:snapToGrid w:val="0"/>
              <w:spacing w:after="0" w:line="312" w:lineRule="auto"/>
              <w:textAlignment w:val="auto"/>
              <w:rPr>
                <w:rFonts w:hint="eastAsia" w:ascii="宋体" w:hAnsi="宋体" w:eastAsia="宋体" w:cs="宋体"/>
                <w:sz w:val="24"/>
                <w:szCs w:val="24"/>
              </w:rPr>
            </w:pPr>
            <w:r>
              <w:rPr>
                <w:rFonts w:hint="eastAsia" w:ascii="宋体" w:hAnsi="宋体" w:eastAsia="宋体" w:cs="宋体"/>
                <w:sz w:val="24"/>
                <w:szCs w:val="24"/>
              </w:rPr>
              <w:t>说明：</w:t>
            </w:r>
          </w:p>
          <w:p>
            <w:pPr>
              <w:keepNext w:val="0"/>
              <w:keepLines/>
              <w:pageBreakBefore w:val="0"/>
              <w:widowControl/>
              <w:kinsoku/>
              <w:wordWrap/>
              <w:overflowPunct/>
              <w:topLinePunct w:val="0"/>
              <w:autoSpaceDE/>
              <w:autoSpaceDN/>
              <w:bidi w:val="0"/>
              <w:adjustRightInd w:val="0"/>
              <w:snapToGrid w:val="0"/>
              <w:spacing w:after="0" w:line="312"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清除小广告路长：253622米×2侧（双侧）=507244米</w:t>
            </w:r>
          </w:p>
          <w:p>
            <w:pPr>
              <w:pStyle w:val="7"/>
              <w:keepNext w:val="0"/>
              <w:keepLines/>
              <w:pageBreakBefore w:val="0"/>
              <w:widowControl/>
              <w:numPr>
                <w:ilvl w:val="0"/>
                <w:numId w:val="0"/>
              </w:numPr>
              <w:kinsoku/>
              <w:wordWrap/>
              <w:overflowPunct/>
              <w:topLinePunct w:val="0"/>
              <w:autoSpaceDE/>
              <w:autoSpaceDN/>
              <w:bidi w:val="0"/>
              <w:adjustRightInd w:val="0"/>
              <w:snapToGrid w:val="0"/>
              <w:spacing w:after="0" w:line="312"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清除小广告面积：长507244米×2米宽（按2米高度计算）= 1014488平米</w:t>
            </w:r>
          </w:p>
          <w:p>
            <w:pPr>
              <w:pStyle w:val="7"/>
              <w:keepNext w:val="0"/>
              <w:keepLines/>
              <w:pageBreakBefore w:val="0"/>
              <w:widowControl/>
              <w:numPr>
                <w:ilvl w:val="0"/>
                <w:numId w:val="0"/>
              </w:numPr>
              <w:kinsoku/>
              <w:wordWrap/>
              <w:overflowPunct/>
              <w:topLinePunct w:val="0"/>
              <w:autoSpaceDE/>
              <w:autoSpaceDN/>
              <w:bidi w:val="0"/>
              <w:adjustRightInd w:val="0"/>
              <w:snapToGrid w:val="0"/>
              <w:spacing w:after="0" w:line="312"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面积计算中未包括清除地面粘贴物和高空粘贴物在内</w:t>
            </w:r>
          </w:p>
          <w:p>
            <w:pPr>
              <w:pStyle w:val="7"/>
              <w:keepNext w:val="0"/>
              <w:keepLines/>
              <w:pageBreakBefore w:val="0"/>
              <w:widowControl/>
              <w:numPr>
                <w:ilvl w:val="0"/>
                <w:numId w:val="0"/>
              </w:numPr>
              <w:kinsoku/>
              <w:wordWrap/>
              <w:overflowPunct/>
              <w:topLinePunct w:val="0"/>
              <w:autoSpaceDE/>
              <w:autoSpaceDN/>
              <w:bidi w:val="0"/>
              <w:adjustRightInd w:val="0"/>
              <w:snapToGrid w:val="0"/>
              <w:spacing w:after="0" w:line="312" w:lineRule="auto"/>
              <w:ind w:lef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比去年新增13条道路、21条背街里巷，长度为16746米，双侧路长33486米</w:t>
            </w:r>
          </w:p>
        </w:tc>
      </w:tr>
    </w:tbl>
    <w:p>
      <w:pPr>
        <w:pStyle w:val="6"/>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80" w:firstLineChars="200"/>
        <w:textAlignment w:val="auto"/>
        <w:outlineLvl w:val="9"/>
        <w:rPr>
          <w:rFonts w:hint="eastAsia" w:ascii="宋体" w:hAnsi="宋体" w:eastAsia="宋体" w:cs="宋体"/>
          <w:b w:val="0"/>
          <w:bCs w:val="0"/>
          <w:color w:val="000000"/>
          <w:sz w:val="24"/>
          <w:szCs w:val="24"/>
          <w:highlight w:val="none"/>
          <w:lang w:eastAsia="zh-CN"/>
        </w:rPr>
        <w:sectPr>
          <w:pgSz w:w="11906" w:h="16838"/>
          <w:pgMar w:top="1440" w:right="1797" w:bottom="1440" w:left="1797"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eastAsia="宋体" w:cs="宋体"/>
          <w:b w:val="0"/>
          <w:bCs w:val="0"/>
          <w:color w:val="000000"/>
          <w:sz w:val="24"/>
          <w:szCs w:val="24"/>
          <w:highlight w:val="none"/>
          <w:lang w:eastAsia="zh-CN"/>
        </w:rPr>
        <w:t>备注：道路明细附后</w:t>
      </w:r>
    </w:p>
    <w:tbl>
      <w:tblPr>
        <w:tblStyle w:val="3"/>
        <w:tblW w:w="14840" w:type="dxa"/>
        <w:tblInd w:w="93" w:type="dxa"/>
        <w:tblLayout w:type="fixed"/>
        <w:tblCellMar>
          <w:top w:w="0" w:type="dxa"/>
          <w:left w:w="108" w:type="dxa"/>
          <w:bottom w:w="0" w:type="dxa"/>
          <w:right w:w="108" w:type="dxa"/>
        </w:tblCellMar>
      </w:tblPr>
      <w:tblGrid>
        <w:gridCol w:w="1040"/>
        <w:gridCol w:w="2480"/>
        <w:gridCol w:w="2240"/>
        <w:gridCol w:w="2240"/>
        <w:gridCol w:w="1880"/>
        <w:gridCol w:w="1880"/>
        <w:gridCol w:w="3080"/>
      </w:tblGrid>
      <w:tr>
        <w:tblPrEx>
          <w:tblLayout w:type="fixed"/>
          <w:tblCellMar>
            <w:top w:w="0" w:type="dxa"/>
            <w:left w:w="108" w:type="dxa"/>
            <w:bottom w:w="0" w:type="dxa"/>
            <w:right w:w="108" w:type="dxa"/>
          </w:tblCellMar>
        </w:tblPrEx>
        <w:trPr>
          <w:trHeight w:val="1002" w:hRule="atLeast"/>
        </w:trPr>
        <w:tc>
          <w:tcPr>
            <w:tcW w:w="14840" w:type="dxa"/>
            <w:gridSpan w:val="7"/>
            <w:tcBorders>
              <w:top w:val="nil"/>
              <w:left w:val="nil"/>
              <w:bottom w:val="nil"/>
              <w:right w:val="nil"/>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kern w:val="0"/>
                <w:sz w:val="32"/>
                <w:szCs w:val="32"/>
              </w:rPr>
            </w:pPr>
            <w:r>
              <w:rPr>
                <w:rFonts w:hint="eastAsia" w:ascii="宋体" w:hAnsi="宋体" w:eastAsia="宋体" w:cs="宋体"/>
                <w:b/>
                <w:bCs/>
                <w:kern w:val="0"/>
                <w:sz w:val="32"/>
                <w:szCs w:val="32"/>
                <w:lang w:eastAsia="zh-CN"/>
              </w:rPr>
              <w:t>附表</w:t>
            </w:r>
            <w:r>
              <w:rPr>
                <w:rFonts w:hint="eastAsia" w:ascii="宋体" w:hAnsi="宋体" w:eastAsia="宋体" w:cs="宋体"/>
                <w:b/>
                <w:bCs/>
                <w:kern w:val="0"/>
                <w:sz w:val="32"/>
                <w:szCs w:val="32"/>
                <w:lang w:val="en-US" w:eastAsia="zh-CN"/>
              </w:rPr>
              <w:t>2：</w:t>
            </w:r>
            <w:r>
              <w:rPr>
                <w:rFonts w:hint="eastAsia" w:ascii="宋体" w:hAnsi="宋体" w:eastAsia="宋体" w:cs="宋体"/>
                <w:b/>
                <w:bCs/>
                <w:kern w:val="0"/>
                <w:sz w:val="32"/>
                <w:szCs w:val="32"/>
              </w:rPr>
              <w:t>河北区城市道路等级划分统计表</w:t>
            </w:r>
          </w:p>
        </w:tc>
      </w:tr>
      <w:tr>
        <w:tblPrEx>
          <w:tblLayout w:type="fixed"/>
          <w:tblCellMar>
            <w:top w:w="0" w:type="dxa"/>
            <w:left w:w="108" w:type="dxa"/>
            <w:bottom w:w="0" w:type="dxa"/>
            <w:right w:w="108" w:type="dxa"/>
          </w:tblCellMar>
        </w:tblPrEx>
        <w:trPr>
          <w:trHeight w:val="365" w:hRule="atLeast"/>
        </w:trPr>
        <w:tc>
          <w:tcPr>
            <w:tcW w:w="10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序号</w:t>
            </w:r>
          </w:p>
        </w:tc>
        <w:tc>
          <w:tcPr>
            <w:tcW w:w="24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一级道路名称</w:t>
            </w:r>
          </w:p>
        </w:tc>
        <w:tc>
          <w:tcPr>
            <w:tcW w:w="4480" w:type="dxa"/>
            <w:gridSpan w:val="2"/>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起止点</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长度（m）</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面积（㎡）</w:t>
            </w:r>
          </w:p>
        </w:tc>
        <w:tc>
          <w:tcPr>
            <w:tcW w:w="30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备  注</w:t>
            </w:r>
          </w:p>
        </w:tc>
      </w:tr>
      <w:tr>
        <w:tblPrEx>
          <w:tblLayout w:type="fixed"/>
          <w:tblCellMar>
            <w:top w:w="0" w:type="dxa"/>
            <w:left w:w="108" w:type="dxa"/>
            <w:bottom w:w="0" w:type="dxa"/>
            <w:right w:w="108" w:type="dxa"/>
          </w:tblCellMar>
        </w:tblPrEx>
        <w:trPr>
          <w:trHeight w:val="296" w:hRule="atLeast"/>
        </w:trPr>
        <w:tc>
          <w:tcPr>
            <w:tcW w:w="3520"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bottom"/>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合计</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起点</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止点</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79902</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159804</w:t>
            </w:r>
          </w:p>
        </w:tc>
        <w:tc>
          <w:tcPr>
            <w:tcW w:w="30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按2米高度计算</w:t>
            </w:r>
          </w:p>
        </w:tc>
      </w:tr>
      <w:tr>
        <w:tblPrEx>
          <w:tblLayout w:type="fixed"/>
          <w:tblCellMar>
            <w:top w:w="0" w:type="dxa"/>
            <w:left w:w="108" w:type="dxa"/>
            <w:bottom w:w="0" w:type="dxa"/>
            <w:right w:w="108" w:type="dxa"/>
          </w:tblCellMar>
        </w:tblPrEx>
        <w:trPr>
          <w:trHeight w:val="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金钢桥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耳闸</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1005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2010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进步道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949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1898</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博爱道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521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1042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平安街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647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1294</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京津路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京津桥</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4521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9042</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6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普济河道立交桥</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5482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10964</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4930</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律纬路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新开桥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943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1886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万柳村大街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金钢桥</w:t>
            </w:r>
          </w:p>
        </w:tc>
        <w:tc>
          <w:tcPr>
            <w:tcW w:w="18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3125 </w:t>
            </w:r>
          </w:p>
        </w:tc>
        <w:tc>
          <w:tcPr>
            <w:tcW w:w="18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6250</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黄纬路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京津桥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1249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2498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慈航路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615"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普济河道立交桥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2102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4204</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海河堤岸道路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天石坊倾坡</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1311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2622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w:t>
            </w:r>
          </w:p>
        </w:tc>
        <w:tc>
          <w:tcPr>
            <w:tcW w:w="2480" w:type="dxa"/>
            <w:vMerge w:val="restart"/>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勤俭立交道路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勤俭桥下辅道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东坡鱼馆</w:t>
            </w:r>
          </w:p>
        </w:tc>
        <w:tc>
          <w:tcPr>
            <w:tcW w:w="1880" w:type="dxa"/>
            <w:vMerge w:val="restart"/>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1458 </w:t>
            </w:r>
          </w:p>
        </w:tc>
        <w:tc>
          <w:tcPr>
            <w:tcW w:w="1880" w:type="dxa"/>
            <w:vMerge w:val="restart"/>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20226 </w:t>
            </w:r>
          </w:p>
        </w:tc>
        <w:tc>
          <w:tcPr>
            <w:tcW w:w="3080" w:type="dxa"/>
            <w:vMerge w:val="restart"/>
            <w:tcBorders>
              <w:top w:val="nil"/>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北运河中心线</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桥梁修筑点</w:t>
            </w:r>
          </w:p>
        </w:tc>
        <w:tc>
          <w:tcPr>
            <w:tcW w:w="18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18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30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万柳村大街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北站立交桥</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1241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2482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4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万柳村大街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2270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4540 </w:t>
            </w:r>
          </w:p>
        </w:tc>
        <w:tc>
          <w:tcPr>
            <w:tcW w:w="3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含北站立交桥面积10276㎡、北站地道面积4712㎡</w:t>
            </w:r>
          </w:p>
        </w:tc>
      </w:tr>
      <w:tr>
        <w:tblPrEx>
          <w:tblLayout w:type="fixed"/>
          <w:tblCellMar>
            <w:top w:w="0" w:type="dxa"/>
            <w:left w:w="108" w:type="dxa"/>
            <w:bottom w:w="0" w:type="dxa"/>
            <w:right w:w="108" w:type="dxa"/>
          </w:tblCellMar>
        </w:tblPrEx>
        <w:trPr>
          <w:trHeight w:val="402" w:hRule="atLeast"/>
        </w:trPr>
        <w:tc>
          <w:tcPr>
            <w:tcW w:w="1040"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w:t>
            </w:r>
          </w:p>
        </w:tc>
        <w:tc>
          <w:tcPr>
            <w:tcW w:w="248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金钟河大街立交道路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1、革新道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金三角饭店</w:t>
            </w:r>
          </w:p>
        </w:tc>
        <w:tc>
          <w:tcPr>
            <w:tcW w:w="1880"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2281 </w:t>
            </w:r>
          </w:p>
        </w:tc>
        <w:tc>
          <w:tcPr>
            <w:tcW w:w="1880"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4562</w:t>
            </w:r>
          </w:p>
        </w:tc>
        <w:tc>
          <w:tcPr>
            <w:tcW w:w="3080" w:type="dxa"/>
            <w:vMerge w:val="restart"/>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4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2、润园里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区水利勘测设计院</w:t>
            </w:r>
          </w:p>
        </w:tc>
        <w:tc>
          <w:tcPr>
            <w:tcW w:w="18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18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30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王串场一号路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1056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2112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1227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2454</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9105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18210</w:t>
            </w:r>
          </w:p>
        </w:tc>
        <w:tc>
          <w:tcPr>
            <w:tcW w:w="3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含民权门立交桥面积89939㎡</w:t>
            </w:r>
          </w:p>
        </w:tc>
      </w:tr>
      <w:tr>
        <w:tblPrEx>
          <w:tblLayout w:type="fixed"/>
          <w:tblCellMar>
            <w:top w:w="0" w:type="dxa"/>
            <w:left w:w="108" w:type="dxa"/>
            <w:bottom w:w="0" w:type="dxa"/>
            <w:right w:w="108" w:type="dxa"/>
          </w:tblCellMar>
        </w:tblPrEx>
        <w:trPr>
          <w:trHeight w:val="63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狮子林桥中心线</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2307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4614</w:t>
            </w:r>
          </w:p>
        </w:tc>
        <w:tc>
          <w:tcPr>
            <w:tcW w:w="30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含狮子林桥面积2046㎡、  金狮立交桥面积22431㎡</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金钢桥桥梆</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天津站前广场</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3072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6144</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含金汤桥面积804㎡</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新开地道中心线</w:t>
            </w:r>
          </w:p>
        </w:tc>
        <w:tc>
          <w:tcPr>
            <w:tcW w:w="18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1540 </w:t>
            </w:r>
          </w:p>
        </w:tc>
        <w:tc>
          <w:tcPr>
            <w:tcW w:w="18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3080</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含新开地道面积4062㎡</w:t>
            </w:r>
          </w:p>
        </w:tc>
      </w:tr>
      <w:tr>
        <w:tblPrEx>
          <w:tblLayout w:type="fixed"/>
          <w:tblCellMar>
            <w:top w:w="0" w:type="dxa"/>
            <w:left w:w="108" w:type="dxa"/>
            <w:bottom w:w="0" w:type="dxa"/>
            <w:right w:w="108" w:type="dxa"/>
          </w:tblCellMar>
        </w:tblPrEx>
        <w:trPr>
          <w:trHeight w:val="64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金纬立交桥中心线</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1538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2076</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含金纬立交桥面积7183㎡、金纬路地道面积3591㎡</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博爱道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739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1478</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含北安桥面积829㎡</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913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1826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北安桥引桥路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北安桥中心</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博爱道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大沽桥下沉段</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远洋大厦</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解放桥</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558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金狮立交桥</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金钟路立交桥</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3209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6418</w:t>
            </w:r>
          </w:p>
        </w:tc>
        <w:tc>
          <w:tcPr>
            <w:tcW w:w="3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含金钟河地道面积9075㎡</w:t>
            </w:r>
          </w:p>
        </w:tc>
      </w:tr>
      <w:tr>
        <w:tblPrEx>
          <w:tblLayout w:type="fixed"/>
          <w:tblCellMar>
            <w:top w:w="0" w:type="dxa"/>
            <w:left w:w="108" w:type="dxa"/>
            <w:bottom w:w="0" w:type="dxa"/>
            <w:right w:w="108" w:type="dxa"/>
          </w:tblCellMar>
        </w:tblPrEx>
        <w:trPr>
          <w:trHeight w:val="390" w:hRule="atLeast"/>
        </w:trPr>
        <w:tc>
          <w:tcPr>
            <w:tcW w:w="1040"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2480"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志成路快速路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子牙河中心线</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红星桥</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3794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7588</w:t>
            </w:r>
          </w:p>
        </w:tc>
        <w:tc>
          <w:tcPr>
            <w:tcW w:w="3080" w:type="dxa"/>
            <w:vMerge w:val="restart"/>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4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宜白路榆关道口</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1541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3082</w:t>
            </w:r>
          </w:p>
        </w:tc>
        <w:tc>
          <w:tcPr>
            <w:tcW w:w="30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30" w:hRule="atLeast"/>
        </w:trPr>
        <w:tc>
          <w:tcPr>
            <w:tcW w:w="104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24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c>
          <w:tcPr>
            <w:tcW w:w="4480" w:type="dxa"/>
            <w:gridSpan w:val="2"/>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天桥（3个）</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280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560</w:t>
            </w:r>
          </w:p>
        </w:tc>
        <w:tc>
          <w:tcPr>
            <w:tcW w:w="308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37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w:t>
            </w:r>
          </w:p>
        </w:tc>
        <w:tc>
          <w:tcPr>
            <w:tcW w:w="24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东纵通道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4668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9336</w:t>
            </w:r>
          </w:p>
        </w:tc>
        <w:tc>
          <w:tcPr>
            <w:tcW w:w="3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含东纵隧道面积33208㎡</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821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1642</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朝晖里小区</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进步道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34</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民生路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714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1428 </w:t>
            </w:r>
          </w:p>
        </w:tc>
        <w:tc>
          <w:tcPr>
            <w:tcW w:w="30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2562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5124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1334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2668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光复道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286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572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民主道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661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1322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自由道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762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1524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高压线</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5702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11404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bl>
    <w:p>
      <w:pPr>
        <w:rPr>
          <w:b/>
          <w:bCs/>
          <w:sz w:val="28"/>
          <w:szCs w:val="28"/>
        </w:rPr>
      </w:pPr>
      <w:r>
        <w:rPr>
          <w:rFonts w:hint="eastAsia" w:ascii="宋体" w:hAnsi="宋体" w:eastAsia="宋体" w:cs="宋体"/>
          <w:sz w:val="28"/>
          <w:szCs w:val="28"/>
        </w:rPr>
        <w:br w:type="page"/>
      </w:r>
      <w:r>
        <w:rPr>
          <w:rFonts w:hint="eastAsia" w:ascii="宋体" w:hAnsi="宋体" w:eastAsia="宋体" w:cs="宋体"/>
          <w:b/>
          <w:bCs/>
          <w:sz w:val="28"/>
          <w:szCs w:val="28"/>
        </w:rPr>
        <w:t>二级道路：</w:t>
      </w:r>
    </w:p>
    <w:tbl>
      <w:tblPr>
        <w:tblStyle w:val="3"/>
        <w:tblW w:w="14840" w:type="dxa"/>
        <w:tblInd w:w="93" w:type="dxa"/>
        <w:tblLayout w:type="fixed"/>
        <w:tblCellMar>
          <w:top w:w="0" w:type="dxa"/>
          <w:left w:w="108" w:type="dxa"/>
          <w:bottom w:w="0" w:type="dxa"/>
          <w:right w:w="108" w:type="dxa"/>
        </w:tblCellMar>
      </w:tblPr>
      <w:tblGrid>
        <w:gridCol w:w="1040"/>
        <w:gridCol w:w="2480"/>
        <w:gridCol w:w="2240"/>
        <w:gridCol w:w="2240"/>
        <w:gridCol w:w="1880"/>
        <w:gridCol w:w="1880"/>
        <w:gridCol w:w="3080"/>
      </w:tblGrid>
      <w:tr>
        <w:tblPrEx>
          <w:tblLayout w:type="fixed"/>
          <w:tblCellMar>
            <w:top w:w="0" w:type="dxa"/>
            <w:left w:w="108" w:type="dxa"/>
            <w:bottom w:w="0" w:type="dxa"/>
            <w:right w:w="108" w:type="dxa"/>
          </w:tblCellMar>
        </w:tblPrEx>
        <w:trPr>
          <w:trHeight w:val="600" w:hRule="atLeast"/>
        </w:trPr>
        <w:tc>
          <w:tcPr>
            <w:tcW w:w="10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序号</w:t>
            </w:r>
          </w:p>
        </w:tc>
        <w:tc>
          <w:tcPr>
            <w:tcW w:w="24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二级道路名称</w:t>
            </w:r>
          </w:p>
        </w:tc>
        <w:tc>
          <w:tcPr>
            <w:tcW w:w="4480" w:type="dxa"/>
            <w:gridSpan w:val="2"/>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起止点</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长度（m）</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面积（㎡）</w:t>
            </w:r>
          </w:p>
        </w:tc>
        <w:tc>
          <w:tcPr>
            <w:tcW w:w="30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备  注</w:t>
            </w:r>
          </w:p>
        </w:tc>
      </w:tr>
      <w:tr>
        <w:tblPrEx>
          <w:tblLayout w:type="fixed"/>
          <w:tblCellMar>
            <w:top w:w="0" w:type="dxa"/>
            <w:left w:w="108" w:type="dxa"/>
            <w:bottom w:w="0" w:type="dxa"/>
            <w:right w:w="108" w:type="dxa"/>
          </w:tblCellMar>
        </w:tblPrEx>
        <w:trPr>
          <w:trHeight w:val="600" w:hRule="atLeast"/>
        </w:trPr>
        <w:tc>
          <w:tcPr>
            <w:tcW w:w="3520"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合计</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起点</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止点</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xml:space="preserve">25526 </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51052</w:t>
            </w:r>
          </w:p>
        </w:tc>
        <w:tc>
          <w:tcPr>
            <w:tcW w:w="30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按2米高度计算</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翔纬路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滨海道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329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658</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外环线</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2476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4952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养鱼池路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630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1260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三千路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1109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2218</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四马路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宿纬路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1380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2760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982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1964</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元纬路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1090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2180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3626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7252</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含榆关道地道面积16618㎡</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黄纬路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永乐桥</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黄纬路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880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1760</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含永乐桥面积20164㎡</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增产道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北塘排污河</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2078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4156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增产道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912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1824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赵沽里大街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2493 </w:t>
            </w:r>
          </w:p>
        </w:tc>
        <w:tc>
          <w:tcPr>
            <w:tcW w:w="18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4986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滨海道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521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1042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滨海道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494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988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翔纬路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634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1268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群芳路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2317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4634</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990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1980</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地纬路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四马路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746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1492</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3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五经路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1089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2178</w:t>
            </w:r>
          </w:p>
        </w:tc>
        <w:tc>
          <w:tcPr>
            <w:tcW w:w="30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含大沽桥面积7197㎡、        五经路隧道面积11884㎡</w:t>
            </w:r>
          </w:p>
        </w:tc>
      </w:tr>
    </w:tbl>
    <w:p>
      <w:pPr>
        <w:ind w:left="720"/>
        <w:rPr>
          <w:rFonts w:hint="eastAsia" w:ascii="宋体" w:hAnsi="宋体" w:eastAsia="宋体" w:cs="宋体"/>
          <w:b/>
          <w:bCs/>
          <w:sz w:val="28"/>
          <w:szCs w:val="28"/>
        </w:rPr>
      </w:pPr>
      <w:r>
        <w:rPr>
          <w:rFonts w:hint="eastAsia" w:ascii="宋体" w:hAnsi="宋体" w:eastAsia="宋体" w:cs="宋体"/>
          <w:sz w:val="28"/>
          <w:szCs w:val="28"/>
        </w:rPr>
        <w:br w:type="page"/>
      </w:r>
      <w:r>
        <w:rPr>
          <w:rFonts w:hint="eastAsia" w:ascii="宋体" w:hAnsi="宋体" w:eastAsia="宋体" w:cs="宋体"/>
          <w:b/>
          <w:bCs/>
          <w:sz w:val="28"/>
          <w:szCs w:val="28"/>
        </w:rPr>
        <w:t>三级道路：</w:t>
      </w:r>
    </w:p>
    <w:tbl>
      <w:tblPr>
        <w:tblStyle w:val="3"/>
        <w:tblW w:w="14840" w:type="dxa"/>
        <w:tblInd w:w="93" w:type="dxa"/>
        <w:tblLayout w:type="fixed"/>
        <w:tblCellMar>
          <w:top w:w="0" w:type="dxa"/>
          <w:left w:w="108" w:type="dxa"/>
          <w:bottom w:w="0" w:type="dxa"/>
          <w:right w:w="108" w:type="dxa"/>
        </w:tblCellMar>
      </w:tblPr>
      <w:tblGrid>
        <w:gridCol w:w="1040"/>
        <w:gridCol w:w="2480"/>
        <w:gridCol w:w="2240"/>
        <w:gridCol w:w="2240"/>
        <w:gridCol w:w="1880"/>
        <w:gridCol w:w="1880"/>
        <w:gridCol w:w="3080"/>
      </w:tblGrid>
      <w:tr>
        <w:tblPrEx>
          <w:tblLayout w:type="fixed"/>
          <w:tblCellMar>
            <w:top w:w="0" w:type="dxa"/>
            <w:left w:w="108" w:type="dxa"/>
            <w:bottom w:w="0" w:type="dxa"/>
            <w:right w:w="108" w:type="dxa"/>
          </w:tblCellMar>
        </w:tblPrEx>
        <w:trPr>
          <w:trHeight w:val="600" w:hRule="atLeast"/>
        </w:trPr>
        <w:tc>
          <w:tcPr>
            <w:tcW w:w="10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序号</w:t>
            </w:r>
          </w:p>
        </w:tc>
        <w:tc>
          <w:tcPr>
            <w:tcW w:w="24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三级道路名称</w:t>
            </w:r>
          </w:p>
        </w:tc>
        <w:tc>
          <w:tcPr>
            <w:tcW w:w="4480" w:type="dxa"/>
            <w:gridSpan w:val="2"/>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起止点</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长度（m）</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面积（㎡）</w:t>
            </w:r>
          </w:p>
        </w:tc>
        <w:tc>
          <w:tcPr>
            <w:tcW w:w="30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备  注</w:t>
            </w:r>
          </w:p>
        </w:tc>
      </w:tr>
      <w:tr>
        <w:tblPrEx>
          <w:tblLayout w:type="fixed"/>
          <w:tblCellMar>
            <w:top w:w="0" w:type="dxa"/>
            <w:left w:w="108" w:type="dxa"/>
            <w:bottom w:w="0" w:type="dxa"/>
            <w:right w:w="108" w:type="dxa"/>
          </w:tblCellMar>
        </w:tblPrEx>
        <w:trPr>
          <w:trHeight w:val="600" w:hRule="atLeast"/>
        </w:trPr>
        <w:tc>
          <w:tcPr>
            <w:tcW w:w="3520"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合计</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起点</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止点</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xml:space="preserve">76115 </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xml:space="preserve">152230 </w:t>
            </w:r>
          </w:p>
        </w:tc>
        <w:tc>
          <w:tcPr>
            <w:tcW w:w="30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按2米高度计算</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金狮立交桥</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1101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2202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东七经路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开源里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新大路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316</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林边延伸路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小树林地道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东二经路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1106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2212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小天纬路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496</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辰纬路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717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1434</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宿纬路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738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1476</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宇纬路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546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1092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1530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1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宙纬路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河北区人民政府供热办公室第十二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621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1242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爱贤道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均富路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319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638</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宜爽道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宜正路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1433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2866</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宜美道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宜正路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2330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北环线二支路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北辰交界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2319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4638</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北环线一支路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北辰交界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1796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3592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圣贤道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爱贤道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732</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杜鹃道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康桥里东侧</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梅宏园</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1490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2980</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红梅路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月牙河东道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群芳路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536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1072</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近营里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1279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2558</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w:t>
            </w:r>
          </w:p>
        </w:tc>
        <w:tc>
          <w:tcPr>
            <w:tcW w:w="24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王串场五号路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革新道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896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1792</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金钟河东街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1230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2460</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小五号路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正义道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378</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黄纬路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北京铁路局天津分局天津北站货运</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1523</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3046</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黄纬路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泰吉里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1478</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2956</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二马路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地纬路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宿纬路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1248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2496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430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860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26</w:t>
            </w:r>
          </w:p>
        </w:tc>
        <w:tc>
          <w:tcPr>
            <w:tcW w:w="24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进步道</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350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700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民主道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327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林边路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新开路地道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1070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2140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昌海道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330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660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娘娘庙前街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德丰花园</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四经路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光复道煤气站</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民权路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光明道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292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584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粮店前街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河北区泵管二所</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新大路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小树林大街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1812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3624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东二经路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天津铁路防疫站</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东河沿大街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金谷里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628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1256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东六经路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裕善东里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488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976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东三经路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冈纬路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天慈中学东院</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东四经路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新建路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中纺前街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507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1014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东五经路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新大路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42</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冈纬路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冈纬路教堂</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239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478</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金海道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海河东路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1157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2314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金田道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477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金霞路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金田道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912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新建路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东四经路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中山公园路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金庭道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翔纬路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规划四支路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金田道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255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510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规划五支路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规划四支路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东河沿大街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翔纬路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东八经路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新大路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七一二后门</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调纬路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北六马路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520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1040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吕纬路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644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1288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日纬路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河北区环保局</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620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1240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河堤街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辰纬路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朝阳寺大街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津浦北路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525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1050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古北道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1498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2996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吉德大街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杨桥大街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津浦北路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2936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5872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0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津浦南路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市第二建筑工程公司第二分公司</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1859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3718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61</w:t>
            </w:r>
          </w:p>
        </w:tc>
        <w:tc>
          <w:tcPr>
            <w:tcW w:w="24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孟家树林大街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堤头大街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杨桥大街</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555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1110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62</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华泰道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700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雁门路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古北道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407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814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杨桥大街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951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1902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3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黎明路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800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市三十五中学</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民安街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动力后门</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678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1356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东于庄后街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东于庄前街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东于庄前街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东于庄小学</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东于庄中街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东于庄后街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348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仓联庄路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南小街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虹光路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慕贤里</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铁沿路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向康里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裕善东里</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886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1772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淮安道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泗阳道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泰州路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1534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淮安西道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泗阳道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556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1112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艳益路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盐坨桥煤店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1303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2606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月牙河东道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天磁线厂</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1005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2010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月牙河西道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排水三所服务队</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1132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2264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泰兴一号路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泵站</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泰州路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499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998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泰兴二号路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红星桥泵站延伸50米</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泰州路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599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1198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81</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三合路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宜春路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建昌道</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393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786</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义江里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722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1444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文江里教师村</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316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632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440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880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天河路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乌江南里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734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海门路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增产道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960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1920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革新道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1497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2994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正义道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金钟河东街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1713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3426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富强道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王串场一号路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王串场新村三十段</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1289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2578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康乐道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王串场一号路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王串场三号路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496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992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91</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王串场二号路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正义道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92</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王串场六号路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增产道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857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1714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小革新道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革新道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2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丰垣路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1203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2406</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含丰垣路南段</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墙子大街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市高乐高健身器材厂</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金钟河东街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526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水产前街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万柳村大街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养鱼池路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889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1778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体园路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海达明园</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482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98</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舒园里路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河北区业体校</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730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1460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小建昌路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387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774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北站体育场路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水产前街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第三体育场路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竟园里</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694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1388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金钟河后街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养鱼池路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舒园里路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群芳路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赵沽里大街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七马路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元纬路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327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八马路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育红路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2910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5820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1503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bl>
    <w:p>
      <w:pPr>
        <w:ind w:left="720"/>
        <w:rPr>
          <w:rFonts w:hint="eastAsia" w:ascii="宋体" w:hAnsi="宋体" w:eastAsia="宋体" w:cs="宋体"/>
          <w:sz w:val="28"/>
          <w:szCs w:val="28"/>
        </w:rPr>
      </w:pPr>
      <w:r>
        <w:rPr>
          <w:rFonts w:hint="eastAsia" w:ascii="宋体" w:hAnsi="宋体" w:eastAsia="宋体" w:cs="宋体"/>
          <w:sz w:val="28"/>
          <w:szCs w:val="28"/>
        </w:rPr>
        <w:br w:type="page"/>
      </w:r>
      <w:r>
        <w:rPr>
          <w:rFonts w:hint="eastAsia" w:ascii="宋体" w:hAnsi="宋体" w:eastAsia="宋体" w:cs="宋体"/>
          <w:b/>
          <w:bCs/>
          <w:sz w:val="28"/>
          <w:szCs w:val="28"/>
        </w:rPr>
        <w:t>四级道路：</w:t>
      </w:r>
    </w:p>
    <w:tbl>
      <w:tblPr>
        <w:tblStyle w:val="3"/>
        <w:tblW w:w="14840" w:type="dxa"/>
        <w:tblInd w:w="93" w:type="dxa"/>
        <w:tblLayout w:type="fixed"/>
        <w:tblCellMar>
          <w:top w:w="0" w:type="dxa"/>
          <w:left w:w="108" w:type="dxa"/>
          <w:bottom w:w="0" w:type="dxa"/>
          <w:right w:w="108" w:type="dxa"/>
        </w:tblCellMar>
      </w:tblPr>
      <w:tblGrid>
        <w:gridCol w:w="1040"/>
        <w:gridCol w:w="2480"/>
        <w:gridCol w:w="2240"/>
        <w:gridCol w:w="2240"/>
        <w:gridCol w:w="1880"/>
        <w:gridCol w:w="1880"/>
        <w:gridCol w:w="3080"/>
      </w:tblGrid>
      <w:tr>
        <w:tblPrEx>
          <w:tblLayout w:type="fixed"/>
          <w:tblCellMar>
            <w:top w:w="0" w:type="dxa"/>
            <w:left w:w="108" w:type="dxa"/>
            <w:bottom w:w="0" w:type="dxa"/>
            <w:right w:w="108" w:type="dxa"/>
          </w:tblCellMar>
        </w:tblPrEx>
        <w:trPr>
          <w:trHeight w:val="600" w:hRule="atLeast"/>
        </w:trPr>
        <w:tc>
          <w:tcPr>
            <w:tcW w:w="10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序号</w:t>
            </w:r>
          </w:p>
        </w:tc>
        <w:tc>
          <w:tcPr>
            <w:tcW w:w="24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四级道路名称</w:t>
            </w:r>
          </w:p>
        </w:tc>
        <w:tc>
          <w:tcPr>
            <w:tcW w:w="4480" w:type="dxa"/>
            <w:gridSpan w:val="2"/>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起止点</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长度（m）</w:t>
            </w:r>
          </w:p>
        </w:tc>
        <w:tc>
          <w:tcPr>
            <w:tcW w:w="18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面积（㎡）</w:t>
            </w:r>
          </w:p>
        </w:tc>
        <w:tc>
          <w:tcPr>
            <w:tcW w:w="308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备  注</w:t>
            </w:r>
          </w:p>
        </w:tc>
      </w:tr>
      <w:tr>
        <w:tblPrEx>
          <w:tblLayout w:type="fixed"/>
          <w:tblCellMar>
            <w:top w:w="0" w:type="dxa"/>
            <w:left w:w="108" w:type="dxa"/>
            <w:bottom w:w="0" w:type="dxa"/>
            <w:right w:w="108" w:type="dxa"/>
          </w:tblCellMar>
        </w:tblPrEx>
        <w:trPr>
          <w:trHeight w:val="600" w:hRule="atLeast"/>
        </w:trPr>
        <w:tc>
          <w:tcPr>
            <w:tcW w:w="3520"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合计</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起点</w:t>
            </w:r>
          </w:p>
        </w:tc>
        <w:tc>
          <w:tcPr>
            <w:tcW w:w="2240" w:type="dxa"/>
            <w:tcBorders>
              <w:top w:val="nil"/>
              <w:left w:val="nil"/>
              <w:bottom w:val="single" w:color="auto" w:sz="4" w:space="0"/>
              <w:right w:val="single" w:color="auto" w:sz="4" w:space="0"/>
            </w:tcBorders>
            <w:shd w:val="clear" w:color="000000" w:fill="FFFFFF"/>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止点</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xml:space="preserve">65625 </w:t>
            </w:r>
          </w:p>
        </w:tc>
        <w:tc>
          <w:tcPr>
            <w:tcW w:w="18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131250</w:t>
            </w:r>
          </w:p>
        </w:tc>
        <w:tc>
          <w:tcPr>
            <w:tcW w:w="3080" w:type="dxa"/>
            <w:tcBorders>
              <w:top w:val="nil"/>
              <w:left w:val="nil"/>
              <w:bottom w:val="single" w:color="auto" w:sz="4" w:space="0"/>
              <w:right w:val="single" w:color="auto" w:sz="4" w:space="0"/>
            </w:tcBorders>
            <w:shd w:val="clear" w:color="000000" w:fill="FFFFFF"/>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项家胡同 </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三经路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四经路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180</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中山公园路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东六经路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623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1246</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津浦规划路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动力后门</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659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1318</w:t>
            </w:r>
          </w:p>
        </w:tc>
        <w:tc>
          <w:tcPr>
            <w:tcW w:w="30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马庄大街（迎贤道）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1792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3584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986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1972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宜廉路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宜美道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912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小树林大街 </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林边路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324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648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陈家沟子大街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娘娘庙前街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粮店后街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向河胡同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于厂大街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吉家胡同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小车胡同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铁道边</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养山里路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养心里小区</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荣昌后街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娘娘庙前街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盈月公寓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光明北道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拥军里2条</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平安街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民族支路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广场公园口</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北安桥</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致安里一条胡同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致安里二条胡同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致安里三条胡同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致安里四条胡同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致安里五条胡同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寿安街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庆安街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金家窑大街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金海道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小关大街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金海道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兴业大街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金田路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狮子林大街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锦衣卫桥大街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振德里</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金霞路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266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金庭里规划路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翔纬路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友谊新都百货后</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342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4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北六马路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宿纬路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铁道部第三勘探设计院汽车队</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841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1682</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3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李公祠东箭道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222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444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地纬中路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宇纬路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七马路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南六马路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李公祠大街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元纬路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373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746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安定里大街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杨桥大街</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522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堤头大街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孟家树林大街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462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924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黎明路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南口西路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292 </w:t>
            </w:r>
          </w:p>
        </w:tc>
        <w:tc>
          <w:tcPr>
            <w:tcW w:w="18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584　</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席厂下坡</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830 </w:t>
            </w:r>
          </w:p>
        </w:tc>
        <w:tc>
          <w:tcPr>
            <w:tcW w:w="18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1660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喜峰道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864 </w:t>
            </w:r>
          </w:p>
        </w:tc>
        <w:tc>
          <w:tcPr>
            <w:tcW w:w="18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1728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60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朝阳寺大街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北京铁路局天津分局西沽站</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161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322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辛庄河沿</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1673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3346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辛庄下坡</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孟家树林大街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堤头后街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堤头后街小学</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津浦北路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558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春光街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黎明路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市第一染整厂</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8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启明大街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市排管处第三排水管理所全顺里站</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411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822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43</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育婴前街</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育婴里前胡同</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育婴路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231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462</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安定里后街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津浦南路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167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席厂大街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辛庄河沿</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全顺里大街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刘庄后街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720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普济河道南侧</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南仓站</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中环线</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偏关北路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南仓铁道边</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428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嘉峪道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南仓小马路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748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1496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普安道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龙关道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东明里规划路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东明里</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东联里</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南口支路北头</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南口路玻璃器皿厂口</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453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富运路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东昌路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孟家树林大街</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1244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2488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02"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南仓小马路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嘉峪道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755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1510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61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东欣路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席厂下坡东欣里平房旁</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西沽货运线</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174</w:t>
            </w:r>
          </w:p>
        </w:tc>
        <w:tc>
          <w:tcPr>
            <w:tcW w:w="30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白庙中街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普安道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鞋楦厂</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75"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龙关道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鞋楦厂</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408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816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白庙后街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泰来里小区</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劳动局小马路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劳动局</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华泰园侧门</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天泰路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华泰园</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110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水运名苑正门</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榆关道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水运名苑</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盛和家园一期外</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盛和家园</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中铁六局门前</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普济河道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中铁六局</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南口东路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志康路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720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1440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曙光支路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博德花园</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919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1838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张兴庄北道（咏贤道）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市河北区津恒拉线厂</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708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明光路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市机械车辆修理厂</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1287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2574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69</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宜白无名支路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北环线</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张兴庄北道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251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华光道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马庄大街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427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宜清路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宜美道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413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826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虹光路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247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494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五号路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联建五条</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宜白无名路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641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1282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六号路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北环线</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728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1456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七号路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宜白无名路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宜白无名路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北环线</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550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1100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南铁路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铁路分局房地产</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78</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聚贤道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曙光路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均富路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715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1430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79</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宜白路邮局旁</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宜爽路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434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80</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13号大院旁</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京津公路房管站</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194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81</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志康路1</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车辆厂后门</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82</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志康路2</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车辆厂后门</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志成路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227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454</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灌云路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淮安道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建湖路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436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红星支路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外环线</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2073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4146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建湖道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泗阳道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泰州路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584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连云路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淮安道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372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744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铁东路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1565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3130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泗阳道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848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1696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泰州路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淮安道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建昌路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417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桥园路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杜鹃路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634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观澜路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艳益路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思源路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645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1290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原冰里路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桥园路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早点一条街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桥园路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群芳路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207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414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六间房子</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桥园路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群芳路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223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446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红波路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红星路早市</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1059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2118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96</w:t>
            </w:r>
          </w:p>
        </w:tc>
        <w:tc>
          <w:tcPr>
            <w:tcW w:w="24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北江路</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大江路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365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709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1418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锦江路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685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1370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开江道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558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984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岷江路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752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涪江路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300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锦江路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1425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2850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赵沽里大街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外环线</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邮局营业厅</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1997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3994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文江支路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142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284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灵江路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丹江北路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丹江北路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月牙河北里路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月牙河北里</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金沙江里</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464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乌江北路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赵沽里大街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乌江南里路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三号路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月牙河北道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119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文江中路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文江支路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洪湖路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岷江路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垫江道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满江东道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310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620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雅垄江路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金沙江路小学</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433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866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上江花园</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461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922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沧江道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开江南里</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满江东道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357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714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南北盘江</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118</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南盘江道</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275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550</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满江西路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满江里</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开江道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满江东道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开江道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344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688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印江道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岷江路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389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778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振江路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183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366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振江路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文江支路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508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1016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灵江路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供热七站路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供热七站</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铁六小北道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大江路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锦江路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劳服路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南盘江路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北盘江路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粮油路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南盘江路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北盘江路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涪南西路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金沙江路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涪江路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127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涪南支路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金山江路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涪南西路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34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42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印南支路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印南8号楼</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195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390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笑石园路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义江里</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438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丹江北路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岷江路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文江路</w:t>
            </w:r>
          </w:p>
        </w:tc>
        <w:tc>
          <w:tcPr>
            <w:tcW w:w="18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473 </w:t>
            </w:r>
          </w:p>
        </w:tc>
        <w:tc>
          <w:tcPr>
            <w:tcW w:w="18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946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135</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满江小道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沧江道</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垫江道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136</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金山道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269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538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137</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昆山道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282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564</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138</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溧阳道</w:t>
            </w:r>
          </w:p>
        </w:tc>
        <w:tc>
          <w:tcPr>
            <w:tcW w:w="22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271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542</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85"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启东道2</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海门路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公用事业中等专业学院</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796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1592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140</w:t>
            </w:r>
          </w:p>
        </w:tc>
        <w:tc>
          <w:tcPr>
            <w:tcW w:w="2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汽车一厂南道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442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884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青浦路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溧阳道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235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470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142</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如东道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如皋路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303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143</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如皋路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汽车一厂南道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215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230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144</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太仓道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295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590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145</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曾光道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红星路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751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1502</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146</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重光路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通达新苑</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增产道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577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1154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147</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句容道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太仓道</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昆山道</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加东道</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367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启东路3</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海门路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153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排污河</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22路终点站</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583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1166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青年路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靖江路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江都路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67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134</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152</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金钟河东街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真理道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1365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2730</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153</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康健路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王串场一号路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王串场二号路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178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356</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154</w:t>
            </w:r>
          </w:p>
        </w:tc>
        <w:tc>
          <w:tcPr>
            <w:tcW w:w="24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生产道</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王串场一号路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王串场三号路</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391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782</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155</w:t>
            </w:r>
          </w:p>
        </w:tc>
        <w:tc>
          <w:tcPr>
            <w:tcW w:w="24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王串场三号路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正义道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709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1418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156</w:t>
            </w:r>
          </w:p>
        </w:tc>
        <w:tc>
          <w:tcPr>
            <w:tcW w:w="24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王串场四号路</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2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富强道</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339 </w:t>
            </w:r>
          </w:p>
        </w:tc>
        <w:tc>
          <w:tcPr>
            <w:tcW w:w="188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678</w:t>
            </w:r>
          </w:p>
        </w:tc>
        <w:tc>
          <w:tcPr>
            <w:tcW w:w="3080" w:type="dxa"/>
            <w:tcBorders>
              <w:top w:val="single" w:color="auto" w:sz="4" w:space="0"/>
              <w:left w:val="single" w:color="auto" w:sz="4" w:space="0"/>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157</w:t>
            </w:r>
          </w:p>
        </w:tc>
        <w:tc>
          <w:tcPr>
            <w:tcW w:w="24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华新大街</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中纺前街</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511 </w:t>
            </w:r>
          </w:p>
        </w:tc>
        <w:tc>
          <w:tcPr>
            <w:tcW w:w="188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1022</w:t>
            </w:r>
          </w:p>
        </w:tc>
        <w:tc>
          <w:tcPr>
            <w:tcW w:w="3080" w:type="dxa"/>
            <w:tcBorders>
              <w:top w:val="single" w:color="auto" w:sz="4" w:space="0"/>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158</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战备路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中纺前街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313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626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159</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中纺前街</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东四经路</w:t>
            </w:r>
          </w:p>
        </w:tc>
        <w:tc>
          <w:tcPr>
            <w:tcW w:w="224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养鱼池路</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1088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2176</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160</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国印新村路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万松大厦</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国印宿舍</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160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380</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390" w:hRule="atLeast"/>
        </w:trPr>
        <w:tc>
          <w:tcPr>
            <w:tcW w:w="1040"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161</w:t>
            </w:r>
          </w:p>
        </w:tc>
        <w:tc>
          <w:tcPr>
            <w:tcW w:w="24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干休所路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中山北路</w:t>
            </w:r>
          </w:p>
        </w:tc>
        <w:tc>
          <w:tcPr>
            <w:tcW w:w="224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干休所</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339 </w:t>
            </w:r>
          </w:p>
        </w:tc>
        <w:tc>
          <w:tcPr>
            <w:tcW w:w="1880"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678</w:t>
            </w:r>
          </w:p>
        </w:tc>
        <w:tc>
          <w:tcPr>
            <w:tcW w:w="3080" w:type="dxa"/>
            <w:tcBorders>
              <w:top w:val="nil"/>
              <w:left w:val="nil"/>
              <w:bottom w:val="single" w:color="auto" w:sz="4" w:space="0"/>
              <w:right w:val="single" w:color="auto" w:sz="4" w:space="0"/>
            </w:tcBorders>
            <w:noWrap/>
            <w:vAlign w:val="bottom"/>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r>
    </w:tbl>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b/>
          <w:bCs/>
          <w:kern w:val="0"/>
          <w:sz w:val="32"/>
          <w:szCs w:val="32"/>
        </w:rPr>
      </w:pPr>
      <w:r>
        <w:rPr>
          <w:rFonts w:hint="eastAsia" w:ascii="宋体" w:hAnsi="宋体" w:eastAsia="宋体" w:cs="宋体"/>
          <w:kern w:val="0"/>
          <w:sz w:val="32"/>
          <w:szCs w:val="32"/>
        </w:rPr>
        <w:br w:type="page"/>
      </w:r>
    </w:p>
    <w:tbl>
      <w:tblPr>
        <w:tblStyle w:val="3"/>
        <w:tblW w:w="14263" w:type="dxa"/>
        <w:tblInd w:w="93" w:type="dxa"/>
        <w:tblLayout w:type="fixed"/>
        <w:tblCellMar>
          <w:top w:w="0" w:type="dxa"/>
          <w:left w:w="108" w:type="dxa"/>
          <w:bottom w:w="0" w:type="dxa"/>
          <w:right w:w="108" w:type="dxa"/>
        </w:tblCellMar>
      </w:tblPr>
      <w:tblGrid>
        <w:gridCol w:w="686"/>
        <w:gridCol w:w="4149"/>
        <w:gridCol w:w="2764"/>
        <w:gridCol w:w="3396"/>
        <w:gridCol w:w="1493"/>
        <w:gridCol w:w="1775"/>
      </w:tblGrid>
      <w:tr>
        <w:tblPrEx>
          <w:tblLayout w:type="fixed"/>
          <w:tblCellMar>
            <w:top w:w="0" w:type="dxa"/>
            <w:left w:w="108" w:type="dxa"/>
            <w:bottom w:w="0" w:type="dxa"/>
            <w:right w:w="108" w:type="dxa"/>
          </w:tblCellMar>
        </w:tblPrEx>
        <w:trPr>
          <w:trHeight w:val="510" w:hRule="atLeast"/>
        </w:trPr>
        <w:tc>
          <w:tcPr>
            <w:tcW w:w="14263" w:type="dxa"/>
            <w:gridSpan w:val="6"/>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val="0"/>
              <w:snapToGrid w:val="0"/>
              <w:spacing w:after="0" w:line="360" w:lineRule="auto"/>
              <w:jc w:val="center"/>
              <w:textAlignment w:val="auto"/>
              <w:rPr>
                <w:rFonts w:hint="eastAsia" w:ascii="宋体" w:hAnsi="宋体" w:eastAsia="宋体" w:cs="宋体"/>
                <w:b/>
                <w:bCs/>
                <w:kern w:val="0"/>
                <w:sz w:val="32"/>
                <w:szCs w:val="32"/>
              </w:rPr>
            </w:pPr>
            <w:r>
              <w:rPr>
                <w:rFonts w:hint="eastAsia" w:ascii="宋体" w:hAnsi="宋体" w:eastAsia="宋体" w:cs="宋体"/>
                <w:b/>
                <w:bCs/>
                <w:kern w:val="0"/>
                <w:sz w:val="32"/>
                <w:szCs w:val="32"/>
              </w:rPr>
              <w:t>河北区市容委背街里巷道路统计表</w:t>
            </w:r>
          </w:p>
        </w:tc>
      </w:tr>
      <w:tr>
        <w:tblPrEx>
          <w:tblLayout w:type="fixed"/>
          <w:tblCellMar>
            <w:top w:w="0" w:type="dxa"/>
            <w:left w:w="108" w:type="dxa"/>
            <w:bottom w:w="0" w:type="dxa"/>
            <w:right w:w="108" w:type="dxa"/>
          </w:tblCellMar>
        </w:tblPrEx>
        <w:trPr>
          <w:trHeight w:val="330"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序号</w:t>
            </w:r>
          </w:p>
        </w:tc>
        <w:tc>
          <w:tcPr>
            <w:tcW w:w="4149"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道路名称</w:t>
            </w:r>
          </w:p>
        </w:tc>
        <w:tc>
          <w:tcPr>
            <w:tcW w:w="2764"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起点</w:t>
            </w:r>
          </w:p>
        </w:tc>
        <w:tc>
          <w:tcPr>
            <w:tcW w:w="3396"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止点</w:t>
            </w:r>
          </w:p>
        </w:tc>
        <w:tc>
          <w:tcPr>
            <w:tcW w:w="1493"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长度（m）</w:t>
            </w:r>
          </w:p>
        </w:tc>
        <w:tc>
          <w:tcPr>
            <w:tcW w:w="1775"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面积（m</w:t>
            </w:r>
            <w:r>
              <w:rPr>
                <w:rFonts w:hint="eastAsia" w:ascii="宋体" w:hAnsi="宋体" w:eastAsia="宋体" w:cs="宋体"/>
                <w:kern w:val="0"/>
                <w:sz w:val="24"/>
                <w:szCs w:val="24"/>
                <w:vertAlign w:val="superscript"/>
              </w:rPr>
              <w:t>2</w:t>
            </w:r>
            <w:r>
              <w:rPr>
                <w:rFonts w:hint="eastAsia" w:ascii="宋体" w:hAnsi="宋体" w:eastAsia="宋体" w:cs="宋体"/>
                <w:kern w:val="0"/>
                <w:sz w:val="24"/>
                <w:szCs w:val="24"/>
              </w:rPr>
              <w:t>）</w:t>
            </w:r>
          </w:p>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按2米高度计算</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4149"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制冰厂口</w:t>
            </w:r>
          </w:p>
        </w:tc>
        <w:tc>
          <w:tcPr>
            <w:tcW w:w="2764"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制冰厂口</w:t>
            </w:r>
          </w:p>
        </w:tc>
        <w:tc>
          <w:tcPr>
            <w:tcW w:w="3396"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东车缘汽车养护中心</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680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1360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w:t>
            </w:r>
          </w:p>
        </w:tc>
        <w:tc>
          <w:tcPr>
            <w:tcW w:w="4149"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吉泰旁边小道</w:t>
            </w:r>
          </w:p>
        </w:tc>
        <w:tc>
          <w:tcPr>
            <w:tcW w:w="2764"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吉泰旁边小道口</w:t>
            </w:r>
          </w:p>
        </w:tc>
        <w:tc>
          <w:tcPr>
            <w:tcW w:w="3396"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老干部之家大门口</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480</w:t>
            </w:r>
          </w:p>
        </w:tc>
      </w:tr>
      <w:tr>
        <w:tblPrEx>
          <w:tblLayout w:type="fixed"/>
          <w:tblCellMar>
            <w:top w:w="0" w:type="dxa"/>
            <w:left w:w="108" w:type="dxa"/>
            <w:bottom w:w="0" w:type="dxa"/>
            <w:right w:w="108" w:type="dxa"/>
          </w:tblCellMar>
        </w:tblPrEx>
        <w:trPr>
          <w:trHeight w:val="319"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乐购对面如家旁小道（万柳村新修道路）</w:t>
            </w:r>
          </w:p>
        </w:tc>
        <w:tc>
          <w:tcPr>
            <w:tcW w:w="2764"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万柳村</w:t>
            </w:r>
          </w:p>
        </w:tc>
        <w:tc>
          <w:tcPr>
            <w:tcW w:w="3396"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金钟河大街</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w:t>
            </w:r>
          </w:p>
        </w:tc>
        <w:tc>
          <w:tcPr>
            <w:tcW w:w="4149"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东四经路隧道</w:t>
            </w:r>
          </w:p>
        </w:tc>
        <w:tc>
          <w:tcPr>
            <w:tcW w:w="2764"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新大路</w:t>
            </w:r>
          </w:p>
        </w:tc>
        <w:tc>
          <w:tcPr>
            <w:tcW w:w="3396"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华新大街</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734</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1468</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智贤道</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智贤道(张兴庄一侧）</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智贤道（虹光路一侧）</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240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480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无名路</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虹光北路</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张兴庄大道</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7</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南口路拆迁片</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雁门路</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南口路拆迁片</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35中车场后门</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南口路拆迁片</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新开河河道</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盐坨铁路地道</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南口路拆迁片</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南口路</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龙城嘉园围墙</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11</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津工超市前道路</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义江里小区大门</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乌江路</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200</w:t>
            </w:r>
          </w:p>
        </w:tc>
      </w:tr>
      <w:tr>
        <w:tblPrEx>
          <w:tblLayout w:type="fixed"/>
          <w:tblCellMar>
            <w:top w:w="0" w:type="dxa"/>
            <w:left w:w="108" w:type="dxa"/>
            <w:bottom w:w="0" w:type="dxa"/>
            <w:right w:w="108" w:type="dxa"/>
          </w:tblCellMar>
        </w:tblPrEx>
        <w:trPr>
          <w:trHeight w:val="570"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上江路尽头道路</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上江路尽头（靠近泉江里小区大门右侧）</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新上江花园后门</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w:t>
            </w:r>
          </w:p>
        </w:tc>
      </w:tr>
      <w:tr>
        <w:tblPrEx>
          <w:tblLayout w:type="fixed"/>
          <w:tblCellMar>
            <w:top w:w="0" w:type="dxa"/>
            <w:left w:w="108" w:type="dxa"/>
            <w:bottom w:w="0" w:type="dxa"/>
            <w:right w:w="108" w:type="dxa"/>
          </w:tblCellMar>
        </w:tblPrEx>
        <w:trPr>
          <w:trHeight w:val="85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13</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北岸华庭便道</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胜利路（娘娘庙前街对面，北岸华庭居委会门口）</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北岸华庭小区门口</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14</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兴隆街旁</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兴隆街与民生路交口</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60</w:t>
            </w:r>
          </w:p>
        </w:tc>
      </w:tr>
      <w:tr>
        <w:tblPrEx>
          <w:tblLayout w:type="fixed"/>
          <w:tblCellMar>
            <w:top w:w="0" w:type="dxa"/>
            <w:left w:w="108" w:type="dxa"/>
            <w:bottom w:w="0" w:type="dxa"/>
            <w:right w:w="108" w:type="dxa"/>
          </w:tblCellMar>
        </w:tblPrEx>
        <w:trPr>
          <w:trHeight w:val="2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41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东天仙市场道路</w:t>
            </w:r>
          </w:p>
        </w:tc>
        <w:tc>
          <w:tcPr>
            <w:tcW w:w="27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建国道</w:t>
            </w:r>
          </w:p>
        </w:tc>
        <w:tc>
          <w:tcPr>
            <w:tcW w:w="33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民主道</w:t>
            </w:r>
          </w:p>
        </w:tc>
        <w:tc>
          <w:tcPr>
            <w:tcW w:w="1493"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1775"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r>
      <w:tr>
        <w:tblPrEx>
          <w:tblLayout w:type="fixed"/>
          <w:tblCellMar>
            <w:top w:w="0" w:type="dxa"/>
            <w:left w:w="108" w:type="dxa"/>
            <w:bottom w:w="0" w:type="dxa"/>
            <w:right w:w="108" w:type="dxa"/>
          </w:tblCellMar>
        </w:tblPrEx>
        <w:trPr>
          <w:trHeight w:val="2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w:t>
            </w:r>
          </w:p>
        </w:tc>
        <w:tc>
          <w:tcPr>
            <w:tcW w:w="41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德丰花园旁道路</w:t>
            </w:r>
          </w:p>
        </w:tc>
        <w:tc>
          <w:tcPr>
            <w:tcW w:w="27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新开地道口</w:t>
            </w:r>
          </w:p>
        </w:tc>
        <w:tc>
          <w:tcPr>
            <w:tcW w:w="33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德丰花园围墙外</w:t>
            </w:r>
          </w:p>
        </w:tc>
        <w:tc>
          <w:tcPr>
            <w:tcW w:w="1493"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1775"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r>
      <w:tr>
        <w:tblPrEx>
          <w:tblLayout w:type="fixed"/>
          <w:tblCellMar>
            <w:top w:w="0" w:type="dxa"/>
            <w:left w:w="108" w:type="dxa"/>
            <w:bottom w:w="0" w:type="dxa"/>
            <w:right w:w="108" w:type="dxa"/>
          </w:tblCellMar>
        </w:tblPrEx>
        <w:trPr>
          <w:trHeight w:val="2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17</w:t>
            </w:r>
          </w:p>
        </w:tc>
        <w:tc>
          <w:tcPr>
            <w:tcW w:w="41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顾安里胡同</w:t>
            </w:r>
          </w:p>
        </w:tc>
        <w:tc>
          <w:tcPr>
            <w:tcW w:w="27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33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1493"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50</w:t>
            </w:r>
          </w:p>
        </w:tc>
        <w:tc>
          <w:tcPr>
            <w:tcW w:w="1775"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100</w:t>
            </w:r>
          </w:p>
        </w:tc>
      </w:tr>
      <w:tr>
        <w:tblPrEx>
          <w:tblLayout w:type="fixed"/>
          <w:tblCellMar>
            <w:top w:w="0" w:type="dxa"/>
            <w:left w:w="108" w:type="dxa"/>
            <w:bottom w:w="0" w:type="dxa"/>
            <w:right w:w="108" w:type="dxa"/>
          </w:tblCellMar>
        </w:tblPrEx>
        <w:trPr>
          <w:trHeight w:val="8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18</w:t>
            </w:r>
          </w:p>
        </w:tc>
        <w:tc>
          <w:tcPr>
            <w:tcW w:w="41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泰兴路（海门路市场与河东区泰兴公寓之间，为河北区与河东区交界路，目前无人管理）</w:t>
            </w:r>
          </w:p>
        </w:tc>
        <w:tc>
          <w:tcPr>
            <w:tcW w:w="27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北塘排水河</w:t>
            </w:r>
          </w:p>
        </w:tc>
        <w:tc>
          <w:tcPr>
            <w:tcW w:w="33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幸福路</w:t>
            </w:r>
          </w:p>
        </w:tc>
        <w:tc>
          <w:tcPr>
            <w:tcW w:w="1493"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400</w:t>
            </w:r>
          </w:p>
        </w:tc>
        <w:tc>
          <w:tcPr>
            <w:tcW w:w="1775"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800</w:t>
            </w:r>
          </w:p>
        </w:tc>
      </w:tr>
      <w:tr>
        <w:tblPrEx>
          <w:tblLayout w:type="fixed"/>
          <w:tblCellMar>
            <w:top w:w="0" w:type="dxa"/>
            <w:left w:w="108" w:type="dxa"/>
            <w:bottom w:w="0" w:type="dxa"/>
            <w:right w:w="108" w:type="dxa"/>
          </w:tblCellMar>
        </w:tblPrEx>
        <w:trPr>
          <w:trHeight w:val="2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19</w:t>
            </w:r>
          </w:p>
        </w:tc>
        <w:tc>
          <w:tcPr>
            <w:tcW w:w="41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海门路菜市场后</w:t>
            </w:r>
          </w:p>
        </w:tc>
        <w:tc>
          <w:tcPr>
            <w:tcW w:w="27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幸福道入口</w:t>
            </w:r>
          </w:p>
        </w:tc>
        <w:tc>
          <w:tcPr>
            <w:tcW w:w="33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泰兴路段</w:t>
            </w:r>
          </w:p>
        </w:tc>
        <w:tc>
          <w:tcPr>
            <w:tcW w:w="1493"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w:t>
            </w:r>
          </w:p>
        </w:tc>
        <w:tc>
          <w:tcPr>
            <w:tcW w:w="1775"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w:t>
            </w:r>
          </w:p>
        </w:tc>
      </w:tr>
      <w:tr>
        <w:tblPrEx>
          <w:tblLayout w:type="fixed"/>
          <w:tblCellMar>
            <w:top w:w="0" w:type="dxa"/>
            <w:left w:w="108" w:type="dxa"/>
            <w:bottom w:w="0" w:type="dxa"/>
            <w:right w:w="108" w:type="dxa"/>
          </w:tblCellMar>
        </w:tblPrEx>
        <w:trPr>
          <w:trHeight w:val="285" w:hRule="atLeast"/>
        </w:trPr>
        <w:tc>
          <w:tcPr>
            <w:tcW w:w="68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4149"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党校旁小路</w:t>
            </w:r>
          </w:p>
        </w:tc>
        <w:tc>
          <w:tcPr>
            <w:tcW w:w="2764"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昆山道</w:t>
            </w:r>
          </w:p>
        </w:tc>
        <w:tc>
          <w:tcPr>
            <w:tcW w:w="3396"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幸福道</w:t>
            </w:r>
          </w:p>
        </w:tc>
        <w:tc>
          <w:tcPr>
            <w:tcW w:w="1493"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150</w:t>
            </w:r>
          </w:p>
        </w:tc>
        <w:tc>
          <w:tcPr>
            <w:tcW w:w="1775"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300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金钟路地铁</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昆纬路</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金钟路</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80</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160</w:t>
            </w:r>
          </w:p>
        </w:tc>
      </w:tr>
      <w:tr>
        <w:tblPrEx>
          <w:tblLayout w:type="fixed"/>
          <w:tblCellMar>
            <w:top w:w="0" w:type="dxa"/>
            <w:left w:w="108" w:type="dxa"/>
            <w:bottom w:w="0" w:type="dxa"/>
            <w:right w:w="108" w:type="dxa"/>
          </w:tblCellMar>
        </w:tblPrEx>
        <w:trPr>
          <w:trHeight w:val="285" w:hRule="atLeast"/>
        </w:trPr>
        <w:tc>
          <w:tcPr>
            <w:tcW w:w="686" w:type="dxa"/>
            <w:tcBorders>
              <w:top w:val="nil"/>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合计</w:t>
            </w:r>
          </w:p>
        </w:tc>
        <w:tc>
          <w:tcPr>
            <w:tcW w:w="41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27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339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　</w:t>
            </w:r>
          </w:p>
        </w:tc>
        <w:tc>
          <w:tcPr>
            <w:tcW w:w="1493"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6454</w:t>
            </w:r>
          </w:p>
        </w:tc>
        <w:tc>
          <w:tcPr>
            <w:tcW w:w="1775" w:type="dxa"/>
            <w:tcBorders>
              <w:top w:val="nil"/>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val="0"/>
              <w:snapToGrid w:val="0"/>
              <w:spacing w:after="0"/>
              <w:jc w:val="center"/>
              <w:textAlignment w:val="auto"/>
              <w:rPr>
                <w:rFonts w:hint="eastAsia" w:ascii="宋体" w:hAnsi="宋体" w:eastAsia="宋体" w:cs="宋体"/>
                <w:kern w:val="0"/>
                <w:sz w:val="24"/>
                <w:szCs w:val="24"/>
              </w:rPr>
            </w:pPr>
            <w:r>
              <w:rPr>
                <w:rFonts w:hint="eastAsia" w:ascii="宋体" w:hAnsi="宋体" w:eastAsia="宋体" w:cs="宋体"/>
                <w:kern w:val="0"/>
                <w:sz w:val="24"/>
                <w:szCs w:val="24"/>
              </w:rPr>
              <w:t>12908</w:t>
            </w: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7C71C"/>
    <w:multiLevelType w:val="singleLevel"/>
    <w:tmpl w:val="81D7C71C"/>
    <w:lvl w:ilvl="0" w:tentative="0">
      <w:start w:val="1"/>
      <w:numFmt w:val="chineseCounting"/>
      <w:suff w:val="nothing"/>
      <w:lvlText w:val="%1、"/>
      <w:lvlJc w:val="left"/>
      <w:rPr>
        <w:rFonts w:hint="eastAsia"/>
      </w:rPr>
    </w:lvl>
  </w:abstractNum>
  <w:abstractNum w:abstractNumId="1">
    <w:nsid w:val="3F1B1CF4"/>
    <w:multiLevelType w:val="singleLevel"/>
    <w:tmpl w:val="3F1B1CF4"/>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A5D5F"/>
    <w:rsid w:val="5B3A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99"/>
    <w:pPr>
      <w:widowControl w:val="0"/>
      <w:snapToGrid/>
      <w:spacing w:after="0" w:line="360" w:lineRule="atLeast"/>
      <w:jc w:val="both"/>
      <w:textAlignment w:val="baseline"/>
    </w:pPr>
    <w:rPr>
      <w:rFonts w:ascii="Times New Roman" w:hAnsi="Times New Roman" w:eastAsia="宋体"/>
      <w:kern w:val="2"/>
      <w:sz w:val="20"/>
      <w:szCs w:val="20"/>
    </w:rPr>
  </w:style>
  <w:style w:type="table" w:styleId="4">
    <w:name w:val="Table Grid"/>
    <w:basedOn w:val="3"/>
    <w:qFormat/>
    <w:uiPriority w:val="99"/>
    <w:rPr>
      <w:rFonts w:cs="Calibri"/>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列出段落1"/>
    <w:basedOn w:val="1"/>
    <w:qFormat/>
    <w:uiPriority w:val="99"/>
    <w:pPr>
      <w:ind w:firstLine="420" w:firstLineChars="200"/>
    </w:p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2019-05-17T10:24:00Z</dcterms:created>
  <dc:creator>(づ￣3￣)づ抱抱</dc:creator>
  <cp:lastModifiedBy>(づ￣3￣)づ抱抱</cp:lastModifiedBy>
  <dcterms:modified xsi:type="dcterms:W3CDTF">2019-05-17T10:26:09Z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